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E274" w14:textId="18FA3305" w:rsidR="0099323A" w:rsidRPr="00D51DF4" w:rsidRDefault="0099323A" w:rsidP="00900BD5">
      <w:pPr>
        <w:pStyle w:val="a6"/>
        <w:ind w:hanging="42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51DF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ВНИМАНИ</w:t>
      </w:r>
      <w:r w:rsidR="00663EA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Ю</w:t>
      </w:r>
      <w:r w:rsidRPr="00D51DF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ВЫПУСКНИКОВ КОЛЛЕДЖА!</w:t>
      </w:r>
    </w:p>
    <w:p w14:paraId="3767A456" w14:textId="1E183E0D" w:rsidR="00284842" w:rsidRPr="00DF4740" w:rsidRDefault="00284842" w:rsidP="00202F23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0D6813B" w14:textId="2A95215F" w:rsidR="007642AC" w:rsidRPr="00EB676F" w:rsidRDefault="0056146F" w:rsidP="007642AC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76F">
        <w:rPr>
          <w:rFonts w:ascii="Times New Roman" w:hAnsi="Times New Roman" w:cs="Times New Roman"/>
          <w:b/>
          <w:bCs/>
          <w:sz w:val="32"/>
          <w:szCs w:val="32"/>
        </w:rPr>
        <w:t>Как оформить субсиди</w:t>
      </w:r>
      <w:r w:rsidR="00EB676F" w:rsidRPr="00EB676F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EB676F">
        <w:rPr>
          <w:rFonts w:ascii="Times New Roman" w:hAnsi="Times New Roman" w:cs="Times New Roman"/>
          <w:b/>
          <w:bCs/>
          <w:sz w:val="32"/>
          <w:szCs w:val="32"/>
        </w:rPr>
        <w:t xml:space="preserve"> на открытие бизнеса</w:t>
      </w:r>
    </w:p>
    <w:p w14:paraId="12B21740" w14:textId="0F44A9C8" w:rsidR="0056146F" w:rsidRPr="00EB676F" w:rsidRDefault="0056146F" w:rsidP="007642AC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676F">
        <w:rPr>
          <w:rFonts w:ascii="Times New Roman" w:hAnsi="Times New Roman" w:cs="Times New Roman"/>
          <w:b/>
          <w:bCs/>
          <w:sz w:val="32"/>
          <w:szCs w:val="32"/>
        </w:rPr>
        <w:t>для начинающих предпринимателей от Ц</w:t>
      </w:r>
      <w:r w:rsidR="00EC3355">
        <w:rPr>
          <w:rFonts w:ascii="Times New Roman" w:hAnsi="Times New Roman" w:cs="Times New Roman"/>
          <w:b/>
          <w:bCs/>
          <w:sz w:val="32"/>
          <w:szCs w:val="32"/>
        </w:rPr>
        <w:t>ентра занятости населения</w:t>
      </w:r>
    </w:p>
    <w:p w14:paraId="5198C610" w14:textId="77777777" w:rsidR="007642AC" w:rsidRPr="007642AC" w:rsidRDefault="007642AC" w:rsidP="007642AC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7377E6" w14:textId="77777777" w:rsidR="00663EA7" w:rsidRPr="00DF4740" w:rsidRDefault="00047F65" w:rsidP="007642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Style w:val="hgkelc"/>
          <w:rFonts w:ascii="Times New Roman" w:hAnsi="Times New Roman" w:cs="Times New Roman"/>
          <w:sz w:val="28"/>
          <w:szCs w:val="28"/>
        </w:rPr>
        <w:t xml:space="preserve">Размер предоставляемой </w:t>
      </w:r>
      <w:r w:rsidRPr="00DF4740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субсидии</w:t>
      </w:r>
      <w:r w:rsidRPr="00DF4740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EB1B9A" w:rsidRPr="00DF4740">
        <w:rPr>
          <w:rStyle w:val="hgkelc"/>
          <w:rFonts w:ascii="Times New Roman" w:hAnsi="Times New Roman" w:cs="Times New Roman"/>
          <w:sz w:val="28"/>
          <w:szCs w:val="28"/>
          <w:u w:val="single"/>
        </w:rPr>
        <w:t>в среднем</w:t>
      </w:r>
      <w:r w:rsidR="00EB1B9A" w:rsidRPr="00DF4740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Style w:val="hgkelc"/>
          <w:rFonts w:ascii="Times New Roman" w:hAnsi="Times New Roman" w:cs="Times New Roman"/>
          <w:sz w:val="28"/>
          <w:szCs w:val="28"/>
        </w:rPr>
        <w:t>составляет 5</w:t>
      </w:r>
      <w:r w:rsidR="00EB1B9A" w:rsidRPr="00DF4740">
        <w:rPr>
          <w:rStyle w:val="hgkelc"/>
          <w:rFonts w:ascii="Times New Roman" w:hAnsi="Times New Roman" w:cs="Times New Roman"/>
          <w:sz w:val="28"/>
          <w:szCs w:val="28"/>
        </w:rPr>
        <w:t>8</w:t>
      </w:r>
      <w:r w:rsidRPr="00DF4740">
        <w:rPr>
          <w:rStyle w:val="hgkelc"/>
          <w:rFonts w:ascii="Times New Roman" w:hAnsi="Times New Roman" w:cs="Times New Roman"/>
          <w:sz w:val="28"/>
          <w:szCs w:val="28"/>
        </w:rPr>
        <w:t xml:space="preserve"> 000 рублей.</w:t>
      </w:r>
      <w:r w:rsidRPr="00DF4740">
        <w:rPr>
          <w:rStyle w:val="hgkelc"/>
          <w:sz w:val="28"/>
          <w:szCs w:val="28"/>
        </w:rPr>
        <w:t xml:space="preserve"> </w:t>
      </w:r>
      <w:r w:rsidR="0056146F" w:rsidRPr="00DF4740">
        <w:rPr>
          <w:rFonts w:ascii="Times New Roman" w:hAnsi="Times New Roman" w:cs="Times New Roman"/>
          <w:sz w:val="28"/>
          <w:szCs w:val="28"/>
        </w:rPr>
        <w:t xml:space="preserve">Чтобы получить субсидию на открытие бизнеса, необходимо в первую очередь встать на учёт в центр занятости. </w:t>
      </w:r>
    </w:p>
    <w:p w14:paraId="5532BDA0" w14:textId="01EDE787" w:rsidR="0056146F" w:rsidRPr="00DF4740" w:rsidRDefault="0056146F" w:rsidP="007642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В период учёта в ЦЗН безработный будет получать предложения по трудоустройству от самого ЦЗН. На субсидию можно рассчитывать только при наличии отказов от потенциальных работодателей.</w:t>
      </w:r>
    </w:p>
    <w:p w14:paraId="16A198FD" w14:textId="728D4A5A" w:rsidR="0056146F" w:rsidRPr="00DF4740" w:rsidRDefault="0056146F" w:rsidP="007642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После того как вы заявите о своем желании стать предпринимателем и получить на стартовом этапе государственную помощь, вам предложат пройти бесплатные курсы по основам бизнеса. По завершени</w:t>
      </w:r>
      <w:r w:rsidR="00DF474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DF4740">
        <w:rPr>
          <w:rFonts w:ascii="Times New Roman" w:hAnsi="Times New Roman" w:cs="Times New Roman"/>
          <w:sz w:val="28"/>
          <w:szCs w:val="28"/>
        </w:rPr>
        <w:t xml:space="preserve"> обучения нужно будет сдать экзамен.</w:t>
      </w:r>
    </w:p>
    <w:p w14:paraId="44D5CD5B" w14:textId="77777777" w:rsidR="007642AC" w:rsidRPr="007642AC" w:rsidRDefault="007642AC" w:rsidP="007642A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E6580A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740">
        <w:rPr>
          <w:rFonts w:ascii="Times New Roman" w:hAnsi="Times New Roman" w:cs="Times New Roman"/>
          <w:b/>
          <w:bCs/>
          <w:sz w:val="28"/>
          <w:szCs w:val="28"/>
        </w:rPr>
        <w:t>Чтобы получить поддержку от государства на открытие бизнеса, соискатель подаёт в ЦЗН заявку с приложением следующих документов:</w:t>
      </w:r>
    </w:p>
    <w:p w14:paraId="28CC3946" w14:textId="15DAC409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копия личного паспорта;</w:t>
      </w:r>
    </w:p>
    <w:p w14:paraId="3DBDEA67" w14:textId="6C3334AD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документ, подтверждающий прохождение обучения основам ведения бизнеса и оценкой уровня знаний;</w:t>
      </w:r>
    </w:p>
    <w:p w14:paraId="39D63F32" w14:textId="3E0D9D06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разработанный бизнес-план — подаётся как в печатном виде,</w:t>
      </w:r>
      <w:r w:rsidRPr="00DF4740">
        <w:rPr>
          <w:rFonts w:ascii="Times New Roman" w:hAnsi="Times New Roman" w:cs="Times New Roman"/>
          <w:sz w:val="28"/>
          <w:szCs w:val="28"/>
        </w:rPr>
        <w:t xml:space="preserve"> </w:t>
      </w:r>
      <w:r w:rsidR="0056146F" w:rsidRPr="00DF4740">
        <w:rPr>
          <w:rFonts w:ascii="Times New Roman" w:hAnsi="Times New Roman" w:cs="Times New Roman"/>
          <w:sz w:val="28"/>
          <w:szCs w:val="28"/>
        </w:rPr>
        <w:t>так и на электронном носителе;</w:t>
      </w:r>
    </w:p>
    <w:p w14:paraId="1F96A9AB" w14:textId="71F7C75B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- заявление о предоставлении единовременной материальной помощи при открытии ИП или ООО. Отдельно подают заявления на оба вида субсидий — открытие собственного бизнеса и на компенсацию расходов по его регистрации.</w:t>
      </w:r>
    </w:p>
    <w:p w14:paraId="49A7DDC7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07F097F" w14:textId="77777777" w:rsidR="00EC3355" w:rsidRPr="00DF4740" w:rsidRDefault="00EC3355" w:rsidP="00EC3355">
      <w:pPr>
        <w:pStyle w:val="a6"/>
        <w:jc w:val="center"/>
        <w:rPr>
          <w:rStyle w:val="image-notice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DF4740">
        <w:rPr>
          <w:rStyle w:val="image-notice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Подготовка бизнес-плана</w:t>
      </w:r>
    </w:p>
    <w:p w14:paraId="049C44E0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b/>
          <w:bCs/>
          <w:sz w:val="28"/>
          <w:szCs w:val="28"/>
        </w:rPr>
        <w:t>В соответствии с общими требованиями бизнес-план должен раскрывать следующие основные аспекты:</w:t>
      </w:r>
    </w:p>
    <w:p w14:paraId="7A0B02E3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- перспективы развития конкретного рынка;</w:t>
      </w:r>
    </w:p>
    <w:p w14:paraId="137AC38A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- маркетинговый анализ;</w:t>
      </w:r>
    </w:p>
    <w:p w14:paraId="67AC4F62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- анализ рисков, связанных с конкретным бизнесом — оцениваются возможные негативные факторы и степень их влияния на финансовые показатели;</w:t>
      </w:r>
    </w:p>
    <w:p w14:paraId="586E6307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- финансовый план развития с учётом получения средств господдержки, собственных вложений и средств, привлечённых из других источников финансирования;</w:t>
      </w:r>
    </w:p>
    <w:p w14:paraId="1DD9EA1F" w14:textId="77777777" w:rsidR="00EC3355" w:rsidRPr="00DF4740" w:rsidRDefault="00EC3355" w:rsidP="00EC3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- расчёт финансовых показателей с обоснованием перспектив и эффективности проекта.</w:t>
      </w:r>
    </w:p>
    <w:p w14:paraId="2B4DBE01" w14:textId="77777777" w:rsidR="00EC3355" w:rsidRPr="00DF4740" w:rsidRDefault="00EC3355" w:rsidP="00047F65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E8FD33E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Заявка подаётся экспертной комиссии центра занятости, которая рассматривает проект. Если в бизнес-плане комиссия обнаружит недоработки, но в целом посчитает идею перспективной, соискателю могут предложить лично защитить свой проект. Во время защиты соискатель презентует экспертной комиссии проект, после чего отвечает на вопросы.</w:t>
      </w:r>
    </w:p>
    <w:p w14:paraId="1EA7DB2D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Если по результатам рассмотрения заявки комиссия принимает положительное решение, соискатель заключает с центром занятости договор о предоставлении государственной финансовой поддержки. Таким образом он получает помощь государства при открытии ИП.</w:t>
      </w:r>
    </w:p>
    <w:p w14:paraId="146ECAFC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lastRenderedPageBreak/>
        <w:t>Следующим шагом будет непосредственное открытие бизнеса. В зависимости от выбранной организационно-правовой формы проводится регистрация ИП или ООО.</w:t>
      </w:r>
    </w:p>
    <w:p w14:paraId="7412F667" w14:textId="77777777" w:rsidR="00EC3355" w:rsidRPr="00DF4740" w:rsidRDefault="00EC3355" w:rsidP="00047F65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96DE3E2" w14:textId="47F3EE8A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b/>
          <w:bCs/>
          <w:sz w:val="28"/>
          <w:szCs w:val="28"/>
        </w:rPr>
        <w:t>В центр занятости населения необходимо предоставить пакет подтверждающих документов.</w:t>
      </w:r>
      <w:r w:rsidRPr="00DF4740">
        <w:rPr>
          <w:rFonts w:ascii="Times New Roman" w:hAnsi="Times New Roman" w:cs="Times New Roman"/>
          <w:sz w:val="28"/>
          <w:szCs w:val="28"/>
        </w:rPr>
        <w:t xml:space="preserve"> Если вы регистрируете ООО, потребуется предоставить выписку из ЕГРЮЛ. При регистрации индивидуального предпринимателя предоставляется выписка из ЕГРИП.</w:t>
      </w:r>
    </w:p>
    <w:p w14:paraId="07CC5A1A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b/>
          <w:bCs/>
          <w:sz w:val="28"/>
          <w:szCs w:val="28"/>
        </w:rPr>
        <w:t>Кроме этого, нужно будет предоставить документы, которые подтверждают затраты на регистрацию, в том числе расходы:</w:t>
      </w:r>
    </w:p>
    <w:p w14:paraId="45A95ACE" w14:textId="7677C51C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на подготовку регистрационных документов;</w:t>
      </w:r>
    </w:p>
    <w:p w14:paraId="58744CFD" w14:textId="2616C465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на оплату госпошлины;</w:t>
      </w:r>
    </w:p>
    <w:p w14:paraId="00BA7D33" w14:textId="0C0E7CB0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на изготовление штампов и печатей;</w:t>
      </w:r>
    </w:p>
    <w:p w14:paraId="0D61C79A" w14:textId="7387661B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на приобретение необходимых бланков.</w:t>
      </w:r>
    </w:p>
    <w:p w14:paraId="7B3309A7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Получив полный пакет документов, ЦЗН проверяет их и зачисляет средства помощи на счёт заявителя. В соответствии с действующими нормативными документами даётся 60 дней на отправку денег со дня получения центром занятости полного комплекта документов.</w:t>
      </w:r>
    </w:p>
    <w:p w14:paraId="3C8A0383" w14:textId="77777777" w:rsidR="00047F65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  <w:u w:val="single"/>
        </w:rPr>
        <w:t>Важное условие предоставления государственной поддержки</w:t>
      </w:r>
      <w:r w:rsidRPr="00DF4740">
        <w:rPr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Fonts w:ascii="Times New Roman" w:hAnsi="Times New Roman" w:cs="Times New Roman"/>
          <w:sz w:val="28"/>
          <w:szCs w:val="28"/>
          <w:u w:val="single"/>
        </w:rPr>
        <w:t>состоит в целевом расходовании средств полученных субсидий.</w:t>
      </w:r>
      <w:r w:rsidRPr="00DF4740">
        <w:rPr>
          <w:rFonts w:ascii="Times New Roman" w:hAnsi="Times New Roman" w:cs="Times New Roman"/>
          <w:sz w:val="28"/>
          <w:szCs w:val="28"/>
        </w:rPr>
        <w:t xml:space="preserve"> Поэтому все расходы необходимо оформлять документально. Не позднее чем через 3 месяца после перечисления средств вы должны будете предоставить первый отчет об их целевом использовании. Необходимо будет предъявить комиссии документы, которые подтвердят, что деньги были израсходованы на бизнес, а не на посторонние цели. </w:t>
      </w:r>
    </w:p>
    <w:p w14:paraId="04CF2FFB" w14:textId="6C222243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К таким документам относятся:</w:t>
      </w:r>
      <w:r w:rsidR="00047F65" w:rsidRPr="00DF4740">
        <w:rPr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Fonts w:ascii="Times New Roman" w:hAnsi="Times New Roman" w:cs="Times New Roman"/>
          <w:sz w:val="28"/>
          <w:szCs w:val="28"/>
        </w:rPr>
        <w:t>чеки;</w:t>
      </w:r>
      <w:r w:rsidR="00047F65" w:rsidRPr="00DF4740">
        <w:rPr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Fonts w:ascii="Times New Roman" w:hAnsi="Times New Roman" w:cs="Times New Roman"/>
          <w:sz w:val="28"/>
          <w:szCs w:val="28"/>
        </w:rPr>
        <w:t>товарные накладные;</w:t>
      </w:r>
      <w:r w:rsidR="00DF4740">
        <w:rPr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Fonts w:ascii="Times New Roman" w:hAnsi="Times New Roman" w:cs="Times New Roman"/>
          <w:sz w:val="28"/>
          <w:szCs w:val="28"/>
        </w:rPr>
        <w:t>договоры;</w:t>
      </w:r>
      <w:r w:rsidR="00DF4740">
        <w:rPr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Fonts w:ascii="Times New Roman" w:hAnsi="Times New Roman" w:cs="Times New Roman"/>
          <w:sz w:val="28"/>
          <w:szCs w:val="28"/>
        </w:rPr>
        <w:t>акты приема-передачи;</w:t>
      </w:r>
      <w:r w:rsidR="00047F65" w:rsidRPr="00DF4740">
        <w:rPr>
          <w:rFonts w:ascii="Times New Roman" w:hAnsi="Times New Roman" w:cs="Times New Roman"/>
          <w:sz w:val="28"/>
          <w:szCs w:val="28"/>
        </w:rPr>
        <w:t xml:space="preserve"> </w:t>
      </w:r>
      <w:r w:rsidRPr="00DF4740">
        <w:rPr>
          <w:rFonts w:ascii="Times New Roman" w:hAnsi="Times New Roman" w:cs="Times New Roman"/>
          <w:sz w:val="28"/>
          <w:szCs w:val="28"/>
        </w:rPr>
        <w:t>акты выполненных работ и т.д.</w:t>
      </w:r>
    </w:p>
    <w:p w14:paraId="1B706636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Также через 6 и через 12 месяцев после получения субсидии, могут быть организованы выездные проверки по контролю целевого использования средств. Комиссия проверит использование финансирования и состояние бизнеса. При положительном результате проверки будет составлен акт о соблюдении условий договора о предоставлении государственной поддержки. В случае отрицательного результата будет составлен акт о нецелевом расходовании средств и выписано требование о возврате полученной суммы в бюджет.</w:t>
      </w:r>
    </w:p>
    <w:p w14:paraId="590C3C24" w14:textId="129E271A" w:rsidR="0056146F" w:rsidRPr="00DF4740" w:rsidRDefault="0056146F" w:rsidP="007642AC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740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EBA08" wp14:editId="2214CA35">
                <wp:extent cx="304800" cy="304800"/>
                <wp:effectExtent l="0" t="0" r="0" b="0"/>
                <wp:docPr id="8" name="Прямоугольник 8" descr="Этапы получения и предоставления отчётности по субсид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A5F5" id="Прямоугольник 8" o:spid="_x0000_s1026" alt="Этапы получения и предоставления отчётности по субсид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eud3ddAgAARgQAAA4AAAAAAAAAAAAAAAAALgIAAGRycy9lMm9Eb2MueG1sUEsB&#10;Ai0AFAAGAAgAAAAhAEyg6SzYAAAAAwEAAA8AAAAAAAAAAAAAAAAAtwQAAGRycy9kb3ducmV2Lnht&#10;bFBLBQYAAAAABAAEAPMAAAC8BQAAAAA=&#10;" filled="f" stroked="f">
                <o:lock v:ext="edit" aspectratio="t"/>
                <w10:anchorlock/>
              </v:rect>
            </w:pict>
          </mc:Fallback>
        </mc:AlternateContent>
      </w:r>
      <w:r w:rsidRPr="00DF4740">
        <w:rPr>
          <w:rStyle w:val="image-notice"/>
          <w:rFonts w:ascii="Times New Roman" w:eastAsiaTheme="majorEastAsia" w:hAnsi="Times New Roman" w:cs="Times New Roman"/>
          <w:b/>
          <w:bCs/>
          <w:sz w:val="28"/>
          <w:szCs w:val="28"/>
        </w:rPr>
        <w:t>Этапы получения и предоставления отчётности по субсидии</w:t>
      </w:r>
    </w:p>
    <w:p w14:paraId="1E58654A" w14:textId="77777777" w:rsidR="0056146F" w:rsidRPr="00DF4740" w:rsidRDefault="0056146F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>Средства финансовой помощи в рамках субсидий предоставляются на безвозмездной основе. Однако по ряду оснований законом предусмотрена необходимость возврата денег в бюджет. В том числе комиссия может потребовать вернуть средства в случаях:</w:t>
      </w:r>
    </w:p>
    <w:p w14:paraId="40329B47" w14:textId="5DB83FD9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нецелевого использования финансирования;</w:t>
      </w:r>
    </w:p>
    <w:p w14:paraId="707BD300" w14:textId="56A4F3EB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предоставления заведомо недостоверных сведений при составлении заявки;</w:t>
      </w:r>
    </w:p>
    <w:p w14:paraId="595A8988" w14:textId="3C2B7389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прекращения деятельности субъекта предпринимательства в течение первого года после регистрации бизнеса;</w:t>
      </w:r>
    </w:p>
    <w:p w14:paraId="015AFADB" w14:textId="08B78578" w:rsidR="0056146F" w:rsidRPr="00DF4740" w:rsidRDefault="00047F65" w:rsidP="00047F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40">
        <w:rPr>
          <w:rFonts w:ascii="Times New Roman" w:hAnsi="Times New Roman" w:cs="Times New Roman"/>
          <w:sz w:val="28"/>
          <w:szCs w:val="28"/>
        </w:rPr>
        <w:t xml:space="preserve">- </w:t>
      </w:r>
      <w:r w:rsidR="0056146F" w:rsidRPr="00DF4740">
        <w:rPr>
          <w:rFonts w:ascii="Times New Roman" w:hAnsi="Times New Roman" w:cs="Times New Roman"/>
          <w:sz w:val="28"/>
          <w:szCs w:val="28"/>
        </w:rPr>
        <w:t>неполного расходования предоставленных средств в течение 12 месяцев после получения.</w:t>
      </w:r>
    </w:p>
    <w:p w14:paraId="00623AF2" w14:textId="77777777" w:rsidR="005B54DB" w:rsidRPr="00DF4740" w:rsidRDefault="005B54DB" w:rsidP="007642A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B54DB" w:rsidRPr="00DF4740" w:rsidSect="00DF4740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BF"/>
    <w:multiLevelType w:val="multilevel"/>
    <w:tmpl w:val="69B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17EF2"/>
    <w:multiLevelType w:val="multilevel"/>
    <w:tmpl w:val="9A3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E5A5B"/>
    <w:multiLevelType w:val="multilevel"/>
    <w:tmpl w:val="405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439EA"/>
    <w:multiLevelType w:val="multilevel"/>
    <w:tmpl w:val="037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87668"/>
    <w:multiLevelType w:val="multilevel"/>
    <w:tmpl w:val="9FCA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76BDD"/>
    <w:multiLevelType w:val="multilevel"/>
    <w:tmpl w:val="7F4E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C7468"/>
    <w:multiLevelType w:val="multilevel"/>
    <w:tmpl w:val="EFE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081013"/>
    <w:multiLevelType w:val="multilevel"/>
    <w:tmpl w:val="ADFC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E1674"/>
    <w:multiLevelType w:val="multilevel"/>
    <w:tmpl w:val="0C5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46475"/>
    <w:multiLevelType w:val="multilevel"/>
    <w:tmpl w:val="4F24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E062A"/>
    <w:multiLevelType w:val="multilevel"/>
    <w:tmpl w:val="442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45DD3"/>
    <w:multiLevelType w:val="multilevel"/>
    <w:tmpl w:val="4BFE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D7AAB"/>
    <w:multiLevelType w:val="multilevel"/>
    <w:tmpl w:val="695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F0F0E"/>
    <w:multiLevelType w:val="multilevel"/>
    <w:tmpl w:val="7580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8012A"/>
    <w:multiLevelType w:val="multilevel"/>
    <w:tmpl w:val="971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2256E"/>
    <w:multiLevelType w:val="multilevel"/>
    <w:tmpl w:val="72B8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03981"/>
    <w:multiLevelType w:val="multilevel"/>
    <w:tmpl w:val="B692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93AA3"/>
    <w:multiLevelType w:val="multilevel"/>
    <w:tmpl w:val="646E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179BB"/>
    <w:multiLevelType w:val="multilevel"/>
    <w:tmpl w:val="A506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70D52"/>
    <w:multiLevelType w:val="multilevel"/>
    <w:tmpl w:val="499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D57C2"/>
    <w:multiLevelType w:val="multilevel"/>
    <w:tmpl w:val="F19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C689A"/>
    <w:multiLevelType w:val="multilevel"/>
    <w:tmpl w:val="684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50E0C"/>
    <w:multiLevelType w:val="multilevel"/>
    <w:tmpl w:val="0F8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F3418"/>
    <w:multiLevelType w:val="multilevel"/>
    <w:tmpl w:val="87D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17C38"/>
    <w:multiLevelType w:val="multilevel"/>
    <w:tmpl w:val="AC76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50FF0"/>
    <w:multiLevelType w:val="multilevel"/>
    <w:tmpl w:val="39F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93103"/>
    <w:multiLevelType w:val="multilevel"/>
    <w:tmpl w:val="022E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43389"/>
    <w:multiLevelType w:val="multilevel"/>
    <w:tmpl w:val="9C8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85E18"/>
    <w:multiLevelType w:val="multilevel"/>
    <w:tmpl w:val="0F60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A83432"/>
    <w:multiLevelType w:val="multilevel"/>
    <w:tmpl w:val="522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33ACF"/>
    <w:multiLevelType w:val="multilevel"/>
    <w:tmpl w:val="CF8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308F2"/>
    <w:multiLevelType w:val="multilevel"/>
    <w:tmpl w:val="B34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6"/>
  </w:num>
  <w:num w:numId="5">
    <w:abstractNumId w:val="23"/>
  </w:num>
  <w:num w:numId="6">
    <w:abstractNumId w:val="18"/>
  </w:num>
  <w:num w:numId="7">
    <w:abstractNumId w:val="22"/>
  </w:num>
  <w:num w:numId="8">
    <w:abstractNumId w:val="17"/>
  </w:num>
  <w:num w:numId="9">
    <w:abstractNumId w:val="12"/>
  </w:num>
  <w:num w:numId="10">
    <w:abstractNumId w:val="21"/>
  </w:num>
  <w:num w:numId="11">
    <w:abstractNumId w:val="25"/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2"/>
  </w:num>
  <w:num w:numId="17">
    <w:abstractNumId w:val="26"/>
  </w:num>
  <w:num w:numId="18">
    <w:abstractNumId w:val="15"/>
  </w:num>
  <w:num w:numId="19">
    <w:abstractNumId w:val="29"/>
  </w:num>
  <w:num w:numId="20">
    <w:abstractNumId w:val="0"/>
  </w:num>
  <w:num w:numId="21">
    <w:abstractNumId w:val="7"/>
  </w:num>
  <w:num w:numId="22">
    <w:abstractNumId w:val="24"/>
  </w:num>
  <w:num w:numId="23">
    <w:abstractNumId w:val="27"/>
  </w:num>
  <w:num w:numId="24">
    <w:abstractNumId w:val="13"/>
  </w:num>
  <w:num w:numId="25">
    <w:abstractNumId w:val="31"/>
  </w:num>
  <w:num w:numId="26">
    <w:abstractNumId w:val="28"/>
  </w:num>
  <w:num w:numId="27">
    <w:abstractNumId w:val="30"/>
  </w:num>
  <w:num w:numId="28">
    <w:abstractNumId w:val="4"/>
  </w:num>
  <w:num w:numId="29">
    <w:abstractNumId w:val="20"/>
  </w:num>
  <w:num w:numId="30">
    <w:abstractNumId w:val="3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EB"/>
    <w:rsid w:val="00047F65"/>
    <w:rsid w:val="001165FC"/>
    <w:rsid w:val="00127A6A"/>
    <w:rsid w:val="00202F23"/>
    <w:rsid w:val="00284842"/>
    <w:rsid w:val="003D5772"/>
    <w:rsid w:val="004F601A"/>
    <w:rsid w:val="00505C6A"/>
    <w:rsid w:val="0056146F"/>
    <w:rsid w:val="005B54DB"/>
    <w:rsid w:val="00663EA7"/>
    <w:rsid w:val="007642AC"/>
    <w:rsid w:val="008769A2"/>
    <w:rsid w:val="00900BD5"/>
    <w:rsid w:val="00972FEB"/>
    <w:rsid w:val="0099323A"/>
    <w:rsid w:val="00BB45EF"/>
    <w:rsid w:val="00D04540"/>
    <w:rsid w:val="00D51DF4"/>
    <w:rsid w:val="00DF4740"/>
    <w:rsid w:val="00E44325"/>
    <w:rsid w:val="00E74435"/>
    <w:rsid w:val="00EA42F1"/>
    <w:rsid w:val="00EB1B9A"/>
    <w:rsid w:val="00EB676F"/>
    <w:rsid w:val="00E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DD86"/>
  <w15:chartTrackingRefBased/>
  <w15:docId w15:val="{B2DEFF3A-B88B-4E68-B266-2CB2642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category">
    <w:name w:val="meta-category"/>
    <w:basedOn w:val="a0"/>
    <w:rsid w:val="003D5772"/>
  </w:style>
  <w:style w:type="character" w:styleId="a3">
    <w:name w:val="Hyperlink"/>
    <w:basedOn w:val="a0"/>
    <w:uiPriority w:val="99"/>
    <w:semiHidden/>
    <w:unhideWhenUsed/>
    <w:rsid w:val="003D5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tatext">
    <w:name w:val="ctatext"/>
    <w:basedOn w:val="a0"/>
    <w:rsid w:val="003D5772"/>
  </w:style>
  <w:style w:type="character" w:customStyle="1" w:styleId="posttitle">
    <w:name w:val="posttitle"/>
    <w:basedOn w:val="a0"/>
    <w:rsid w:val="003D5772"/>
  </w:style>
  <w:style w:type="character" w:styleId="a5">
    <w:name w:val="Strong"/>
    <w:basedOn w:val="a0"/>
    <w:uiPriority w:val="22"/>
    <w:qFormat/>
    <w:rsid w:val="003D5772"/>
    <w:rPr>
      <w:b/>
      <w:bCs/>
    </w:rPr>
  </w:style>
  <w:style w:type="paragraph" w:styleId="a6">
    <w:name w:val="No Spacing"/>
    <w:uiPriority w:val="1"/>
    <w:qFormat/>
    <w:rsid w:val="00202F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614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mage-notice">
    <w:name w:val="image-notice"/>
    <w:basedOn w:val="a0"/>
    <w:rsid w:val="0056146F"/>
  </w:style>
  <w:style w:type="paragraph" w:customStyle="1" w:styleId="noticetext">
    <w:name w:val="notice__text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ext">
    <w:name w:val="like-text"/>
    <w:basedOn w:val="a0"/>
    <w:rsid w:val="0056146F"/>
  </w:style>
  <w:style w:type="character" w:customStyle="1" w:styleId="js-quantitylike">
    <w:name w:val="js-quantitylike"/>
    <w:basedOn w:val="a0"/>
    <w:rsid w:val="0056146F"/>
  </w:style>
  <w:style w:type="character" w:customStyle="1" w:styleId="social-text">
    <w:name w:val="social-text"/>
    <w:basedOn w:val="a0"/>
    <w:rsid w:val="0056146F"/>
  </w:style>
  <w:style w:type="paragraph" w:customStyle="1" w:styleId="social-listitem">
    <w:name w:val="social-list__item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14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14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teresting-title">
    <w:name w:val="interesting-title"/>
    <w:basedOn w:val="a0"/>
    <w:rsid w:val="0056146F"/>
  </w:style>
  <w:style w:type="paragraph" w:customStyle="1" w:styleId="interesting-listitem">
    <w:name w:val="interesting-list__item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title">
    <w:name w:val="card__title"/>
    <w:basedOn w:val="a0"/>
    <w:rsid w:val="0056146F"/>
  </w:style>
  <w:style w:type="paragraph" w:customStyle="1" w:styleId="popular-listitem">
    <w:name w:val="popular-list__item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56146F"/>
  </w:style>
  <w:style w:type="character" w:customStyle="1" w:styleId="ui-state-default">
    <w:name w:val="ui-state-default"/>
    <w:basedOn w:val="a0"/>
    <w:rsid w:val="0056146F"/>
  </w:style>
  <w:style w:type="paragraph" w:customStyle="1" w:styleId="tax-calendar-blockfeature">
    <w:name w:val="tax-calendar-block__feature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annercell">
    <w:name w:val="sidebar-banner__cell"/>
    <w:basedOn w:val="a0"/>
    <w:rsid w:val="0056146F"/>
  </w:style>
  <w:style w:type="character" w:customStyle="1" w:styleId="sidebar-bannermonth">
    <w:name w:val="sidebar-banner__month"/>
    <w:basedOn w:val="a0"/>
    <w:rsid w:val="0056146F"/>
  </w:style>
  <w:style w:type="paragraph" w:customStyle="1" w:styleId="sidebar-bannerfeatures-item">
    <w:name w:val="sidebar-banner__features-item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debar-bannerfeatures-item-text">
    <w:name w:val="sidebar-banner__features-item-text"/>
    <w:basedOn w:val="a0"/>
    <w:rsid w:val="0056146F"/>
  </w:style>
  <w:style w:type="paragraph" w:customStyle="1" w:styleId="buhgalteriatext">
    <w:name w:val="buhgalteria__text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hgalteriaitem">
    <w:name w:val="buhgalteria__item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hgalteria-text">
    <w:name w:val="buhgalteria-text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popup-ibhead">
    <w:name w:val="close-popup-ib__head"/>
    <w:basedOn w:val="a"/>
    <w:rsid w:val="0056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04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1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6</cp:revision>
  <dcterms:created xsi:type="dcterms:W3CDTF">2022-04-27T10:43:00Z</dcterms:created>
  <dcterms:modified xsi:type="dcterms:W3CDTF">2022-05-04T12:32:00Z</dcterms:modified>
</cp:coreProperties>
</file>