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1CF" w:rsidRDefault="007C0A82" w:rsidP="00CF41CF">
      <w:pPr>
        <w:shd w:val="clear" w:color="auto" w:fill="FFFFFF"/>
        <w:rPr>
          <w:bCs/>
          <w:lang w:eastAsia="ru-RU"/>
        </w:rPr>
      </w:pPr>
      <w:bookmarkStart w:id="0" w:name="_GoBack"/>
      <w:bookmarkEnd w:id="0"/>
      <w:r>
        <w:rPr>
          <w:noProof/>
        </w:rPr>
        <w:drawing>
          <wp:anchor distT="0" distB="0" distL="114300" distR="114300" simplePos="0" relativeHeight="251656192" behindDoc="0" locked="0" layoutInCell="1" allowOverlap="1">
            <wp:simplePos x="0" y="0"/>
            <wp:positionH relativeFrom="column">
              <wp:posOffset>-880745</wp:posOffset>
            </wp:positionH>
            <wp:positionV relativeFrom="paragraph">
              <wp:posOffset>-678815</wp:posOffset>
            </wp:positionV>
            <wp:extent cx="7524750" cy="10620375"/>
            <wp:effectExtent l="0" t="0" r="0" b="0"/>
            <wp:wrapNone/>
            <wp:docPr id="8" name="Рисунок 2" descr="1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 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1062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1CF">
        <w:rPr>
          <w:bCs/>
          <w:lang w:eastAsia="ru-RU"/>
        </w:rPr>
        <w:t>Государственное бюджетное профессиональное образовательное учреждение</w:t>
      </w:r>
    </w:p>
    <w:p w:rsidR="00CF41CF" w:rsidRDefault="00CF41CF" w:rsidP="00CF41CF">
      <w:pPr>
        <w:shd w:val="clear" w:color="auto" w:fill="FFFFFF"/>
        <w:jc w:val="center"/>
        <w:rPr>
          <w:bCs/>
          <w:lang w:eastAsia="ru-RU"/>
        </w:rPr>
      </w:pPr>
      <w:r>
        <w:rPr>
          <w:bCs/>
          <w:lang w:eastAsia="ru-RU"/>
        </w:rPr>
        <w:t>Республики Крым</w:t>
      </w:r>
    </w:p>
    <w:p w:rsidR="00CF41CF" w:rsidRDefault="00CF41CF" w:rsidP="00CF41CF">
      <w:pPr>
        <w:shd w:val="clear" w:color="auto" w:fill="FFFFFF"/>
        <w:jc w:val="center"/>
        <w:rPr>
          <w:bCs/>
          <w:lang w:eastAsia="ru-RU"/>
        </w:rPr>
      </w:pPr>
      <w:r>
        <w:rPr>
          <w:bCs/>
          <w:lang w:eastAsia="ru-RU"/>
        </w:rPr>
        <w:t>«Керченский морской технический колледж»</w:t>
      </w: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Cs/>
          <w:lang w:eastAsia="ru-RU"/>
        </w:rPr>
      </w:pPr>
    </w:p>
    <w:tbl>
      <w:tblPr>
        <w:tblW w:w="9889" w:type="dxa"/>
        <w:tblLook w:val="04A0" w:firstRow="1" w:lastRow="0" w:firstColumn="1" w:lastColumn="0" w:noHBand="0" w:noVBand="1"/>
      </w:tblPr>
      <w:tblGrid>
        <w:gridCol w:w="4644"/>
        <w:gridCol w:w="5245"/>
      </w:tblGrid>
      <w:tr w:rsidR="00CF41CF" w:rsidTr="00CF41CF">
        <w:tc>
          <w:tcPr>
            <w:tcW w:w="4644" w:type="dxa"/>
            <w:hideMark/>
          </w:tcPr>
          <w:p w:rsidR="00CF41CF" w:rsidRDefault="00CF41CF">
            <w:pPr>
              <w:shd w:val="clear" w:color="auto" w:fill="FFFFFF"/>
              <w:tabs>
                <w:tab w:val="left" w:pos="-5812"/>
              </w:tabs>
              <w:spacing w:line="276" w:lineRule="auto"/>
              <w:rPr>
                <w:rFonts w:eastAsia="Calibri"/>
                <w:bCs/>
                <w:lang w:eastAsia="en-US"/>
              </w:rPr>
            </w:pPr>
            <w:r>
              <w:rPr>
                <w:rFonts w:eastAsia="Calibri"/>
                <w:bCs/>
              </w:rPr>
              <w:t>Рассмотрено и принято</w:t>
            </w:r>
          </w:p>
          <w:p w:rsidR="00CF41CF" w:rsidRDefault="00CF41CF">
            <w:pPr>
              <w:shd w:val="clear" w:color="auto" w:fill="FFFFFF"/>
              <w:spacing w:line="276" w:lineRule="auto"/>
              <w:rPr>
                <w:rFonts w:eastAsia="Calibri"/>
                <w:bCs/>
              </w:rPr>
            </w:pPr>
            <w:r>
              <w:rPr>
                <w:rFonts w:eastAsia="Calibri"/>
                <w:bCs/>
              </w:rPr>
              <w:t>Советом колледжа</w:t>
            </w:r>
          </w:p>
          <w:p w:rsidR="00CF41CF" w:rsidRDefault="00CF41CF" w:rsidP="00CF41CF">
            <w:pPr>
              <w:spacing w:line="360" w:lineRule="auto"/>
              <w:rPr>
                <w:rFonts w:eastAsia="Calibri"/>
                <w:bCs/>
                <w:lang w:eastAsia="en-US"/>
              </w:rPr>
            </w:pPr>
            <w:r>
              <w:rPr>
                <w:rFonts w:eastAsia="Calibri"/>
                <w:bCs/>
              </w:rPr>
              <w:t>Протокол № __ от _________ 201</w:t>
            </w:r>
            <w:r>
              <w:rPr>
                <w:rFonts w:eastAsia="Calibri"/>
                <w:bCs/>
                <w:lang w:val="ru-RU"/>
              </w:rPr>
              <w:t>9</w:t>
            </w:r>
            <w:r>
              <w:rPr>
                <w:rFonts w:eastAsia="Calibri"/>
                <w:bCs/>
              </w:rPr>
              <w:t xml:space="preserve"> г.</w:t>
            </w:r>
          </w:p>
        </w:tc>
        <w:tc>
          <w:tcPr>
            <w:tcW w:w="5245" w:type="dxa"/>
          </w:tcPr>
          <w:p w:rsidR="00CF41CF" w:rsidRDefault="00CF41CF">
            <w:pPr>
              <w:shd w:val="clear" w:color="auto" w:fill="FFFFFF"/>
              <w:tabs>
                <w:tab w:val="left" w:pos="-5812"/>
              </w:tabs>
              <w:spacing w:line="276" w:lineRule="auto"/>
              <w:ind w:firstLine="34"/>
              <w:rPr>
                <w:rFonts w:eastAsia="Calibri"/>
                <w:bCs/>
                <w:lang w:eastAsia="en-US"/>
              </w:rPr>
            </w:pPr>
            <w:r>
              <w:rPr>
                <w:rFonts w:eastAsia="Calibri"/>
                <w:bCs/>
              </w:rPr>
              <w:t>УТВЕРЖДЕНО</w:t>
            </w:r>
          </w:p>
          <w:p w:rsidR="00CF41CF" w:rsidRDefault="00CF41CF">
            <w:pPr>
              <w:shd w:val="clear" w:color="auto" w:fill="FFFFFF"/>
              <w:spacing w:line="360" w:lineRule="auto"/>
              <w:ind w:left="34"/>
              <w:rPr>
                <w:rFonts w:eastAsia="Calibri"/>
                <w:bCs/>
              </w:rPr>
            </w:pPr>
            <w:r>
              <w:rPr>
                <w:rFonts w:eastAsia="Calibri"/>
                <w:bCs/>
              </w:rPr>
              <w:t>Приказом директора ГБП ОУ РК «КМТК»</w:t>
            </w:r>
          </w:p>
          <w:p w:rsidR="00CF41CF" w:rsidRDefault="00CF41CF">
            <w:pPr>
              <w:shd w:val="clear" w:color="auto" w:fill="FFFFFF"/>
              <w:spacing w:line="360" w:lineRule="auto"/>
              <w:ind w:left="34"/>
              <w:rPr>
                <w:rFonts w:eastAsia="Calibri"/>
                <w:bCs/>
              </w:rPr>
            </w:pPr>
            <w:r>
              <w:rPr>
                <w:rFonts w:eastAsia="Calibri"/>
                <w:bCs/>
              </w:rPr>
              <w:t>№ «____» от ______________ 201</w:t>
            </w:r>
            <w:r>
              <w:rPr>
                <w:rFonts w:eastAsia="Calibri"/>
                <w:bCs/>
                <w:lang w:val="ru-RU"/>
              </w:rPr>
              <w:t>9</w:t>
            </w:r>
            <w:r>
              <w:rPr>
                <w:rFonts w:eastAsia="Calibri"/>
                <w:bCs/>
              </w:rPr>
              <w:t>г</w:t>
            </w:r>
          </w:p>
          <w:p w:rsidR="00CF41CF" w:rsidRPr="00CF41CF" w:rsidRDefault="00CF41CF">
            <w:pPr>
              <w:shd w:val="clear" w:color="auto" w:fill="FFFFFF"/>
              <w:spacing w:line="360" w:lineRule="auto"/>
              <w:ind w:left="34"/>
              <w:rPr>
                <w:rFonts w:eastAsia="Calibri"/>
                <w:bCs/>
                <w:lang w:val="ru-RU"/>
              </w:rPr>
            </w:pPr>
            <w:r>
              <w:rPr>
                <w:rFonts w:eastAsia="Calibri"/>
                <w:bCs/>
              </w:rPr>
              <w:t>________________</w:t>
            </w:r>
            <w:r>
              <w:rPr>
                <w:rFonts w:eastAsia="Calibri"/>
                <w:bCs/>
                <w:lang w:val="ru-RU"/>
              </w:rPr>
              <w:t>Масленников Е.А.</w:t>
            </w:r>
          </w:p>
          <w:p w:rsidR="00CF41CF" w:rsidRDefault="00CF41CF">
            <w:pPr>
              <w:shd w:val="clear" w:color="auto" w:fill="FFFFFF"/>
              <w:spacing w:line="360" w:lineRule="auto"/>
              <w:ind w:firstLine="34"/>
              <w:rPr>
                <w:rFonts w:eastAsia="Calibri"/>
                <w:bCs/>
                <w:lang w:eastAsia="en-US"/>
              </w:rPr>
            </w:pPr>
          </w:p>
        </w:tc>
      </w:tr>
    </w:tbl>
    <w:p w:rsidR="00CF41CF" w:rsidRDefault="00CF41CF" w:rsidP="00CF41CF">
      <w:pPr>
        <w:shd w:val="clear" w:color="auto" w:fill="FFFFFF"/>
        <w:jc w:val="center"/>
        <w:rPr>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r>
        <w:rPr>
          <w:b/>
          <w:bCs/>
          <w:lang w:eastAsia="ru-RU"/>
        </w:rPr>
        <w:t>ПОЛОЖЕНИЕ</w:t>
      </w:r>
    </w:p>
    <w:p w:rsidR="00CF41CF" w:rsidRDefault="00CF41CF" w:rsidP="00CF41CF">
      <w:pPr>
        <w:shd w:val="clear" w:color="auto" w:fill="FFFFFF"/>
        <w:jc w:val="center"/>
        <w:rPr>
          <w:bCs/>
          <w:lang w:eastAsia="ru-RU"/>
        </w:rPr>
      </w:pPr>
      <w:r>
        <w:rPr>
          <w:bCs/>
          <w:lang w:eastAsia="ru-RU"/>
        </w:rPr>
        <w:t>об учетной политике ГБП ОУ РК «КМТК» на 201</w:t>
      </w:r>
      <w:r>
        <w:rPr>
          <w:bCs/>
          <w:lang w:val="ru-RU" w:eastAsia="ru-RU"/>
        </w:rPr>
        <w:t>9</w:t>
      </w:r>
      <w:r>
        <w:rPr>
          <w:bCs/>
          <w:lang w:eastAsia="ru-RU"/>
        </w:rPr>
        <w:t xml:space="preserve"> год</w:t>
      </w:r>
    </w:p>
    <w:p w:rsidR="00CF41CF" w:rsidRDefault="00CF41CF" w:rsidP="00CF41CF">
      <w:pPr>
        <w:shd w:val="clear" w:color="auto" w:fill="FFFFFF"/>
        <w:jc w:val="center"/>
        <w:rPr>
          <w:bCs/>
          <w:lang w:eastAsia="ru-RU"/>
        </w:rPr>
      </w:pPr>
      <w:r>
        <w:rPr>
          <w:bCs/>
          <w:lang w:eastAsia="ru-RU"/>
        </w:rPr>
        <w:t xml:space="preserve"> (регистрационный   № ____)</w:t>
      </w:r>
    </w:p>
    <w:p w:rsidR="00CF41CF" w:rsidRDefault="00CF41CF" w:rsidP="00CF41CF">
      <w:pPr>
        <w:shd w:val="clear" w:color="auto" w:fill="FFFFFF"/>
        <w:jc w:val="center"/>
        <w:rPr>
          <w:bCs/>
          <w:lang w:eastAsia="ru-RU"/>
        </w:rPr>
      </w:pPr>
      <w:r>
        <w:rPr>
          <w:bCs/>
          <w:lang w:eastAsia="ru-RU"/>
        </w:rPr>
        <w:t>экземпляр № ____</w:t>
      </w:r>
    </w:p>
    <w:p w:rsidR="00CF41CF" w:rsidRDefault="00CF41CF" w:rsidP="00CF41CF">
      <w:pPr>
        <w:shd w:val="clear" w:color="auto" w:fill="FFFFFF"/>
        <w:jc w:val="center"/>
        <w:rPr>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tabs>
          <w:tab w:val="left" w:pos="4035"/>
        </w:tabs>
        <w:rPr>
          <w:b/>
          <w:bCs/>
          <w:lang w:eastAsia="ru-RU"/>
        </w:rPr>
      </w:pPr>
    </w:p>
    <w:p w:rsidR="00CF41CF" w:rsidRDefault="00CF41CF" w:rsidP="00CF41CF">
      <w:pPr>
        <w:shd w:val="clear" w:color="auto" w:fill="FFFFFF"/>
        <w:tabs>
          <w:tab w:val="left" w:pos="4035"/>
        </w:tabs>
        <w:rPr>
          <w:b/>
          <w:bCs/>
          <w:lang w:eastAsia="ru-RU"/>
        </w:rPr>
      </w:pPr>
    </w:p>
    <w:p w:rsidR="00CF41CF" w:rsidRDefault="00CF41CF" w:rsidP="00CF41CF">
      <w:pPr>
        <w:shd w:val="clear" w:color="auto" w:fill="FFFFFF"/>
        <w:jc w:val="center"/>
        <w:rPr>
          <w:b/>
          <w:bCs/>
          <w:lang w:eastAsia="ru-RU"/>
        </w:rPr>
      </w:pPr>
    </w:p>
    <w:p w:rsidR="00CF41CF" w:rsidRDefault="00CF41CF" w:rsidP="00CF41CF">
      <w:pPr>
        <w:shd w:val="clear" w:color="auto" w:fill="FFFFFF"/>
        <w:jc w:val="center"/>
        <w:rPr>
          <w:bCs/>
          <w:lang w:eastAsia="ru-RU"/>
        </w:rPr>
      </w:pPr>
      <w:r>
        <w:rPr>
          <w:bCs/>
          <w:lang w:eastAsia="ru-RU"/>
        </w:rPr>
        <w:t>г. Керчь</w:t>
      </w:r>
    </w:p>
    <w:p w:rsidR="00CF41CF" w:rsidRPr="00CF41CF" w:rsidRDefault="00CF41CF" w:rsidP="00CF41CF">
      <w:pPr>
        <w:shd w:val="clear" w:color="auto" w:fill="FFFFFF"/>
        <w:jc w:val="center"/>
        <w:rPr>
          <w:bCs/>
          <w:lang w:val="ru-RU" w:eastAsia="ru-RU"/>
        </w:rPr>
      </w:pPr>
      <w:r>
        <w:rPr>
          <w:bCs/>
          <w:lang w:eastAsia="ru-RU"/>
        </w:rPr>
        <w:t>201</w:t>
      </w:r>
      <w:r>
        <w:rPr>
          <w:bCs/>
          <w:lang w:val="ru-RU" w:eastAsia="ru-RU"/>
        </w:rPr>
        <w:t>9</w:t>
      </w:r>
    </w:p>
    <w:p w:rsidR="00CF41CF" w:rsidRDefault="00CF41CF" w:rsidP="00CF41CF">
      <w:pPr>
        <w:rPr>
          <w:rFonts w:eastAsia="Calibri"/>
          <w:lang w:eastAsia="en-US"/>
        </w:rPr>
      </w:pPr>
      <w:r>
        <w:rPr>
          <w:rFonts w:eastAsia="Calibri"/>
        </w:rPr>
        <w:t xml:space="preserve">                                                   </w:t>
      </w:r>
    </w:p>
    <w:p w:rsidR="00CF41CF" w:rsidRDefault="00CF41CF" w:rsidP="00CF41CF">
      <w:pPr>
        <w:rPr>
          <w:rFonts w:eastAsia="Calibri"/>
        </w:rPr>
      </w:pPr>
    </w:p>
    <w:p w:rsidR="00CF41CF" w:rsidRDefault="00CF41CF" w:rsidP="00CF41CF">
      <w:pPr>
        <w:rPr>
          <w:rFonts w:eastAsia="Calibri"/>
        </w:rPr>
      </w:pPr>
    </w:p>
    <w:p w:rsidR="00CF41CF" w:rsidRDefault="00CF41CF" w:rsidP="00CF41CF">
      <w:pPr>
        <w:rPr>
          <w:rFonts w:eastAsia="Calibri"/>
        </w:rPr>
      </w:pPr>
    </w:p>
    <w:p w:rsidR="00CF41CF" w:rsidRDefault="00CF41CF" w:rsidP="00CF41CF">
      <w:pPr>
        <w:tabs>
          <w:tab w:val="left" w:pos="4305"/>
        </w:tabs>
        <w:rPr>
          <w:rFonts w:eastAsia="Calibri"/>
        </w:rPr>
      </w:pPr>
      <w:r>
        <w:rPr>
          <w:rFonts w:eastAsia="Calibri"/>
        </w:rPr>
        <w:lastRenderedPageBreak/>
        <w:t xml:space="preserve">       </w:t>
      </w:r>
      <w:r>
        <w:rPr>
          <w:rFonts w:eastAsia="Calibri"/>
        </w:rPr>
        <w:tab/>
      </w:r>
    </w:p>
    <w:p w:rsidR="000D6D85" w:rsidRDefault="000D6D85" w:rsidP="00AD4DDB">
      <w:pPr>
        <w:tabs>
          <w:tab w:val="num" w:pos="0"/>
          <w:tab w:val="left" w:pos="142"/>
        </w:tabs>
        <w:spacing w:line="276" w:lineRule="auto"/>
        <w:ind w:left="-284" w:firstLine="709"/>
        <w:contextualSpacing/>
        <w:jc w:val="center"/>
        <w:rPr>
          <w:rFonts w:ascii="Calibri" w:hAnsi="Calibri" w:cs="Calibri"/>
          <w:b/>
          <w:color w:val="auto"/>
          <w:sz w:val="32"/>
          <w:szCs w:val="32"/>
          <w:lang w:val="ru-RU"/>
        </w:rPr>
      </w:pPr>
    </w:p>
    <w:p w:rsidR="000D6D85" w:rsidRDefault="000D6D85" w:rsidP="00AD4DDB">
      <w:pPr>
        <w:tabs>
          <w:tab w:val="num" w:pos="0"/>
          <w:tab w:val="left" w:pos="142"/>
        </w:tabs>
        <w:spacing w:line="276" w:lineRule="auto"/>
        <w:ind w:left="-284" w:firstLine="709"/>
        <w:contextualSpacing/>
        <w:jc w:val="center"/>
        <w:rPr>
          <w:rFonts w:ascii="Calibri" w:hAnsi="Calibri" w:cs="Calibri"/>
          <w:b/>
          <w:color w:val="auto"/>
          <w:sz w:val="32"/>
          <w:szCs w:val="32"/>
          <w:lang w:val="ru-RU"/>
        </w:rPr>
      </w:pPr>
    </w:p>
    <w:p w:rsidR="00FD05D6" w:rsidRPr="00FB50F5" w:rsidRDefault="000A2FB0" w:rsidP="00AD4DDB">
      <w:pPr>
        <w:tabs>
          <w:tab w:val="num" w:pos="0"/>
          <w:tab w:val="left" w:pos="142"/>
        </w:tabs>
        <w:spacing w:line="276" w:lineRule="auto"/>
        <w:ind w:left="-284" w:firstLine="709"/>
        <w:contextualSpacing/>
        <w:jc w:val="center"/>
        <w:rPr>
          <w:rFonts w:ascii="Calibri" w:hAnsi="Calibri" w:cs="Calibri"/>
          <w:b/>
          <w:color w:val="auto"/>
          <w:sz w:val="32"/>
          <w:szCs w:val="32"/>
          <w:lang w:val="ru-RU"/>
        </w:rPr>
      </w:pPr>
      <w:r w:rsidRPr="00FB50F5">
        <w:rPr>
          <w:rFonts w:ascii="Calibri" w:hAnsi="Calibri" w:cs="Calibri"/>
          <w:b/>
          <w:color w:val="auto"/>
          <w:sz w:val="32"/>
          <w:szCs w:val="32"/>
          <w:lang w:val="ru-RU"/>
        </w:rPr>
        <w:t>Положение об учетной политике</w:t>
      </w:r>
    </w:p>
    <w:p w:rsidR="004534BD" w:rsidRDefault="00FD05D6" w:rsidP="000D6D85">
      <w:pPr>
        <w:tabs>
          <w:tab w:val="num" w:pos="0"/>
          <w:tab w:val="left" w:pos="142"/>
        </w:tabs>
        <w:spacing w:line="276" w:lineRule="auto"/>
        <w:ind w:left="-284" w:firstLine="709"/>
        <w:contextualSpacing/>
        <w:jc w:val="center"/>
        <w:rPr>
          <w:rFonts w:ascii="Calibri" w:hAnsi="Calibri" w:cs="Calibri"/>
          <w:b/>
          <w:color w:val="auto"/>
          <w:sz w:val="32"/>
          <w:szCs w:val="32"/>
          <w:lang w:val="ru-RU"/>
        </w:rPr>
      </w:pPr>
      <w:r w:rsidRPr="00FB50F5">
        <w:rPr>
          <w:rFonts w:ascii="Calibri" w:hAnsi="Calibri" w:cs="Calibri"/>
          <w:b/>
          <w:color w:val="auto"/>
          <w:sz w:val="32"/>
          <w:szCs w:val="32"/>
          <w:lang w:val="ru-RU"/>
        </w:rPr>
        <w:t xml:space="preserve"> в</w:t>
      </w:r>
      <w:r w:rsidR="000A2FB0" w:rsidRPr="00FB50F5">
        <w:rPr>
          <w:rFonts w:ascii="Calibri" w:hAnsi="Calibri" w:cs="Calibri"/>
          <w:b/>
          <w:color w:val="auto"/>
          <w:sz w:val="32"/>
          <w:szCs w:val="32"/>
          <w:lang w:val="ru-RU"/>
        </w:rPr>
        <w:t xml:space="preserve"> </w:t>
      </w:r>
      <w:r w:rsidR="000D6D85">
        <w:rPr>
          <w:rFonts w:ascii="Calibri" w:hAnsi="Calibri" w:cs="Calibri"/>
          <w:b/>
          <w:color w:val="auto"/>
          <w:sz w:val="32"/>
          <w:szCs w:val="32"/>
          <w:lang w:val="ru-RU"/>
        </w:rPr>
        <w:t>Керченском морском техническом колледже</w:t>
      </w:r>
    </w:p>
    <w:p w:rsidR="000D6D85" w:rsidRPr="006041D7" w:rsidRDefault="000D6D85" w:rsidP="000D6D85">
      <w:pPr>
        <w:tabs>
          <w:tab w:val="num" w:pos="0"/>
          <w:tab w:val="left" w:pos="142"/>
        </w:tabs>
        <w:spacing w:line="276" w:lineRule="auto"/>
        <w:ind w:left="-284" w:firstLine="709"/>
        <w:contextualSpacing/>
        <w:jc w:val="center"/>
        <w:rPr>
          <w:color w:val="auto"/>
          <w:lang w:val="ru-RU"/>
        </w:rPr>
      </w:pPr>
    </w:p>
    <w:p w:rsidR="005B6093" w:rsidRPr="000C719A" w:rsidRDefault="005B6093" w:rsidP="000B2227">
      <w:pPr>
        <w:tabs>
          <w:tab w:val="num" w:pos="567"/>
          <w:tab w:val="left" w:pos="709"/>
        </w:tabs>
        <w:spacing w:line="276" w:lineRule="auto"/>
        <w:contextualSpacing/>
        <w:jc w:val="both"/>
        <w:rPr>
          <w:b/>
          <w:color w:val="auto"/>
          <w:sz w:val="22"/>
          <w:szCs w:val="22"/>
          <w:lang w:val="ru-RU"/>
        </w:rPr>
      </w:pPr>
      <w:r w:rsidRPr="000C719A">
        <w:rPr>
          <w:b/>
          <w:color w:val="auto"/>
          <w:sz w:val="22"/>
          <w:szCs w:val="22"/>
          <w:lang w:val="ru-RU"/>
        </w:rPr>
        <w:t>Содержание</w:t>
      </w:r>
    </w:p>
    <w:p w:rsidR="00032F08" w:rsidRPr="000C719A" w:rsidRDefault="009A1794" w:rsidP="000B2227">
      <w:pPr>
        <w:tabs>
          <w:tab w:val="num" w:pos="567"/>
          <w:tab w:val="left" w:pos="709"/>
        </w:tabs>
        <w:spacing w:line="276" w:lineRule="auto"/>
        <w:contextualSpacing/>
        <w:jc w:val="both"/>
        <w:rPr>
          <w:b/>
          <w:color w:val="auto"/>
          <w:sz w:val="22"/>
          <w:szCs w:val="22"/>
          <w:lang w:val="ru-RU"/>
        </w:rPr>
      </w:pPr>
      <w:r w:rsidRPr="000C719A">
        <w:rPr>
          <w:b/>
          <w:color w:val="auto"/>
          <w:sz w:val="22"/>
          <w:szCs w:val="22"/>
          <w:lang w:val="ru-RU"/>
        </w:rPr>
        <w:t xml:space="preserve">Раздел </w:t>
      </w:r>
      <w:r w:rsidR="00516877" w:rsidRPr="000C719A">
        <w:rPr>
          <w:b/>
          <w:color w:val="auto"/>
          <w:sz w:val="22"/>
          <w:szCs w:val="22"/>
          <w:lang w:val="ru-RU"/>
        </w:rPr>
        <w:t>1</w:t>
      </w:r>
      <w:r w:rsidR="00516877" w:rsidRPr="000C719A">
        <w:rPr>
          <w:b/>
          <w:color w:val="auto"/>
          <w:sz w:val="22"/>
          <w:szCs w:val="22"/>
          <w:lang w:val="ru-RU"/>
        </w:rPr>
        <w:t>.</w:t>
      </w:r>
      <w:r w:rsidR="00516877" w:rsidRPr="000C719A">
        <w:rPr>
          <w:b/>
          <w:color w:val="auto"/>
          <w:sz w:val="22"/>
          <w:szCs w:val="22"/>
          <w:lang w:val="ru-RU"/>
        </w:rPr>
        <w:t xml:space="preserve"> </w:t>
      </w:r>
      <w:r w:rsidR="00516877" w:rsidRPr="000C719A">
        <w:rPr>
          <w:b/>
          <w:color w:val="auto"/>
          <w:sz w:val="22"/>
          <w:szCs w:val="22"/>
          <w:lang w:val="ru-RU"/>
        </w:rPr>
        <w:t>Общие вопросы</w:t>
      </w:r>
      <w:r w:rsidR="00DD04F6" w:rsidRPr="000C719A">
        <w:rPr>
          <w:b/>
          <w:color w:val="auto"/>
          <w:sz w:val="22"/>
          <w:szCs w:val="22"/>
          <w:lang w:val="ru-RU"/>
        </w:rPr>
        <w:t>………………………………………………………</w:t>
      </w:r>
      <w:r w:rsidR="00F11966" w:rsidRPr="000C719A">
        <w:rPr>
          <w:b/>
          <w:color w:val="auto"/>
          <w:sz w:val="22"/>
          <w:szCs w:val="22"/>
          <w:lang w:val="ru-RU"/>
        </w:rPr>
        <w:t>…...</w:t>
      </w:r>
      <w:r w:rsidR="00DD04F6" w:rsidRPr="000C719A">
        <w:rPr>
          <w:b/>
          <w:color w:val="auto"/>
          <w:sz w:val="22"/>
          <w:szCs w:val="22"/>
          <w:lang w:val="ru-RU"/>
        </w:rPr>
        <w:t>………</w:t>
      </w:r>
      <w:r w:rsidR="00D612B8" w:rsidRPr="000C719A">
        <w:rPr>
          <w:b/>
          <w:color w:val="auto"/>
          <w:sz w:val="22"/>
          <w:szCs w:val="22"/>
          <w:lang w:val="ru-RU"/>
        </w:rPr>
        <w:t>……</w:t>
      </w:r>
      <w:r w:rsidR="00DD04F6" w:rsidRPr="000C719A">
        <w:rPr>
          <w:b/>
          <w:color w:val="auto"/>
          <w:sz w:val="22"/>
          <w:szCs w:val="22"/>
          <w:lang w:val="ru-RU"/>
        </w:rPr>
        <w:t>…</w:t>
      </w:r>
      <w:r w:rsidR="001A1423" w:rsidRPr="000C719A">
        <w:rPr>
          <w:b/>
          <w:color w:val="auto"/>
          <w:sz w:val="22"/>
          <w:szCs w:val="22"/>
          <w:lang w:val="ru-RU"/>
        </w:rPr>
        <w:t>.</w:t>
      </w:r>
      <w:r w:rsidR="00D612B8" w:rsidRPr="000C719A">
        <w:rPr>
          <w:b/>
          <w:color w:val="auto"/>
          <w:sz w:val="22"/>
          <w:szCs w:val="22"/>
          <w:lang w:val="ru-RU"/>
        </w:rPr>
        <w:t>4</w:t>
      </w:r>
    </w:p>
    <w:p w:rsidR="006D701D" w:rsidRPr="000C719A" w:rsidRDefault="009A1794" w:rsidP="000B2227">
      <w:pPr>
        <w:tabs>
          <w:tab w:val="num" w:pos="567"/>
          <w:tab w:val="left" w:pos="709"/>
        </w:tabs>
        <w:spacing w:line="276" w:lineRule="auto"/>
        <w:contextualSpacing/>
        <w:jc w:val="both"/>
        <w:rPr>
          <w:b/>
          <w:color w:val="auto"/>
          <w:sz w:val="22"/>
          <w:szCs w:val="22"/>
          <w:lang w:val="ru-RU"/>
        </w:rPr>
      </w:pPr>
      <w:r w:rsidRPr="000C719A">
        <w:rPr>
          <w:b/>
          <w:color w:val="auto"/>
          <w:sz w:val="22"/>
          <w:szCs w:val="22"/>
          <w:lang w:val="ru-RU"/>
        </w:rPr>
        <w:t xml:space="preserve">Раздел </w:t>
      </w:r>
      <w:r w:rsidR="00516877" w:rsidRPr="000C719A">
        <w:rPr>
          <w:b/>
          <w:color w:val="auto"/>
          <w:sz w:val="22"/>
          <w:szCs w:val="22"/>
          <w:lang w:val="ru-RU"/>
        </w:rPr>
        <w:t>2</w:t>
      </w:r>
      <w:r w:rsidR="006D701D" w:rsidRPr="000C719A">
        <w:rPr>
          <w:b/>
          <w:color w:val="auto"/>
          <w:sz w:val="22"/>
          <w:szCs w:val="22"/>
          <w:lang w:val="ru-RU"/>
        </w:rPr>
        <w:t>. Нормативные документы, разъяснения</w:t>
      </w:r>
      <w:r w:rsidR="00860A15" w:rsidRPr="000C719A">
        <w:rPr>
          <w:b/>
          <w:color w:val="auto"/>
          <w:sz w:val="22"/>
          <w:szCs w:val="22"/>
          <w:lang w:val="ru-RU"/>
        </w:rPr>
        <w:t>……………………………..…</w:t>
      </w:r>
      <w:r w:rsidR="00F11966" w:rsidRPr="000C719A">
        <w:rPr>
          <w:b/>
          <w:color w:val="auto"/>
          <w:sz w:val="22"/>
          <w:szCs w:val="22"/>
          <w:lang w:val="ru-RU"/>
        </w:rPr>
        <w:t>…...</w:t>
      </w:r>
      <w:r w:rsidR="00860A15" w:rsidRPr="000C719A">
        <w:rPr>
          <w:b/>
          <w:color w:val="auto"/>
          <w:sz w:val="22"/>
          <w:szCs w:val="22"/>
          <w:lang w:val="ru-RU"/>
        </w:rPr>
        <w:t>…...</w:t>
      </w:r>
      <w:r w:rsidR="00D612B8" w:rsidRPr="000C719A">
        <w:rPr>
          <w:b/>
          <w:color w:val="auto"/>
          <w:sz w:val="22"/>
          <w:szCs w:val="22"/>
          <w:lang w:val="ru-RU"/>
        </w:rPr>
        <w:t>.......</w:t>
      </w:r>
      <w:r w:rsidR="001A1423" w:rsidRPr="000C719A">
        <w:rPr>
          <w:b/>
          <w:color w:val="auto"/>
          <w:sz w:val="22"/>
          <w:szCs w:val="22"/>
          <w:lang w:val="ru-RU"/>
        </w:rPr>
        <w:t>.</w:t>
      </w:r>
      <w:r w:rsidR="00D612B8" w:rsidRPr="000C719A">
        <w:rPr>
          <w:b/>
          <w:color w:val="auto"/>
          <w:sz w:val="22"/>
          <w:szCs w:val="22"/>
          <w:lang w:val="ru-RU"/>
        </w:rPr>
        <w:t>4</w:t>
      </w:r>
    </w:p>
    <w:p w:rsidR="00280D81" w:rsidRPr="000C719A" w:rsidRDefault="009A1794" w:rsidP="000B2227">
      <w:pPr>
        <w:tabs>
          <w:tab w:val="num" w:pos="567"/>
          <w:tab w:val="left" w:pos="709"/>
        </w:tabs>
        <w:spacing w:line="276" w:lineRule="auto"/>
        <w:contextualSpacing/>
        <w:jc w:val="both"/>
        <w:rPr>
          <w:b/>
          <w:color w:val="auto"/>
          <w:sz w:val="22"/>
          <w:szCs w:val="22"/>
          <w:lang w:val="ru-RU"/>
        </w:rPr>
      </w:pPr>
      <w:r w:rsidRPr="000C719A">
        <w:rPr>
          <w:b/>
          <w:color w:val="auto"/>
          <w:sz w:val="22"/>
          <w:szCs w:val="22"/>
          <w:lang w:val="ru-RU"/>
        </w:rPr>
        <w:t xml:space="preserve">Раздел </w:t>
      </w:r>
      <w:r w:rsidR="00516877" w:rsidRPr="000C719A">
        <w:rPr>
          <w:b/>
          <w:color w:val="auto"/>
          <w:sz w:val="22"/>
          <w:szCs w:val="22"/>
          <w:lang w:val="ru-RU"/>
        </w:rPr>
        <w:t>3</w:t>
      </w:r>
      <w:r w:rsidR="005B6093" w:rsidRPr="000C719A">
        <w:rPr>
          <w:b/>
          <w:color w:val="auto"/>
          <w:sz w:val="22"/>
          <w:szCs w:val="22"/>
          <w:lang w:val="ru-RU"/>
        </w:rPr>
        <w:t>. Организацио</w:t>
      </w:r>
      <w:r w:rsidR="005B6093" w:rsidRPr="000C719A">
        <w:rPr>
          <w:b/>
          <w:color w:val="auto"/>
          <w:sz w:val="22"/>
          <w:szCs w:val="22"/>
          <w:lang w:val="ru-RU"/>
        </w:rPr>
        <w:t>н</w:t>
      </w:r>
      <w:r w:rsidR="005B6093" w:rsidRPr="000C719A">
        <w:rPr>
          <w:b/>
          <w:color w:val="auto"/>
          <w:sz w:val="22"/>
          <w:szCs w:val="22"/>
          <w:lang w:val="ru-RU"/>
        </w:rPr>
        <w:t>ный раздел</w:t>
      </w:r>
      <w:r w:rsidR="00126D17" w:rsidRPr="000C719A">
        <w:rPr>
          <w:b/>
          <w:color w:val="auto"/>
          <w:sz w:val="22"/>
          <w:szCs w:val="22"/>
          <w:lang w:val="ru-RU"/>
        </w:rPr>
        <w:t>…………………………………………</w:t>
      </w:r>
      <w:r w:rsidR="00F11966" w:rsidRPr="000C719A">
        <w:rPr>
          <w:b/>
          <w:color w:val="auto"/>
          <w:sz w:val="22"/>
          <w:szCs w:val="22"/>
          <w:lang w:val="ru-RU"/>
        </w:rPr>
        <w:t>…….</w:t>
      </w:r>
      <w:r w:rsidR="004226DA" w:rsidRPr="000C719A">
        <w:rPr>
          <w:b/>
          <w:color w:val="auto"/>
          <w:sz w:val="22"/>
          <w:szCs w:val="22"/>
          <w:lang w:val="ru-RU"/>
        </w:rPr>
        <w:t>..…....…</w:t>
      </w:r>
      <w:r w:rsidR="00CE230C">
        <w:rPr>
          <w:b/>
          <w:color w:val="auto"/>
          <w:sz w:val="22"/>
          <w:szCs w:val="22"/>
          <w:lang w:val="ru-RU"/>
        </w:rPr>
        <w:t>………7</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9A5347">
        <w:rPr>
          <w:color w:val="auto"/>
          <w:sz w:val="22"/>
          <w:szCs w:val="22"/>
          <w:lang w:val="ru-RU"/>
        </w:rPr>
        <w:t>3</w:t>
      </w:r>
      <w:r w:rsidR="005B6093" w:rsidRPr="009A5347">
        <w:rPr>
          <w:color w:val="auto"/>
          <w:sz w:val="22"/>
          <w:szCs w:val="22"/>
          <w:lang w:val="ru-RU"/>
        </w:rPr>
        <w:t xml:space="preserve">.1 </w:t>
      </w:r>
      <w:r w:rsidR="003D55AB" w:rsidRPr="00DF1EA2">
        <w:rPr>
          <w:color w:val="auto"/>
          <w:sz w:val="22"/>
          <w:szCs w:val="22"/>
          <w:lang w:val="ru-RU"/>
        </w:rPr>
        <w:t>Технология</w:t>
      </w:r>
      <w:r w:rsidR="00C30602" w:rsidRPr="00DF1EA2">
        <w:rPr>
          <w:color w:val="auto"/>
          <w:sz w:val="22"/>
          <w:szCs w:val="22"/>
          <w:lang w:val="ru-RU"/>
        </w:rPr>
        <w:t xml:space="preserve"> обработки, хранения учетной информации </w:t>
      </w:r>
      <w:r w:rsidR="006E49BE" w:rsidRPr="00DF1EA2">
        <w:rPr>
          <w:color w:val="auto"/>
          <w:sz w:val="22"/>
          <w:szCs w:val="22"/>
          <w:lang w:val="ru-RU"/>
        </w:rPr>
        <w:t>……………..</w:t>
      </w:r>
      <w:r w:rsidR="003D55AB" w:rsidRPr="00DF1EA2">
        <w:rPr>
          <w:color w:val="auto"/>
          <w:sz w:val="22"/>
          <w:szCs w:val="22"/>
          <w:lang w:val="ru-RU"/>
        </w:rPr>
        <w:t>…………..</w:t>
      </w:r>
      <w:r w:rsidR="004226DA" w:rsidRPr="00DF1EA2">
        <w:rPr>
          <w:color w:val="auto"/>
          <w:sz w:val="22"/>
          <w:szCs w:val="22"/>
          <w:lang w:val="ru-RU"/>
        </w:rPr>
        <w:t>……</w:t>
      </w:r>
      <w:r w:rsidR="00D612B8" w:rsidRPr="00DF1EA2">
        <w:rPr>
          <w:color w:val="auto"/>
          <w:sz w:val="22"/>
          <w:szCs w:val="22"/>
          <w:lang w:val="ru-RU"/>
        </w:rPr>
        <w:t>……</w:t>
      </w:r>
      <w:r w:rsidR="00CE230C" w:rsidRPr="00DF1EA2">
        <w:rPr>
          <w:color w:val="auto"/>
          <w:sz w:val="22"/>
          <w:szCs w:val="22"/>
          <w:lang w:val="ru-RU"/>
        </w:rPr>
        <w:t>…7</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 xml:space="preserve">.2 </w:t>
      </w:r>
      <w:r w:rsidR="00F16105">
        <w:rPr>
          <w:color w:val="auto"/>
          <w:sz w:val="22"/>
          <w:szCs w:val="22"/>
          <w:lang w:val="ru-RU"/>
        </w:rPr>
        <w:t xml:space="preserve"> Правила </w:t>
      </w:r>
      <w:r w:rsidR="005B6093" w:rsidRPr="00DF1EA2">
        <w:rPr>
          <w:color w:val="auto"/>
          <w:sz w:val="22"/>
          <w:szCs w:val="22"/>
          <w:lang w:val="ru-RU"/>
        </w:rPr>
        <w:t>докумен</w:t>
      </w:r>
      <w:r w:rsidR="005B6093" w:rsidRPr="00DF1EA2">
        <w:rPr>
          <w:color w:val="auto"/>
          <w:sz w:val="22"/>
          <w:szCs w:val="22"/>
          <w:lang w:val="ru-RU"/>
        </w:rPr>
        <w:t>т</w:t>
      </w:r>
      <w:r w:rsidR="005B6093" w:rsidRPr="00DF1EA2">
        <w:rPr>
          <w:color w:val="auto"/>
          <w:sz w:val="22"/>
          <w:szCs w:val="22"/>
          <w:lang w:val="ru-RU"/>
        </w:rPr>
        <w:t>ооборота и ответственные лица</w:t>
      </w:r>
      <w:r w:rsidR="00126D17" w:rsidRPr="00DF1EA2">
        <w:rPr>
          <w:color w:val="auto"/>
          <w:sz w:val="22"/>
          <w:szCs w:val="22"/>
          <w:lang w:val="ru-RU"/>
        </w:rPr>
        <w:t>……………………………</w:t>
      </w:r>
      <w:r w:rsidR="00F11966" w:rsidRPr="00DF1EA2">
        <w:rPr>
          <w:color w:val="auto"/>
          <w:sz w:val="22"/>
          <w:szCs w:val="22"/>
          <w:lang w:val="ru-RU"/>
        </w:rPr>
        <w:t>…...</w:t>
      </w:r>
      <w:r w:rsidR="004226DA" w:rsidRPr="00DF1EA2">
        <w:rPr>
          <w:color w:val="auto"/>
          <w:sz w:val="22"/>
          <w:szCs w:val="22"/>
          <w:lang w:val="ru-RU"/>
        </w:rPr>
        <w:t>…....</w:t>
      </w:r>
      <w:r w:rsidR="00D612B8" w:rsidRPr="00DF1EA2">
        <w:rPr>
          <w:color w:val="auto"/>
          <w:sz w:val="22"/>
          <w:szCs w:val="22"/>
          <w:lang w:val="ru-RU"/>
        </w:rPr>
        <w:t>.....</w:t>
      </w:r>
      <w:r w:rsidR="001A1423" w:rsidRPr="00DF1EA2">
        <w:rPr>
          <w:color w:val="auto"/>
          <w:sz w:val="22"/>
          <w:szCs w:val="22"/>
          <w:lang w:val="ru-RU"/>
        </w:rPr>
        <w:t>.</w:t>
      </w:r>
      <w:r w:rsidR="00D612B8" w:rsidRPr="00DF1EA2">
        <w:rPr>
          <w:color w:val="auto"/>
          <w:sz w:val="22"/>
          <w:szCs w:val="22"/>
          <w:lang w:val="ru-RU"/>
        </w:rPr>
        <w:t>.</w:t>
      </w:r>
      <w:r w:rsidR="001A1423" w:rsidRPr="00DF1EA2">
        <w:rPr>
          <w:color w:val="auto"/>
          <w:sz w:val="22"/>
          <w:szCs w:val="22"/>
          <w:lang w:val="ru-RU"/>
        </w:rPr>
        <w:t xml:space="preserve"> </w:t>
      </w:r>
      <w:r w:rsidR="004226DA" w:rsidRPr="00DF1EA2">
        <w:rPr>
          <w:color w:val="auto"/>
          <w:sz w:val="22"/>
          <w:szCs w:val="22"/>
          <w:lang w:val="ru-RU"/>
        </w:rPr>
        <w:t>1</w:t>
      </w:r>
      <w:r w:rsidR="00CE230C" w:rsidRPr="00DF1EA2">
        <w:rPr>
          <w:color w:val="auto"/>
          <w:sz w:val="22"/>
          <w:szCs w:val="22"/>
          <w:lang w:val="ru-RU"/>
        </w:rPr>
        <w:t>2</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.3 Рабо</w:t>
      </w:r>
      <w:r w:rsidR="005B6093" w:rsidRPr="00DF1EA2">
        <w:rPr>
          <w:color w:val="auto"/>
          <w:sz w:val="22"/>
          <w:szCs w:val="22"/>
          <w:lang w:val="ru-RU"/>
        </w:rPr>
        <w:t>ч</w:t>
      </w:r>
      <w:r w:rsidR="005B6093" w:rsidRPr="00DF1EA2">
        <w:rPr>
          <w:color w:val="auto"/>
          <w:sz w:val="22"/>
          <w:szCs w:val="22"/>
          <w:lang w:val="ru-RU"/>
        </w:rPr>
        <w:t>ий план счетов</w:t>
      </w:r>
      <w:r w:rsidR="00E96A3C" w:rsidRPr="00DF1EA2">
        <w:rPr>
          <w:color w:val="auto"/>
          <w:sz w:val="22"/>
          <w:szCs w:val="22"/>
          <w:lang w:val="ru-RU"/>
        </w:rPr>
        <w:t xml:space="preserve"> </w:t>
      </w:r>
      <w:r w:rsidR="00F16105">
        <w:rPr>
          <w:color w:val="auto"/>
          <w:sz w:val="22"/>
          <w:szCs w:val="22"/>
          <w:lang w:val="ru-RU"/>
        </w:rPr>
        <w:t>субъекта учета</w:t>
      </w:r>
      <w:r w:rsidR="00102CAC" w:rsidRPr="00F16105">
        <w:rPr>
          <w:color w:val="auto"/>
          <w:sz w:val="22"/>
          <w:szCs w:val="22"/>
          <w:lang w:val="ru-RU"/>
        </w:rPr>
        <w:t>…………………………………………………</w:t>
      </w:r>
      <w:r w:rsidR="00F11966" w:rsidRPr="00F16105">
        <w:rPr>
          <w:color w:val="auto"/>
          <w:sz w:val="22"/>
          <w:szCs w:val="22"/>
          <w:lang w:val="ru-RU"/>
        </w:rPr>
        <w:t>……</w:t>
      </w:r>
      <w:r w:rsidR="00D612B8" w:rsidRPr="00F16105">
        <w:rPr>
          <w:color w:val="auto"/>
          <w:sz w:val="22"/>
          <w:szCs w:val="22"/>
          <w:lang w:val="ru-RU"/>
        </w:rPr>
        <w:t>……</w:t>
      </w:r>
      <w:r w:rsidR="001A1423" w:rsidRPr="00F16105">
        <w:rPr>
          <w:color w:val="auto"/>
          <w:sz w:val="22"/>
          <w:szCs w:val="22"/>
          <w:lang w:val="ru-RU"/>
        </w:rPr>
        <w:t>…</w:t>
      </w:r>
      <w:r w:rsidR="004226DA" w:rsidRPr="00DF1EA2">
        <w:rPr>
          <w:color w:val="auto"/>
          <w:sz w:val="22"/>
          <w:szCs w:val="22"/>
          <w:lang w:val="ru-RU"/>
        </w:rPr>
        <w:t>1</w:t>
      </w:r>
      <w:r w:rsidR="00CE230C" w:rsidRPr="00DF1EA2">
        <w:rPr>
          <w:color w:val="auto"/>
          <w:sz w:val="22"/>
          <w:szCs w:val="22"/>
          <w:lang w:val="ru-RU"/>
        </w:rPr>
        <w:t>4</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.4 Первичные учетные документы</w:t>
      </w:r>
      <w:r w:rsidR="006E49BE" w:rsidRPr="00DF1EA2">
        <w:rPr>
          <w:color w:val="auto"/>
          <w:sz w:val="22"/>
          <w:szCs w:val="22"/>
          <w:lang w:val="ru-RU"/>
        </w:rPr>
        <w:t>, правила построчного перевода на русский язык первичных (сводных) учетных документов, составленных на иных языках</w:t>
      </w:r>
      <w:r w:rsidR="00102CAC" w:rsidRPr="00DF1EA2">
        <w:rPr>
          <w:color w:val="auto"/>
          <w:sz w:val="22"/>
          <w:szCs w:val="22"/>
          <w:lang w:val="ru-RU"/>
        </w:rPr>
        <w:t>.......……………</w:t>
      </w:r>
      <w:r w:rsidR="00F11966" w:rsidRPr="00DF1EA2">
        <w:rPr>
          <w:color w:val="auto"/>
          <w:sz w:val="22"/>
          <w:szCs w:val="22"/>
          <w:lang w:val="ru-RU"/>
        </w:rPr>
        <w:t>……...</w:t>
      </w:r>
      <w:r w:rsidR="004226DA" w:rsidRPr="00DF1EA2">
        <w:rPr>
          <w:color w:val="auto"/>
          <w:sz w:val="22"/>
          <w:szCs w:val="22"/>
          <w:lang w:val="ru-RU"/>
        </w:rPr>
        <w:t>……</w:t>
      </w:r>
      <w:r w:rsidR="00D612B8" w:rsidRPr="00DF1EA2">
        <w:rPr>
          <w:color w:val="auto"/>
          <w:sz w:val="22"/>
          <w:szCs w:val="22"/>
          <w:lang w:val="ru-RU"/>
        </w:rPr>
        <w:t>…...</w:t>
      </w:r>
      <w:r w:rsidR="001A1423" w:rsidRPr="00DF1EA2">
        <w:rPr>
          <w:color w:val="auto"/>
          <w:sz w:val="22"/>
          <w:szCs w:val="22"/>
          <w:lang w:val="ru-RU"/>
        </w:rPr>
        <w:t>.</w:t>
      </w:r>
      <w:r w:rsidR="004226DA" w:rsidRPr="00DF1EA2">
        <w:rPr>
          <w:color w:val="auto"/>
          <w:sz w:val="22"/>
          <w:szCs w:val="22"/>
          <w:lang w:val="ru-RU"/>
        </w:rPr>
        <w:t>1</w:t>
      </w:r>
      <w:r w:rsidR="00CE230C" w:rsidRPr="00DF1EA2">
        <w:rPr>
          <w:color w:val="auto"/>
          <w:sz w:val="22"/>
          <w:szCs w:val="22"/>
          <w:lang w:val="ru-RU"/>
        </w:rPr>
        <w:t>6</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.5 Регистры бухгалтерского уче</w:t>
      </w:r>
      <w:r w:rsidR="005B6093" w:rsidRPr="00DF1EA2">
        <w:rPr>
          <w:color w:val="auto"/>
          <w:sz w:val="22"/>
          <w:szCs w:val="22"/>
          <w:lang w:val="ru-RU"/>
        </w:rPr>
        <w:t>т</w:t>
      </w:r>
      <w:r w:rsidR="005B6093" w:rsidRPr="00DF1EA2">
        <w:rPr>
          <w:color w:val="auto"/>
          <w:sz w:val="22"/>
          <w:szCs w:val="22"/>
          <w:lang w:val="ru-RU"/>
        </w:rPr>
        <w:t>а</w:t>
      </w:r>
      <w:r w:rsidR="00102CAC" w:rsidRPr="00DF1EA2">
        <w:rPr>
          <w:color w:val="auto"/>
          <w:sz w:val="22"/>
          <w:szCs w:val="22"/>
          <w:lang w:val="ru-RU"/>
        </w:rPr>
        <w:t>………………………………………………</w:t>
      </w:r>
      <w:r w:rsidR="00F11966" w:rsidRPr="00DF1EA2">
        <w:rPr>
          <w:color w:val="auto"/>
          <w:sz w:val="22"/>
          <w:szCs w:val="22"/>
          <w:lang w:val="ru-RU"/>
        </w:rPr>
        <w:t>…...</w:t>
      </w:r>
      <w:r w:rsidR="004226DA" w:rsidRPr="00DF1EA2">
        <w:rPr>
          <w:color w:val="auto"/>
          <w:sz w:val="22"/>
          <w:szCs w:val="22"/>
          <w:lang w:val="ru-RU"/>
        </w:rPr>
        <w:t>………</w:t>
      </w:r>
      <w:r w:rsidR="000563D7" w:rsidRPr="00DF1EA2">
        <w:rPr>
          <w:color w:val="auto"/>
          <w:sz w:val="22"/>
          <w:szCs w:val="22"/>
          <w:lang w:val="ru-RU"/>
        </w:rPr>
        <w:t>.</w:t>
      </w:r>
      <w:r w:rsidR="00D612B8" w:rsidRPr="00DF1EA2">
        <w:rPr>
          <w:color w:val="auto"/>
          <w:sz w:val="22"/>
          <w:szCs w:val="22"/>
          <w:lang w:val="ru-RU"/>
        </w:rPr>
        <w:t>……</w:t>
      </w:r>
      <w:r w:rsidR="001A1423" w:rsidRPr="00DF1EA2">
        <w:rPr>
          <w:color w:val="auto"/>
          <w:sz w:val="22"/>
          <w:szCs w:val="22"/>
          <w:lang w:val="ru-RU"/>
        </w:rPr>
        <w:t>.</w:t>
      </w:r>
      <w:r w:rsidR="00CE230C" w:rsidRPr="00DF1EA2">
        <w:rPr>
          <w:color w:val="auto"/>
          <w:sz w:val="22"/>
          <w:szCs w:val="22"/>
          <w:lang w:val="ru-RU"/>
        </w:rPr>
        <w:t>19</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.6 Регистры налогового учета</w:t>
      </w:r>
      <w:r w:rsidR="00102CAC" w:rsidRPr="00DF1EA2">
        <w:rPr>
          <w:color w:val="auto"/>
          <w:sz w:val="22"/>
          <w:szCs w:val="22"/>
          <w:lang w:val="ru-RU"/>
        </w:rPr>
        <w:t>…………………………………………</w:t>
      </w:r>
      <w:r w:rsidR="00F11966" w:rsidRPr="00DF1EA2">
        <w:rPr>
          <w:color w:val="auto"/>
          <w:sz w:val="22"/>
          <w:szCs w:val="22"/>
          <w:lang w:val="ru-RU"/>
        </w:rPr>
        <w:t>…...</w:t>
      </w:r>
      <w:r w:rsidR="004226DA" w:rsidRPr="00DF1EA2">
        <w:rPr>
          <w:color w:val="auto"/>
          <w:sz w:val="22"/>
          <w:szCs w:val="22"/>
          <w:lang w:val="ru-RU"/>
        </w:rPr>
        <w:t>…………………</w:t>
      </w:r>
      <w:r w:rsidR="00CE230C" w:rsidRPr="00DF1EA2">
        <w:rPr>
          <w:color w:val="auto"/>
          <w:sz w:val="22"/>
          <w:szCs w:val="22"/>
          <w:lang w:val="ru-RU"/>
        </w:rPr>
        <w:t>…….22</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.7 Инвентаризация активов и обязательств</w:t>
      </w:r>
      <w:r w:rsidR="00102CAC" w:rsidRPr="00DF1EA2">
        <w:rPr>
          <w:color w:val="auto"/>
          <w:sz w:val="22"/>
          <w:szCs w:val="22"/>
          <w:lang w:val="ru-RU"/>
        </w:rPr>
        <w:t>……………………………</w:t>
      </w:r>
      <w:r w:rsidR="00F11966" w:rsidRPr="00DF1EA2">
        <w:rPr>
          <w:color w:val="auto"/>
          <w:sz w:val="22"/>
          <w:szCs w:val="22"/>
          <w:lang w:val="ru-RU"/>
        </w:rPr>
        <w:t>…...</w:t>
      </w:r>
      <w:r w:rsidR="004226DA" w:rsidRPr="00DF1EA2">
        <w:rPr>
          <w:color w:val="auto"/>
          <w:sz w:val="22"/>
          <w:szCs w:val="22"/>
          <w:lang w:val="ru-RU"/>
        </w:rPr>
        <w:t>……………..…</w:t>
      </w:r>
      <w:r w:rsidR="00D612B8" w:rsidRPr="00DF1EA2">
        <w:rPr>
          <w:color w:val="auto"/>
          <w:sz w:val="22"/>
          <w:szCs w:val="22"/>
          <w:lang w:val="ru-RU"/>
        </w:rPr>
        <w:t>……</w:t>
      </w:r>
      <w:r w:rsidR="00CE230C" w:rsidRPr="00DF1EA2">
        <w:rPr>
          <w:color w:val="auto"/>
          <w:sz w:val="22"/>
          <w:szCs w:val="22"/>
          <w:lang w:val="ru-RU"/>
        </w:rPr>
        <w:t>22</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 xml:space="preserve">.8 Внутренняя и регламентированная </w:t>
      </w:r>
      <w:r w:rsidR="005B6093" w:rsidRPr="00DF1EA2">
        <w:rPr>
          <w:color w:val="auto"/>
          <w:sz w:val="22"/>
          <w:szCs w:val="22"/>
          <w:lang w:val="ru-RU"/>
        </w:rPr>
        <w:t>о</w:t>
      </w:r>
      <w:r w:rsidR="005B6093" w:rsidRPr="00DF1EA2">
        <w:rPr>
          <w:color w:val="auto"/>
          <w:sz w:val="22"/>
          <w:szCs w:val="22"/>
          <w:lang w:val="ru-RU"/>
        </w:rPr>
        <w:t>тчетность</w:t>
      </w:r>
      <w:r w:rsidR="00102CAC" w:rsidRPr="00DF1EA2">
        <w:rPr>
          <w:color w:val="auto"/>
          <w:sz w:val="22"/>
          <w:szCs w:val="22"/>
          <w:lang w:val="ru-RU"/>
        </w:rPr>
        <w:t>……………………………</w:t>
      </w:r>
      <w:r w:rsidR="00F11966" w:rsidRPr="00DF1EA2">
        <w:rPr>
          <w:color w:val="auto"/>
          <w:sz w:val="22"/>
          <w:szCs w:val="22"/>
          <w:lang w:val="ru-RU"/>
        </w:rPr>
        <w:t>…...</w:t>
      </w:r>
      <w:r w:rsidR="00CE230C" w:rsidRPr="00DF1EA2">
        <w:rPr>
          <w:color w:val="auto"/>
          <w:sz w:val="22"/>
          <w:szCs w:val="22"/>
          <w:lang w:val="ru-RU"/>
        </w:rPr>
        <w:t>………...........23</w:t>
      </w:r>
    </w:p>
    <w:p w:rsidR="00280D81"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w:t>
      </w:r>
      <w:r w:rsidR="005B6093" w:rsidRPr="00DF1EA2">
        <w:rPr>
          <w:color w:val="auto"/>
          <w:sz w:val="22"/>
          <w:szCs w:val="22"/>
          <w:lang w:val="ru-RU"/>
        </w:rPr>
        <w:t>.9 Организация внутреннего контроля</w:t>
      </w:r>
      <w:r w:rsidR="00102CAC" w:rsidRPr="00DF1EA2">
        <w:rPr>
          <w:color w:val="auto"/>
          <w:sz w:val="22"/>
          <w:szCs w:val="22"/>
          <w:lang w:val="ru-RU"/>
        </w:rPr>
        <w:t>…………………………………………</w:t>
      </w:r>
      <w:r w:rsidR="00F11966" w:rsidRPr="00DF1EA2">
        <w:rPr>
          <w:color w:val="auto"/>
          <w:sz w:val="22"/>
          <w:szCs w:val="22"/>
          <w:lang w:val="ru-RU"/>
        </w:rPr>
        <w:t>…...</w:t>
      </w:r>
      <w:r w:rsidR="00102CAC" w:rsidRPr="00DF1EA2">
        <w:rPr>
          <w:color w:val="auto"/>
          <w:sz w:val="22"/>
          <w:szCs w:val="22"/>
          <w:lang w:val="ru-RU"/>
        </w:rPr>
        <w:t>………</w:t>
      </w:r>
      <w:r w:rsidR="00CE230C" w:rsidRPr="00DF1EA2">
        <w:rPr>
          <w:color w:val="auto"/>
          <w:sz w:val="22"/>
          <w:szCs w:val="22"/>
          <w:lang w:val="ru-RU"/>
        </w:rPr>
        <w:t>……..23</w:t>
      </w:r>
    </w:p>
    <w:p w:rsidR="008852C4" w:rsidRPr="00DF1EA2" w:rsidRDefault="008852C4"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3.10 Порядок передачи документов бухгалтерского учета при смене руководителя субъекта учета и (или) главного бухгалтера либо иного должностного лица, на которого возложено ведение бухгалтерского учета…………………………………………………………………………………</w:t>
      </w:r>
      <w:r w:rsidR="00CE230C" w:rsidRPr="00DF1EA2">
        <w:rPr>
          <w:color w:val="auto"/>
          <w:sz w:val="22"/>
          <w:szCs w:val="22"/>
          <w:lang w:val="ru-RU"/>
        </w:rPr>
        <w:t>.24</w:t>
      </w:r>
    </w:p>
    <w:p w:rsidR="00280D81" w:rsidRPr="000C719A" w:rsidRDefault="009A1794" w:rsidP="000B2227">
      <w:pPr>
        <w:tabs>
          <w:tab w:val="num" w:pos="567"/>
          <w:tab w:val="left" w:pos="709"/>
        </w:tabs>
        <w:spacing w:line="276" w:lineRule="auto"/>
        <w:contextualSpacing/>
        <w:jc w:val="both"/>
        <w:rPr>
          <w:b/>
          <w:color w:val="auto"/>
          <w:sz w:val="22"/>
          <w:szCs w:val="22"/>
          <w:lang w:val="ru-RU"/>
        </w:rPr>
      </w:pPr>
      <w:r w:rsidRPr="00DF1EA2">
        <w:rPr>
          <w:b/>
          <w:color w:val="auto"/>
          <w:sz w:val="22"/>
          <w:szCs w:val="22"/>
          <w:lang w:val="ru-RU"/>
        </w:rPr>
        <w:t xml:space="preserve">Раздел </w:t>
      </w:r>
      <w:r w:rsidR="00516877" w:rsidRPr="00DF1EA2">
        <w:rPr>
          <w:b/>
          <w:color w:val="auto"/>
          <w:sz w:val="22"/>
          <w:szCs w:val="22"/>
          <w:lang w:val="ru-RU"/>
        </w:rPr>
        <w:t>4</w:t>
      </w:r>
      <w:r w:rsidR="005B6093" w:rsidRPr="00DF1EA2">
        <w:rPr>
          <w:b/>
          <w:color w:val="auto"/>
          <w:sz w:val="22"/>
          <w:szCs w:val="22"/>
          <w:lang w:val="ru-RU"/>
        </w:rPr>
        <w:t>. Методологический раздел</w:t>
      </w:r>
      <w:r w:rsidR="005B6093" w:rsidRPr="000C719A">
        <w:rPr>
          <w:b/>
          <w:color w:val="auto"/>
          <w:sz w:val="22"/>
          <w:szCs w:val="22"/>
          <w:lang w:val="ru-RU"/>
        </w:rPr>
        <w:t xml:space="preserve"> для целей бухгалтерского (бюджетного) учета</w:t>
      </w:r>
      <w:r w:rsidR="00F11966" w:rsidRPr="000C719A">
        <w:rPr>
          <w:b/>
          <w:color w:val="auto"/>
          <w:sz w:val="22"/>
          <w:szCs w:val="22"/>
          <w:lang w:val="ru-RU"/>
        </w:rPr>
        <w:t>……………………………………………………………………………………...</w:t>
      </w:r>
      <w:r w:rsidR="004226DA" w:rsidRPr="000C719A">
        <w:rPr>
          <w:b/>
          <w:color w:val="auto"/>
          <w:sz w:val="22"/>
          <w:szCs w:val="22"/>
          <w:lang w:val="ru-RU"/>
        </w:rPr>
        <w:t>…..…</w:t>
      </w:r>
      <w:r w:rsidR="00D612B8" w:rsidRPr="000C719A">
        <w:rPr>
          <w:b/>
          <w:color w:val="auto"/>
          <w:sz w:val="22"/>
          <w:szCs w:val="22"/>
          <w:lang w:val="ru-RU"/>
        </w:rPr>
        <w:t>……..</w:t>
      </w:r>
      <w:r w:rsidR="004226DA" w:rsidRPr="000C719A">
        <w:rPr>
          <w:b/>
          <w:color w:val="auto"/>
          <w:sz w:val="22"/>
          <w:szCs w:val="22"/>
          <w:lang w:val="ru-RU"/>
        </w:rPr>
        <w:t>2</w:t>
      </w:r>
      <w:r w:rsidR="007205B3" w:rsidRPr="000C719A">
        <w:rPr>
          <w:b/>
          <w:color w:val="auto"/>
          <w:sz w:val="22"/>
          <w:szCs w:val="22"/>
          <w:lang w:val="ru-RU"/>
        </w:rPr>
        <w:t>6</w:t>
      </w:r>
    </w:p>
    <w:p w:rsidR="00AF64FB" w:rsidRPr="000C719A" w:rsidRDefault="00AF64FB"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4.1 Общие положения</w:t>
      </w:r>
      <w:r w:rsidR="00102CAC"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D612B8" w:rsidRPr="000C719A">
        <w:rPr>
          <w:color w:val="auto"/>
          <w:sz w:val="22"/>
          <w:szCs w:val="22"/>
          <w:lang w:val="ru-RU"/>
        </w:rPr>
        <w:t>………</w:t>
      </w:r>
      <w:r w:rsidR="004226DA" w:rsidRPr="000C719A">
        <w:rPr>
          <w:color w:val="auto"/>
          <w:sz w:val="22"/>
          <w:szCs w:val="22"/>
          <w:lang w:val="ru-RU"/>
        </w:rPr>
        <w:t>2</w:t>
      </w:r>
      <w:r w:rsidR="007205B3" w:rsidRPr="000C719A">
        <w:rPr>
          <w:color w:val="auto"/>
          <w:sz w:val="22"/>
          <w:szCs w:val="22"/>
          <w:lang w:val="ru-RU"/>
        </w:rPr>
        <w:t>6</w:t>
      </w:r>
    </w:p>
    <w:p w:rsidR="005B6093" w:rsidRPr="000C719A" w:rsidRDefault="00516877"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005B6093" w:rsidRPr="000C719A">
        <w:rPr>
          <w:color w:val="auto"/>
          <w:sz w:val="22"/>
          <w:szCs w:val="22"/>
          <w:lang w:val="ru-RU"/>
        </w:rPr>
        <w:t>.</w:t>
      </w:r>
      <w:r w:rsidR="00AF64FB" w:rsidRPr="000C719A">
        <w:rPr>
          <w:color w:val="auto"/>
          <w:sz w:val="22"/>
          <w:szCs w:val="22"/>
          <w:lang w:val="ru-RU"/>
        </w:rPr>
        <w:t>2</w:t>
      </w:r>
      <w:r w:rsidR="005B6093" w:rsidRPr="000C719A">
        <w:rPr>
          <w:color w:val="auto"/>
          <w:sz w:val="22"/>
          <w:szCs w:val="22"/>
          <w:lang w:val="ru-RU"/>
        </w:rPr>
        <w:t xml:space="preserve"> Основные средства,</w:t>
      </w:r>
      <w:r w:rsidR="005B6093" w:rsidRPr="000C719A">
        <w:rPr>
          <w:color w:val="auto"/>
          <w:sz w:val="22"/>
          <w:szCs w:val="22"/>
          <w:lang w:val="ru-RU"/>
        </w:rPr>
        <w:t xml:space="preserve"> </w:t>
      </w:r>
      <w:r w:rsidR="005B6093" w:rsidRPr="000C719A">
        <w:rPr>
          <w:color w:val="auto"/>
          <w:sz w:val="22"/>
          <w:szCs w:val="22"/>
          <w:lang w:val="ru-RU"/>
        </w:rPr>
        <w:t>нематериальные активы и непроизведенные активы</w:t>
      </w:r>
      <w:r w:rsidR="00102CAC" w:rsidRPr="000C719A">
        <w:rPr>
          <w:color w:val="auto"/>
          <w:sz w:val="22"/>
          <w:szCs w:val="22"/>
          <w:lang w:val="ru-RU"/>
        </w:rPr>
        <w:t>……</w:t>
      </w:r>
      <w:r w:rsidR="00F11966" w:rsidRPr="000C719A">
        <w:rPr>
          <w:color w:val="auto"/>
          <w:sz w:val="22"/>
          <w:szCs w:val="22"/>
          <w:lang w:val="ru-RU"/>
        </w:rPr>
        <w:t>……</w:t>
      </w:r>
      <w:r w:rsidR="00CE230C">
        <w:rPr>
          <w:color w:val="auto"/>
          <w:sz w:val="22"/>
          <w:szCs w:val="22"/>
          <w:lang w:val="ru-RU"/>
        </w:rPr>
        <w:t>…….….30</w:t>
      </w:r>
    </w:p>
    <w:p w:rsidR="005B6093" w:rsidRPr="000C719A" w:rsidRDefault="00516877"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00AF64FB" w:rsidRPr="000C719A">
        <w:rPr>
          <w:color w:val="auto"/>
          <w:sz w:val="22"/>
          <w:szCs w:val="22"/>
          <w:lang w:val="ru-RU"/>
        </w:rPr>
        <w:t>.3</w:t>
      </w:r>
      <w:r w:rsidR="005B6093" w:rsidRPr="000C719A">
        <w:rPr>
          <w:color w:val="auto"/>
          <w:sz w:val="22"/>
          <w:szCs w:val="22"/>
          <w:lang w:val="ru-RU"/>
        </w:rPr>
        <w:t xml:space="preserve"> Материальные запасы</w:t>
      </w:r>
      <w:r w:rsidR="00102CAC"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CE230C">
        <w:rPr>
          <w:color w:val="auto"/>
          <w:sz w:val="22"/>
          <w:szCs w:val="22"/>
          <w:lang w:val="ru-RU"/>
        </w:rPr>
        <w:t>……..35</w:t>
      </w:r>
    </w:p>
    <w:p w:rsidR="005B6093" w:rsidRPr="000C719A" w:rsidRDefault="00516877"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00654976" w:rsidRPr="000C719A">
        <w:rPr>
          <w:color w:val="auto"/>
          <w:sz w:val="22"/>
          <w:szCs w:val="22"/>
          <w:lang w:val="ru-RU"/>
        </w:rPr>
        <w:t>.4</w:t>
      </w:r>
      <w:r w:rsidR="005B6093" w:rsidRPr="000C719A">
        <w:rPr>
          <w:color w:val="auto"/>
          <w:sz w:val="22"/>
          <w:szCs w:val="22"/>
          <w:lang w:val="ru-RU"/>
        </w:rPr>
        <w:t xml:space="preserve"> Затраты на изготовление готовой продукции выполнение работ, усл</w:t>
      </w:r>
      <w:r w:rsidR="005B6093" w:rsidRPr="000C719A">
        <w:rPr>
          <w:color w:val="auto"/>
          <w:sz w:val="22"/>
          <w:szCs w:val="22"/>
          <w:lang w:val="ru-RU"/>
        </w:rPr>
        <w:t>у</w:t>
      </w:r>
      <w:r w:rsidR="005B6093" w:rsidRPr="000C719A">
        <w:rPr>
          <w:color w:val="auto"/>
          <w:sz w:val="22"/>
          <w:szCs w:val="22"/>
          <w:lang w:val="ru-RU"/>
        </w:rPr>
        <w:t>г</w:t>
      </w:r>
      <w:r w:rsidR="00102CAC" w:rsidRPr="000C719A">
        <w:rPr>
          <w:color w:val="auto"/>
          <w:sz w:val="22"/>
          <w:szCs w:val="22"/>
          <w:lang w:val="ru-RU"/>
        </w:rPr>
        <w:t>………</w:t>
      </w:r>
      <w:r w:rsidR="00F11966" w:rsidRPr="000C719A">
        <w:rPr>
          <w:color w:val="auto"/>
          <w:sz w:val="22"/>
          <w:szCs w:val="22"/>
          <w:lang w:val="ru-RU"/>
        </w:rPr>
        <w:t>……</w:t>
      </w:r>
      <w:r w:rsidR="000563D7" w:rsidRPr="000C719A">
        <w:rPr>
          <w:color w:val="auto"/>
          <w:sz w:val="22"/>
          <w:szCs w:val="22"/>
          <w:lang w:val="ru-RU"/>
        </w:rPr>
        <w:t>.</w:t>
      </w:r>
      <w:r w:rsidR="00CE230C">
        <w:rPr>
          <w:color w:val="auto"/>
          <w:sz w:val="22"/>
          <w:szCs w:val="22"/>
          <w:lang w:val="ru-RU"/>
        </w:rPr>
        <w:t>………38</w:t>
      </w:r>
    </w:p>
    <w:p w:rsidR="005B6093" w:rsidRPr="000C719A" w:rsidRDefault="00516877"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00654976" w:rsidRPr="000C719A">
        <w:rPr>
          <w:color w:val="auto"/>
          <w:sz w:val="22"/>
          <w:szCs w:val="22"/>
          <w:lang w:val="ru-RU"/>
        </w:rPr>
        <w:t>.5</w:t>
      </w:r>
      <w:r w:rsidR="005B6093" w:rsidRPr="000C719A">
        <w:rPr>
          <w:color w:val="auto"/>
          <w:sz w:val="22"/>
          <w:szCs w:val="22"/>
          <w:lang w:val="ru-RU"/>
        </w:rPr>
        <w:t xml:space="preserve"> Денежные средства</w:t>
      </w:r>
      <w:r w:rsidR="004226DA" w:rsidRPr="000C719A">
        <w:rPr>
          <w:color w:val="auto"/>
          <w:sz w:val="22"/>
          <w:szCs w:val="22"/>
          <w:lang w:val="ru-RU"/>
        </w:rPr>
        <w:t>, учет операций эквайринга……………</w:t>
      </w:r>
      <w:r w:rsidR="00102CAC"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D612B8" w:rsidRPr="000C719A">
        <w:rPr>
          <w:color w:val="auto"/>
          <w:sz w:val="22"/>
          <w:szCs w:val="22"/>
          <w:lang w:val="ru-RU"/>
        </w:rPr>
        <w:t>……..</w:t>
      </w:r>
      <w:r w:rsidR="00CE230C">
        <w:rPr>
          <w:color w:val="auto"/>
          <w:sz w:val="22"/>
          <w:szCs w:val="22"/>
          <w:lang w:val="ru-RU"/>
        </w:rPr>
        <w:t>42</w:t>
      </w:r>
    </w:p>
    <w:p w:rsidR="005B6093" w:rsidRPr="00DF1EA2"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4</w:t>
      </w:r>
      <w:r w:rsidR="00654976" w:rsidRPr="00DF1EA2">
        <w:rPr>
          <w:color w:val="auto"/>
          <w:sz w:val="22"/>
          <w:szCs w:val="22"/>
          <w:lang w:val="ru-RU"/>
        </w:rPr>
        <w:t>.6</w:t>
      </w:r>
      <w:r w:rsidR="005B6093" w:rsidRPr="00DF1EA2">
        <w:rPr>
          <w:color w:val="auto"/>
          <w:sz w:val="22"/>
          <w:szCs w:val="22"/>
          <w:lang w:val="ru-RU"/>
        </w:rPr>
        <w:t xml:space="preserve"> Расчеты </w:t>
      </w:r>
      <w:r w:rsidR="003F5899" w:rsidRPr="00DF1EA2">
        <w:rPr>
          <w:color w:val="auto"/>
          <w:sz w:val="22"/>
          <w:szCs w:val="22"/>
          <w:lang w:val="ru-RU"/>
        </w:rPr>
        <w:t>по доходам……………..</w:t>
      </w:r>
      <w:r w:rsidR="002D7172" w:rsidRPr="00DF1EA2">
        <w:rPr>
          <w:color w:val="auto"/>
          <w:sz w:val="22"/>
          <w:szCs w:val="22"/>
          <w:lang w:val="ru-RU"/>
        </w:rPr>
        <w:t>…………………………………………………</w:t>
      </w:r>
      <w:r w:rsidR="00F11966" w:rsidRPr="00DF1EA2">
        <w:rPr>
          <w:color w:val="auto"/>
          <w:sz w:val="22"/>
          <w:szCs w:val="22"/>
          <w:lang w:val="ru-RU"/>
        </w:rPr>
        <w:t>…...</w:t>
      </w:r>
      <w:r w:rsidR="004226DA" w:rsidRPr="00DF1EA2">
        <w:rPr>
          <w:color w:val="auto"/>
          <w:sz w:val="22"/>
          <w:szCs w:val="22"/>
          <w:lang w:val="ru-RU"/>
        </w:rPr>
        <w:t>…</w:t>
      </w:r>
      <w:r w:rsidR="000563D7" w:rsidRPr="00DF1EA2">
        <w:rPr>
          <w:color w:val="auto"/>
          <w:sz w:val="22"/>
          <w:szCs w:val="22"/>
          <w:lang w:val="ru-RU"/>
        </w:rPr>
        <w:t>.</w:t>
      </w:r>
      <w:r w:rsidR="00CE230C" w:rsidRPr="00DF1EA2">
        <w:rPr>
          <w:color w:val="auto"/>
          <w:sz w:val="22"/>
          <w:szCs w:val="22"/>
          <w:lang w:val="ru-RU"/>
        </w:rPr>
        <w:t>……..46</w:t>
      </w:r>
    </w:p>
    <w:p w:rsidR="00A112DF" w:rsidRPr="00DF1EA2" w:rsidRDefault="00A112DF"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 xml:space="preserve">4.7 Расчеты по </w:t>
      </w:r>
      <w:r w:rsidR="003F5899" w:rsidRPr="00DF1EA2">
        <w:rPr>
          <w:color w:val="auto"/>
          <w:sz w:val="22"/>
          <w:szCs w:val="22"/>
          <w:lang w:val="ru-RU"/>
        </w:rPr>
        <w:t>выплатам….</w:t>
      </w:r>
      <w:r w:rsidR="002D7172" w:rsidRPr="00DF1EA2">
        <w:rPr>
          <w:color w:val="auto"/>
          <w:sz w:val="22"/>
          <w:szCs w:val="22"/>
          <w:lang w:val="ru-RU"/>
        </w:rPr>
        <w:t>…………………………………………………………</w:t>
      </w:r>
      <w:r w:rsidR="00F11966" w:rsidRPr="00DF1EA2">
        <w:rPr>
          <w:color w:val="auto"/>
          <w:sz w:val="22"/>
          <w:szCs w:val="22"/>
          <w:lang w:val="ru-RU"/>
        </w:rPr>
        <w:t>…...</w:t>
      </w:r>
      <w:r w:rsidR="001A1423" w:rsidRPr="00DF1EA2">
        <w:rPr>
          <w:color w:val="auto"/>
          <w:sz w:val="22"/>
          <w:szCs w:val="22"/>
          <w:lang w:val="ru-RU"/>
        </w:rPr>
        <w:t>……</w:t>
      </w:r>
      <w:r w:rsidR="000563D7" w:rsidRPr="00DF1EA2">
        <w:rPr>
          <w:color w:val="auto"/>
          <w:sz w:val="22"/>
          <w:szCs w:val="22"/>
          <w:lang w:val="ru-RU"/>
        </w:rPr>
        <w:t>.</w:t>
      </w:r>
      <w:r w:rsidR="00CE230C" w:rsidRPr="00DF1EA2">
        <w:rPr>
          <w:color w:val="auto"/>
          <w:sz w:val="22"/>
          <w:szCs w:val="22"/>
          <w:lang w:val="ru-RU"/>
        </w:rPr>
        <w:t>…….49</w:t>
      </w:r>
    </w:p>
    <w:p w:rsidR="00F63134" w:rsidRPr="00DF1EA2" w:rsidRDefault="00F63134"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4.8 Уче</w:t>
      </w:r>
      <w:r w:rsidRPr="00DF1EA2">
        <w:rPr>
          <w:color w:val="auto"/>
          <w:sz w:val="22"/>
          <w:szCs w:val="22"/>
          <w:lang w:val="ru-RU"/>
        </w:rPr>
        <w:t>т</w:t>
      </w:r>
      <w:r w:rsidRPr="00DF1EA2">
        <w:rPr>
          <w:color w:val="auto"/>
          <w:sz w:val="22"/>
          <w:szCs w:val="22"/>
          <w:lang w:val="ru-RU"/>
        </w:rPr>
        <w:t xml:space="preserve"> </w:t>
      </w:r>
      <w:r w:rsidRPr="00DF1EA2">
        <w:rPr>
          <w:color w:val="auto"/>
          <w:sz w:val="22"/>
          <w:szCs w:val="22"/>
          <w:lang w:val="ru-RU"/>
        </w:rPr>
        <w:t>дох</w:t>
      </w:r>
      <w:r w:rsidRPr="00DF1EA2">
        <w:rPr>
          <w:color w:val="auto"/>
          <w:sz w:val="22"/>
          <w:szCs w:val="22"/>
          <w:lang w:val="ru-RU"/>
        </w:rPr>
        <w:t>о</w:t>
      </w:r>
      <w:r w:rsidRPr="00DF1EA2">
        <w:rPr>
          <w:color w:val="auto"/>
          <w:sz w:val="22"/>
          <w:szCs w:val="22"/>
          <w:lang w:val="ru-RU"/>
        </w:rPr>
        <w:t>дов</w:t>
      </w:r>
      <w:r w:rsidR="003F5899" w:rsidRPr="00DF1EA2">
        <w:rPr>
          <w:color w:val="auto"/>
          <w:sz w:val="22"/>
          <w:szCs w:val="22"/>
          <w:lang w:val="ru-RU"/>
        </w:rPr>
        <w:t xml:space="preserve"> и</w:t>
      </w:r>
      <w:r w:rsidR="003851C4" w:rsidRPr="00DF1EA2">
        <w:rPr>
          <w:color w:val="auto"/>
          <w:sz w:val="22"/>
          <w:szCs w:val="22"/>
          <w:lang w:val="ru-RU"/>
        </w:rPr>
        <w:t xml:space="preserve"> </w:t>
      </w:r>
      <w:r w:rsidR="003F5899" w:rsidRPr="00DF1EA2">
        <w:rPr>
          <w:color w:val="auto"/>
          <w:sz w:val="22"/>
          <w:szCs w:val="22"/>
          <w:lang w:val="ru-RU"/>
        </w:rPr>
        <w:t>расходов текущего финансового года, финансовый результат прошлых отчетных периодов……………………………………….</w:t>
      </w:r>
      <w:r w:rsidR="008A5FCF" w:rsidRPr="00DF1EA2">
        <w:rPr>
          <w:color w:val="auto"/>
          <w:sz w:val="22"/>
          <w:szCs w:val="22"/>
          <w:lang w:val="ru-RU"/>
        </w:rPr>
        <w:t>…</w:t>
      </w:r>
      <w:r w:rsidR="00077CFC" w:rsidRPr="00DF1EA2">
        <w:rPr>
          <w:color w:val="auto"/>
          <w:sz w:val="22"/>
          <w:szCs w:val="22"/>
          <w:lang w:val="ru-RU"/>
        </w:rPr>
        <w:t>…………</w:t>
      </w:r>
      <w:r w:rsidR="002D7172" w:rsidRPr="00DF1EA2">
        <w:rPr>
          <w:color w:val="auto"/>
          <w:sz w:val="22"/>
          <w:szCs w:val="22"/>
          <w:lang w:val="ru-RU"/>
        </w:rPr>
        <w:t>……………</w:t>
      </w:r>
      <w:r w:rsidR="00F11966" w:rsidRPr="00DF1EA2">
        <w:rPr>
          <w:color w:val="auto"/>
          <w:sz w:val="22"/>
          <w:szCs w:val="22"/>
          <w:lang w:val="ru-RU"/>
        </w:rPr>
        <w:t>…...</w:t>
      </w:r>
      <w:r w:rsidR="001A1423" w:rsidRPr="00DF1EA2">
        <w:rPr>
          <w:color w:val="auto"/>
          <w:sz w:val="22"/>
          <w:szCs w:val="22"/>
          <w:lang w:val="ru-RU"/>
        </w:rPr>
        <w:t>………</w:t>
      </w:r>
      <w:r w:rsidR="000563D7" w:rsidRPr="00DF1EA2">
        <w:rPr>
          <w:color w:val="auto"/>
          <w:sz w:val="22"/>
          <w:szCs w:val="22"/>
          <w:lang w:val="ru-RU"/>
        </w:rPr>
        <w:t>..</w:t>
      </w:r>
      <w:r w:rsidR="00CE230C" w:rsidRPr="00DF1EA2">
        <w:rPr>
          <w:color w:val="auto"/>
          <w:sz w:val="22"/>
          <w:szCs w:val="22"/>
          <w:lang w:val="ru-RU"/>
        </w:rPr>
        <w:t>…..55</w:t>
      </w:r>
    </w:p>
    <w:p w:rsidR="005B6093" w:rsidRPr="000C719A" w:rsidRDefault="00516877" w:rsidP="000B2227">
      <w:pPr>
        <w:tabs>
          <w:tab w:val="num" w:pos="567"/>
          <w:tab w:val="left" w:pos="709"/>
        </w:tabs>
        <w:spacing w:line="276" w:lineRule="auto"/>
        <w:contextualSpacing/>
        <w:jc w:val="both"/>
        <w:rPr>
          <w:color w:val="auto"/>
          <w:sz w:val="22"/>
          <w:szCs w:val="22"/>
          <w:lang w:val="ru-RU"/>
        </w:rPr>
      </w:pPr>
      <w:r w:rsidRPr="00DF1EA2">
        <w:rPr>
          <w:color w:val="auto"/>
          <w:sz w:val="22"/>
          <w:szCs w:val="22"/>
          <w:lang w:val="ru-RU"/>
        </w:rPr>
        <w:t>4</w:t>
      </w:r>
      <w:r w:rsidR="00A112DF" w:rsidRPr="00DF1EA2">
        <w:rPr>
          <w:color w:val="auto"/>
          <w:sz w:val="22"/>
          <w:szCs w:val="22"/>
          <w:lang w:val="ru-RU"/>
        </w:rPr>
        <w:t>.9</w:t>
      </w:r>
      <w:r w:rsidR="005B6093" w:rsidRPr="00DF1EA2">
        <w:rPr>
          <w:color w:val="auto"/>
          <w:sz w:val="22"/>
          <w:szCs w:val="22"/>
          <w:lang w:val="ru-RU"/>
        </w:rPr>
        <w:t xml:space="preserve"> Доходы будущих</w:t>
      </w:r>
      <w:r w:rsidR="005B6093" w:rsidRPr="000C719A">
        <w:rPr>
          <w:color w:val="auto"/>
          <w:sz w:val="22"/>
          <w:szCs w:val="22"/>
          <w:lang w:val="ru-RU"/>
        </w:rPr>
        <w:t xml:space="preserve"> периодов</w:t>
      </w:r>
      <w:r w:rsidR="002D7172" w:rsidRPr="000C719A">
        <w:rPr>
          <w:color w:val="auto"/>
          <w:sz w:val="22"/>
          <w:szCs w:val="22"/>
          <w:lang w:val="ru-RU"/>
        </w:rPr>
        <w:t>………………………………………………………</w:t>
      </w:r>
      <w:r w:rsidR="004226DA"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0563D7" w:rsidRPr="000C719A">
        <w:rPr>
          <w:color w:val="auto"/>
          <w:sz w:val="22"/>
          <w:szCs w:val="22"/>
          <w:lang w:val="ru-RU"/>
        </w:rPr>
        <w:t>.</w:t>
      </w:r>
      <w:r w:rsidR="00D612B8" w:rsidRPr="000C719A">
        <w:rPr>
          <w:color w:val="auto"/>
          <w:sz w:val="22"/>
          <w:szCs w:val="22"/>
          <w:lang w:val="ru-RU"/>
        </w:rPr>
        <w:t>……</w:t>
      </w:r>
      <w:r w:rsidR="00CE230C">
        <w:rPr>
          <w:color w:val="auto"/>
          <w:sz w:val="22"/>
          <w:szCs w:val="22"/>
          <w:lang w:val="ru-RU"/>
        </w:rPr>
        <w:t>55</w:t>
      </w:r>
    </w:p>
    <w:p w:rsidR="005B6093" w:rsidRPr="000C719A" w:rsidRDefault="00516877"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00A112DF" w:rsidRPr="000C719A">
        <w:rPr>
          <w:color w:val="auto"/>
          <w:sz w:val="22"/>
          <w:szCs w:val="22"/>
          <w:lang w:val="ru-RU"/>
        </w:rPr>
        <w:t>.10</w:t>
      </w:r>
      <w:r w:rsidR="005B6093" w:rsidRPr="000C719A">
        <w:rPr>
          <w:color w:val="auto"/>
          <w:sz w:val="22"/>
          <w:szCs w:val="22"/>
          <w:lang w:val="ru-RU"/>
        </w:rPr>
        <w:t xml:space="preserve"> Расходы будущих периодов</w:t>
      </w:r>
      <w:r w:rsidR="002D7172" w:rsidRPr="000C719A">
        <w:rPr>
          <w:color w:val="auto"/>
          <w:sz w:val="22"/>
          <w:szCs w:val="22"/>
          <w:lang w:val="ru-RU"/>
        </w:rPr>
        <w:t>………………………………………………………</w:t>
      </w:r>
      <w:r w:rsidR="007205B3" w:rsidRPr="000C719A">
        <w:rPr>
          <w:color w:val="auto"/>
          <w:sz w:val="22"/>
          <w:szCs w:val="22"/>
          <w:lang w:val="ru-RU"/>
        </w:rPr>
        <w:t>.</w:t>
      </w:r>
      <w:r w:rsidR="002D7172"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D612B8" w:rsidRPr="000C719A">
        <w:rPr>
          <w:color w:val="auto"/>
          <w:sz w:val="22"/>
          <w:szCs w:val="22"/>
          <w:lang w:val="ru-RU"/>
        </w:rPr>
        <w:t>........</w:t>
      </w:r>
      <w:r w:rsidR="00CE230C">
        <w:rPr>
          <w:color w:val="auto"/>
          <w:sz w:val="22"/>
          <w:szCs w:val="22"/>
          <w:lang w:val="ru-RU"/>
        </w:rPr>
        <w:t>56</w:t>
      </w:r>
    </w:p>
    <w:p w:rsidR="00F107A3" w:rsidRPr="000C719A" w:rsidRDefault="00F107A3"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Pr="00DF1EA2">
        <w:rPr>
          <w:color w:val="auto"/>
          <w:sz w:val="22"/>
          <w:szCs w:val="22"/>
          <w:lang w:val="ru-RU"/>
        </w:rPr>
        <w:t>1</w:t>
      </w:r>
      <w:r w:rsidR="00DF65E3" w:rsidRPr="00DF1EA2">
        <w:rPr>
          <w:color w:val="auto"/>
          <w:sz w:val="22"/>
          <w:szCs w:val="22"/>
          <w:lang w:val="ru-RU"/>
        </w:rPr>
        <w:t>1</w:t>
      </w:r>
      <w:r w:rsidRPr="00DF1EA2">
        <w:rPr>
          <w:color w:val="auto"/>
          <w:sz w:val="22"/>
          <w:szCs w:val="22"/>
          <w:lang w:val="ru-RU"/>
        </w:rPr>
        <w:t xml:space="preserve"> </w:t>
      </w:r>
      <w:r w:rsidR="007F4BF8" w:rsidRPr="00DF1EA2">
        <w:rPr>
          <w:color w:val="auto"/>
          <w:sz w:val="22"/>
          <w:szCs w:val="22"/>
          <w:lang w:val="ru-RU"/>
        </w:rPr>
        <w:t>Порядок формирования резервов</w:t>
      </w:r>
      <w:r w:rsidRPr="00DF1EA2">
        <w:rPr>
          <w:color w:val="auto"/>
          <w:sz w:val="22"/>
          <w:szCs w:val="22"/>
          <w:lang w:val="ru-RU"/>
        </w:rPr>
        <w:t>..………………………………………………</w:t>
      </w:r>
      <w:r w:rsidR="00F11966" w:rsidRPr="00DF1EA2">
        <w:rPr>
          <w:color w:val="auto"/>
          <w:sz w:val="22"/>
          <w:szCs w:val="22"/>
          <w:lang w:val="ru-RU"/>
        </w:rPr>
        <w:t>…...</w:t>
      </w:r>
      <w:r w:rsidR="00D612B8" w:rsidRPr="00DF1EA2">
        <w:rPr>
          <w:color w:val="auto"/>
          <w:sz w:val="22"/>
          <w:szCs w:val="22"/>
          <w:lang w:val="ru-RU"/>
        </w:rPr>
        <w:t>……</w:t>
      </w:r>
      <w:r w:rsidR="000563D7" w:rsidRPr="00DF1EA2">
        <w:rPr>
          <w:color w:val="auto"/>
          <w:sz w:val="22"/>
          <w:szCs w:val="22"/>
          <w:lang w:val="ru-RU"/>
        </w:rPr>
        <w:t>.</w:t>
      </w:r>
      <w:r w:rsidR="00D612B8" w:rsidRPr="00DF1EA2">
        <w:rPr>
          <w:color w:val="auto"/>
          <w:sz w:val="22"/>
          <w:szCs w:val="22"/>
          <w:lang w:val="ru-RU"/>
        </w:rPr>
        <w:t>…….</w:t>
      </w:r>
      <w:r w:rsidR="00CE230C">
        <w:rPr>
          <w:color w:val="auto"/>
          <w:sz w:val="22"/>
          <w:szCs w:val="22"/>
          <w:lang w:val="ru-RU"/>
        </w:rPr>
        <w:t>57</w:t>
      </w:r>
    </w:p>
    <w:p w:rsidR="00F107A3" w:rsidRPr="000C719A" w:rsidRDefault="00F107A3"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4.1</w:t>
      </w:r>
      <w:r w:rsidR="00DF65E3" w:rsidRPr="000C719A">
        <w:rPr>
          <w:color w:val="auto"/>
          <w:sz w:val="22"/>
          <w:szCs w:val="22"/>
          <w:lang w:val="ru-RU"/>
        </w:rPr>
        <w:t>2</w:t>
      </w:r>
      <w:r w:rsidRPr="000C719A">
        <w:rPr>
          <w:color w:val="auto"/>
          <w:sz w:val="22"/>
          <w:szCs w:val="22"/>
          <w:lang w:val="ru-RU"/>
        </w:rPr>
        <w:t xml:space="preserve"> Событие после отчетной даты …………………………………………………</w:t>
      </w:r>
      <w:r w:rsidR="00F11966" w:rsidRPr="000C719A">
        <w:rPr>
          <w:color w:val="auto"/>
          <w:sz w:val="22"/>
          <w:szCs w:val="22"/>
          <w:lang w:val="ru-RU"/>
        </w:rPr>
        <w:t>…...</w:t>
      </w:r>
      <w:r w:rsidR="004226DA" w:rsidRPr="000C719A">
        <w:rPr>
          <w:color w:val="auto"/>
          <w:sz w:val="22"/>
          <w:szCs w:val="22"/>
          <w:lang w:val="ru-RU"/>
        </w:rPr>
        <w:t>……</w:t>
      </w:r>
      <w:r w:rsidR="00CE230C">
        <w:rPr>
          <w:color w:val="auto"/>
          <w:sz w:val="22"/>
          <w:szCs w:val="22"/>
          <w:lang w:val="ru-RU"/>
        </w:rPr>
        <w:t>…….60</w:t>
      </w:r>
    </w:p>
    <w:p w:rsidR="00280D81" w:rsidRPr="000C719A" w:rsidRDefault="00516877"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w:t>
      </w:r>
      <w:r w:rsidR="00A112DF" w:rsidRPr="000C719A">
        <w:rPr>
          <w:color w:val="auto"/>
          <w:sz w:val="22"/>
          <w:szCs w:val="22"/>
          <w:lang w:val="ru-RU"/>
        </w:rPr>
        <w:t>.1</w:t>
      </w:r>
      <w:r w:rsidR="00DF65E3" w:rsidRPr="000C719A">
        <w:rPr>
          <w:color w:val="auto"/>
          <w:sz w:val="22"/>
          <w:szCs w:val="22"/>
          <w:lang w:val="ru-RU"/>
        </w:rPr>
        <w:t>3</w:t>
      </w:r>
      <w:r w:rsidR="004B579A" w:rsidRPr="000C719A">
        <w:rPr>
          <w:color w:val="auto"/>
          <w:sz w:val="22"/>
          <w:szCs w:val="22"/>
          <w:lang w:val="ru-RU"/>
        </w:rPr>
        <w:t xml:space="preserve"> </w:t>
      </w:r>
      <w:r w:rsidR="005F61A4" w:rsidRPr="000C719A">
        <w:rPr>
          <w:color w:val="auto"/>
          <w:sz w:val="22"/>
          <w:szCs w:val="22"/>
          <w:lang w:val="ru-RU"/>
        </w:rPr>
        <w:t>Учет обязат</w:t>
      </w:r>
      <w:r w:rsidR="005F61A4" w:rsidRPr="000C719A">
        <w:rPr>
          <w:color w:val="auto"/>
          <w:sz w:val="22"/>
          <w:szCs w:val="22"/>
          <w:lang w:val="ru-RU"/>
        </w:rPr>
        <w:t>е</w:t>
      </w:r>
      <w:r w:rsidR="005F61A4" w:rsidRPr="000C719A">
        <w:rPr>
          <w:color w:val="auto"/>
          <w:sz w:val="22"/>
          <w:szCs w:val="22"/>
          <w:lang w:val="ru-RU"/>
        </w:rPr>
        <w:t>льств</w:t>
      </w:r>
      <w:r w:rsidR="00515130" w:rsidRPr="000C719A">
        <w:rPr>
          <w:color w:val="auto"/>
          <w:sz w:val="22"/>
          <w:szCs w:val="22"/>
          <w:lang w:val="ru-RU"/>
        </w:rPr>
        <w:t>…………….</w:t>
      </w:r>
      <w:r w:rsidR="002D7172"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0563D7" w:rsidRPr="000C719A">
        <w:rPr>
          <w:color w:val="auto"/>
          <w:sz w:val="22"/>
          <w:szCs w:val="22"/>
          <w:lang w:val="ru-RU"/>
        </w:rPr>
        <w:t>.</w:t>
      </w:r>
      <w:r w:rsidR="00CE230C">
        <w:rPr>
          <w:color w:val="auto"/>
          <w:sz w:val="22"/>
          <w:szCs w:val="22"/>
          <w:lang w:val="ru-RU"/>
        </w:rPr>
        <w:t>…….61</w:t>
      </w:r>
    </w:p>
    <w:p w:rsidR="004B579A" w:rsidRPr="000C719A" w:rsidRDefault="00A112DF" w:rsidP="000B2227">
      <w:pPr>
        <w:tabs>
          <w:tab w:val="num" w:pos="567"/>
          <w:tab w:val="left" w:pos="709"/>
        </w:tabs>
        <w:spacing w:line="276" w:lineRule="auto"/>
        <w:contextualSpacing/>
        <w:jc w:val="both"/>
        <w:rPr>
          <w:color w:val="auto"/>
          <w:sz w:val="22"/>
          <w:szCs w:val="22"/>
          <w:lang w:val="ru-RU"/>
        </w:rPr>
      </w:pPr>
      <w:r w:rsidRPr="000C719A">
        <w:rPr>
          <w:color w:val="auto"/>
          <w:sz w:val="22"/>
          <w:szCs w:val="22"/>
          <w:lang w:val="ru-RU"/>
        </w:rPr>
        <w:t>4.1</w:t>
      </w:r>
      <w:r w:rsidR="00DF65E3" w:rsidRPr="000C719A">
        <w:rPr>
          <w:color w:val="auto"/>
          <w:sz w:val="22"/>
          <w:szCs w:val="22"/>
          <w:lang w:val="ru-RU"/>
        </w:rPr>
        <w:t>4</w:t>
      </w:r>
      <w:r w:rsidR="00654976" w:rsidRPr="000C719A">
        <w:rPr>
          <w:color w:val="auto"/>
          <w:sz w:val="22"/>
          <w:szCs w:val="22"/>
          <w:lang w:val="ru-RU"/>
        </w:rPr>
        <w:t xml:space="preserve"> Учет на забал</w:t>
      </w:r>
      <w:r w:rsidR="00654976" w:rsidRPr="000C719A">
        <w:rPr>
          <w:color w:val="auto"/>
          <w:sz w:val="22"/>
          <w:szCs w:val="22"/>
          <w:lang w:val="ru-RU"/>
        </w:rPr>
        <w:t>а</w:t>
      </w:r>
      <w:r w:rsidR="00654976" w:rsidRPr="000C719A">
        <w:rPr>
          <w:color w:val="auto"/>
          <w:sz w:val="22"/>
          <w:szCs w:val="22"/>
          <w:lang w:val="ru-RU"/>
        </w:rPr>
        <w:t>нсовых счетах</w:t>
      </w:r>
      <w:r w:rsidR="002D7172" w:rsidRPr="000C719A">
        <w:rPr>
          <w:color w:val="auto"/>
          <w:sz w:val="22"/>
          <w:szCs w:val="22"/>
          <w:lang w:val="ru-RU"/>
        </w:rPr>
        <w:t>………………………………………………………</w:t>
      </w:r>
      <w:r w:rsidR="00F11966" w:rsidRPr="000C719A">
        <w:rPr>
          <w:color w:val="auto"/>
          <w:sz w:val="22"/>
          <w:szCs w:val="22"/>
          <w:lang w:val="ru-RU"/>
        </w:rPr>
        <w:t>…...</w:t>
      </w:r>
      <w:r w:rsidR="004226DA" w:rsidRPr="000C719A">
        <w:rPr>
          <w:color w:val="auto"/>
          <w:sz w:val="22"/>
          <w:szCs w:val="22"/>
          <w:lang w:val="ru-RU"/>
        </w:rPr>
        <w:t>...</w:t>
      </w:r>
      <w:r w:rsidR="000563D7" w:rsidRPr="000C719A">
        <w:rPr>
          <w:color w:val="auto"/>
          <w:sz w:val="22"/>
          <w:szCs w:val="22"/>
          <w:lang w:val="ru-RU"/>
        </w:rPr>
        <w:t>.</w:t>
      </w:r>
      <w:r w:rsidR="00D612B8" w:rsidRPr="000C719A">
        <w:rPr>
          <w:color w:val="auto"/>
          <w:sz w:val="22"/>
          <w:szCs w:val="22"/>
          <w:lang w:val="ru-RU"/>
        </w:rPr>
        <w:t>........</w:t>
      </w:r>
      <w:r w:rsidR="00CE230C">
        <w:rPr>
          <w:color w:val="auto"/>
          <w:sz w:val="22"/>
          <w:szCs w:val="22"/>
          <w:lang w:val="ru-RU"/>
        </w:rPr>
        <w:t>66</w:t>
      </w:r>
    </w:p>
    <w:p w:rsidR="005464E7" w:rsidRPr="000C719A" w:rsidRDefault="009A1794" w:rsidP="000B2227">
      <w:pPr>
        <w:tabs>
          <w:tab w:val="num" w:pos="567"/>
          <w:tab w:val="left" w:pos="709"/>
        </w:tabs>
        <w:spacing w:line="276" w:lineRule="auto"/>
        <w:contextualSpacing/>
        <w:jc w:val="both"/>
        <w:rPr>
          <w:b/>
          <w:bCs/>
          <w:color w:val="auto"/>
          <w:sz w:val="22"/>
          <w:szCs w:val="22"/>
          <w:lang w:val="ru-RU"/>
        </w:rPr>
      </w:pPr>
      <w:r w:rsidRPr="000C719A">
        <w:rPr>
          <w:b/>
          <w:bCs/>
          <w:color w:val="auto"/>
          <w:sz w:val="22"/>
          <w:szCs w:val="22"/>
          <w:lang w:val="ru-RU"/>
        </w:rPr>
        <w:t xml:space="preserve">Раздел </w:t>
      </w:r>
      <w:r w:rsidR="00516877" w:rsidRPr="000C719A">
        <w:rPr>
          <w:b/>
          <w:bCs/>
          <w:color w:val="auto"/>
          <w:sz w:val="22"/>
          <w:szCs w:val="22"/>
          <w:lang w:val="ru-RU"/>
        </w:rPr>
        <w:t>5</w:t>
      </w:r>
      <w:r w:rsidR="005B6093" w:rsidRPr="000C719A">
        <w:rPr>
          <w:b/>
          <w:bCs/>
          <w:color w:val="auto"/>
          <w:sz w:val="22"/>
          <w:szCs w:val="22"/>
          <w:lang w:val="ru-RU"/>
        </w:rPr>
        <w:t>. Методологический раздел для целей налогового учета</w:t>
      </w:r>
      <w:r w:rsidR="00E06B55" w:rsidRPr="000C719A">
        <w:rPr>
          <w:b/>
          <w:bCs/>
          <w:color w:val="auto"/>
          <w:sz w:val="22"/>
          <w:szCs w:val="22"/>
          <w:lang w:val="ru-RU"/>
        </w:rPr>
        <w:t>………………</w:t>
      </w:r>
      <w:r w:rsidR="00F11966" w:rsidRPr="000C719A">
        <w:rPr>
          <w:b/>
          <w:bCs/>
          <w:color w:val="auto"/>
          <w:sz w:val="22"/>
          <w:szCs w:val="22"/>
          <w:lang w:val="ru-RU"/>
        </w:rPr>
        <w:t>…...</w:t>
      </w:r>
      <w:r w:rsidR="004226DA" w:rsidRPr="000C719A">
        <w:rPr>
          <w:b/>
          <w:bCs/>
          <w:color w:val="auto"/>
          <w:sz w:val="22"/>
          <w:szCs w:val="22"/>
          <w:lang w:val="ru-RU"/>
        </w:rPr>
        <w:t>…</w:t>
      </w:r>
      <w:r w:rsidR="000563D7" w:rsidRPr="000C719A">
        <w:rPr>
          <w:b/>
          <w:bCs/>
          <w:color w:val="auto"/>
          <w:sz w:val="22"/>
          <w:szCs w:val="22"/>
          <w:lang w:val="ru-RU"/>
        </w:rPr>
        <w:t>..</w:t>
      </w:r>
      <w:r w:rsidR="00D612B8" w:rsidRPr="000C719A">
        <w:rPr>
          <w:b/>
          <w:bCs/>
          <w:color w:val="auto"/>
          <w:sz w:val="22"/>
          <w:szCs w:val="22"/>
          <w:lang w:val="ru-RU"/>
        </w:rPr>
        <w:t>…….</w:t>
      </w:r>
      <w:r w:rsidR="00CE230C">
        <w:rPr>
          <w:b/>
          <w:bCs/>
          <w:color w:val="auto"/>
          <w:sz w:val="22"/>
          <w:szCs w:val="22"/>
          <w:lang w:val="ru-RU"/>
        </w:rPr>
        <w:t>73</w:t>
      </w:r>
    </w:p>
    <w:p w:rsidR="005464E7" w:rsidRPr="000C719A" w:rsidRDefault="005464E7"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5.1 Налог на п</w:t>
      </w:r>
      <w:r w:rsidRPr="000C719A">
        <w:rPr>
          <w:bCs/>
          <w:color w:val="auto"/>
          <w:sz w:val="22"/>
          <w:szCs w:val="22"/>
          <w:lang w:val="ru-RU"/>
        </w:rPr>
        <w:t>р</w:t>
      </w:r>
      <w:r w:rsidRPr="000C719A">
        <w:rPr>
          <w:bCs/>
          <w:color w:val="auto"/>
          <w:sz w:val="22"/>
          <w:szCs w:val="22"/>
          <w:lang w:val="ru-RU"/>
        </w:rPr>
        <w:t>ибыль</w:t>
      </w:r>
      <w:r w:rsidR="00E06B55" w:rsidRPr="000C719A">
        <w:rPr>
          <w:bCs/>
          <w:color w:val="auto"/>
          <w:sz w:val="22"/>
          <w:szCs w:val="22"/>
          <w:lang w:val="ru-RU"/>
        </w:rPr>
        <w:t>…………………………………………………………………</w:t>
      </w:r>
      <w:r w:rsidR="00F11966" w:rsidRPr="000C719A">
        <w:rPr>
          <w:bCs/>
          <w:color w:val="auto"/>
          <w:sz w:val="22"/>
          <w:szCs w:val="22"/>
          <w:lang w:val="ru-RU"/>
        </w:rPr>
        <w:t>…...</w:t>
      </w:r>
      <w:r w:rsidR="004226DA" w:rsidRPr="000C719A">
        <w:rPr>
          <w:bCs/>
          <w:color w:val="auto"/>
          <w:sz w:val="22"/>
          <w:szCs w:val="22"/>
          <w:lang w:val="ru-RU"/>
        </w:rPr>
        <w:t>…...</w:t>
      </w:r>
      <w:r w:rsidR="00D612B8" w:rsidRPr="000C719A">
        <w:rPr>
          <w:bCs/>
          <w:color w:val="auto"/>
          <w:sz w:val="22"/>
          <w:szCs w:val="22"/>
          <w:lang w:val="ru-RU"/>
        </w:rPr>
        <w:t>.........</w:t>
      </w:r>
      <w:r w:rsidR="00CE230C">
        <w:rPr>
          <w:bCs/>
          <w:color w:val="auto"/>
          <w:sz w:val="22"/>
          <w:szCs w:val="22"/>
          <w:lang w:val="ru-RU"/>
        </w:rPr>
        <w:t>73</w:t>
      </w:r>
    </w:p>
    <w:p w:rsidR="0096794E" w:rsidRPr="000C719A" w:rsidRDefault="0096794E"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5.2</w:t>
      </w:r>
      <w:r w:rsidR="00F61F5C" w:rsidRPr="000C719A">
        <w:rPr>
          <w:bCs/>
          <w:color w:val="auto"/>
          <w:sz w:val="22"/>
          <w:szCs w:val="22"/>
          <w:lang w:val="ru-RU"/>
        </w:rPr>
        <w:t xml:space="preserve"> </w:t>
      </w:r>
      <w:r w:rsidR="00F61F5C" w:rsidRPr="000C719A">
        <w:rPr>
          <w:bCs/>
          <w:color w:val="auto"/>
          <w:sz w:val="22"/>
          <w:szCs w:val="22"/>
          <w:lang w:val="ru-RU"/>
        </w:rPr>
        <w:t>Н</w:t>
      </w:r>
      <w:r w:rsidR="00F61F5C" w:rsidRPr="000C719A">
        <w:rPr>
          <w:bCs/>
          <w:color w:val="auto"/>
          <w:sz w:val="22"/>
          <w:szCs w:val="22"/>
          <w:lang w:val="ru-RU"/>
        </w:rPr>
        <w:t>ДС</w:t>
      </w:r>
      <w:r w:rsidR="00E06B55" w:rsidRPr="000C719A">
        <w:rPr>
          <w:bCs/>
          <w:color w:val="auto"/>
          <w:sz w:val="22"/>
          <w:szCs w:val="22"/>
          <w:lang w:val="ru-RU"/>
        </w:rPr>
        <w:t>……………………………………………………………………………………</w:t>
      </w:r>
      <w:r w:rsidR="00F11966" w:rsidRPr="000C719A">
        <w:rPr>
          <w:bCs/>
          <w:color w:val="auto"/>
          <w:sz w:val="22"/>
          <w:szCs w:val="22"/>
          <w:lang w:val="ru-RU"/>
        </w:rPr>
        <w:t>……</w:t>
      </w:r>
      <w:r w:rsidR="00CE230C">
        <w:rPr>
          <w:bCs/>
          <w:color w:val="auto"/>
          <w:sz w:val="22"/>
          <w:szCs w:val="22"/>
          <w:lang w:val="ru-RU"/>
        </w:rPr>
        <w:t>……….79</w:t>
      </w:r>
    </w:p>
    <w:p w:rsidR="005464E7" w:rsidRPr="000C719A" w:rsidRDefault="0096794E"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5.3</w:t>
      </w:r>
      <w:r w:rsidR="00F61F5C" w:rsidRPr="000C719A">
        <w:rPr>
          <w:bCs/>
          <w:color w:val="auto"/>
          <w:sz w:val="22"/>
          <w:szCs w:val="22"/>
          <w:lang w:val="ru-RU"/>
        </w:rPr>
        <w:t xml:space="preserve"> Налог </w:t>
      </w:r>
      <w:r w:rsidR="00F61F5C" w:rsidRPr="000C719A">
        <w:rPr>
          <w:bCs/>
          <w:color w:val="auto"/>
          <w:sz w:val="22"/>
          <w:szCs w:val="22"/>
          <w:lang w:val="ru-RU"/>
        </w:rPr>
        <w:t>н</w:t>
      </w:r>
      <w:r w:rsidR="00F61F5C" w:rsidRPr="000C719A">
        <w:rPr>
          <w:bCs/>
          <w:color w:val="auto"/>
          <w:sz w:val="22"/>
          <w:szCs w:val="22"/>
          <w:lang w:val="ru-RU"/>
        </w:rPr>
        <w:t>а и</w:t>
      </w:r>
      <w:r w:rsidR="00F61F5C" w:rsidRPr="000C719A">
        <w:rPr>
          <w:bCs/>
          <w:color w:val="auto"/>
          <w:sz w:val="22"/>
          <w:szCs w:val="22"/>
          <w:lang w:val="ru-RU"/>
        </w:rPr>
        <w:t>м</w:t>
      </w:r>
      <w:r w:rsidR="00F61F5C" w:rsidRPr="000C719A">
        <w:rPr>
          <w:bCs/>
          <w:color w:val="auto"/>
          <w:sz w:val="22"/>
          <w:szCs w:val="22"/>
          <w:lang w:val="ru-RU"/>
        </w:rPr>
        <w:t>ущество</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D618F4" w:rsidRPr="000C719A">
        <w:rPr>
          <w:bCs/>
          <w:color w:val="auto"/>
          <w:sz w:val="22"/>
          <w:szCs w:val="22"/>
          <w:lang w:val="ru-RU"/>
        </w:rPr>
        <w:t>.</w:t>
      </w:r>
      <w:r w:rsidR="00E06B55" w:rsidRPr="000C719A">
        <w:rPr>
          <w:bCs/>
          <w:color w:val="auto"/>
          <w:sz w:val="22"/>
          <w:szCs w:val="22"/>
          <w:lang w:val="ru-RU"/>
        </w:rPr>
        <w:t>…</w:t>
      </w:r>
      <w:r w:rsidR="00D612B8" w:rsidRPr="000C719A">
        <w:rPr>
          <w:bCs/>
          <w:color w:val="auto"/>
          <w:sz w:val="22"/>
          <w:szCs w:val="22"/>
          <w:lang w:val="ru-RU"/>
        </w:rPr>
        <w:t>……..</w:t>
      </w:r>
      <w:r w:rsidR="00E06B55" w:rsidRPr="000C719A">
        <w:rPr>
          <w:bCs/>
          <w:color w:val="auto"/>
          <w:sz w:val="22"/>
          <w:szCs w:val="22"/>
          <w:lang w:val="ru-RU"/>
        </w:rPr>
        <w:t>.</w:t>
      </w:r>
      <w:r w:rsidR="00CE230C">
        <w:rPr>
          <w:bCs/>
          <w:color w:val="auto"/>
          <w:sz w:val="22"/>
          <w:szCs w:val="22"/>
          <w:lang w:val="ru-RU"/>
        </w:rPr>
        <w:t>.80</w:t>
      </w:r>
    </w:p>
    <w:p w:rsidR="004B579A" w:rsidRPr="00DF1EA2" w:rsidRDefault="009A1794" w:rsidP="000B2227">
      <w:pPr>
        <w:tabs>
          <w:tab w:val="num" w:pos="567"/>
          <w:tab w:val="left" w:pos="709"/>
        </w:tabs>
        <w:spacing w:line="276" w:lineRule="auto"/>
        <w:contextualSpacing/>
        <w:jc w:val="both"/>
        <w:rPr>
          <w:b/>
          <w:bCs/>
          <w:color w:val="auto"/>
          <w:sz w:val="22"/>
          <w:szCs w:val="22"/>
          <w:lang w:val="ru-RU"/>
        </w:rPr>
      </w:pPr>
      <w:r w:rsidRPr="000C719A">
        <w:rPr>
          <w:b/>
          <w:bCs/>
          <w:color w:val="auto"/>
          <w:sz w:val="22"/>
          <w:szCs w:val="22"/>
          <w:lang w:val="ru-RU"/>
        </w:rPr>
        <w:t xml:space="preserve">Раздел </w:t>
      </w:r>
      <w:r w:rsidR="00516877" w:rsidRPr="000C719A">
        <w:rPr>
          <w:b/>
          <w:bCs/>
          <w:color w:val="auto"/>
          <w:sz w:val="22"/>
          <w:szCs w:val="22"/>
          <w:lang w:val="ru-RU"/>
        </w:rPr>
        <w:t>6</w:t>
      </w:r>
      <w:r w:rsidR="004B579A" w:rsidRPr="000C719A">
        <w:rPr>
          <w:b/>
          <w:bCs/>
          <w:color w:val="auto"/>
          <w:sz w:val="22"/>
          <w:szCs w:val="22"/>
          <w:lang w:val="ru-RU"/>
        </w:rPr>
        <w:t>. При</w:t>
      </w:r>
      <w:r w:rsidR="004B579A" w:rsidRPr="000C719A">
        <w:rPr>
          <w:b/>
          <w:bCs/>
          <w:color w:val="auto"/>
          <w:sz w:val="22"/>
          <w:szCs w:val="22"/>
          <w:lang w:val="ru-RU"/>
        </w:rPr>
        <w:t>л</w:t>
      </w:r>
      <w:r w:rsidR="004B579A" w:rsidRPr="000C719A">
        <w:rPr>
          <w:b/>
          <w:bCs/>
          <w:color w:val="auto"/>
          <w:sz w:val="22"/>
          <w:szCs w:val="22"/>
          <w:lang w:val="ru-RU"/>
        </w:rPr>
        <w:t>ожения</w:t>
      </w:r>
      <w:r w:rsidR="00E06B55" w:rsidRPr="00DF1EA2">
        <w:rPr>
          <w:b/>
          <w:bCs/>
          <w:color w:val="auto"/>
          <w:sz w:val="22"/>
          <w:szCs w:val="22"/>
          <w:lang w:val="ru-RU"/>
        </w:rPr>
        <w:t>………………………………………………………………</w:t>
      </w:r>
      <w:r w:rsidR="00F11966" w:rsidRPr="00DF1EA2">
        <w:rPr>
          <w:b/>
          <w:bCs/>
          <w:color w:val="auto"/>
          <w:sz w:val="22"/>
          <w:szCs w:val="22"/>
          <w:lang w:val="ru-RU"/>
        </w:rPr>
        <w:t>…….</w:t>
      </w:r>
      <w:r w:rsidR="00CE230C" w:rsidRPr="00DF1EA2">
        <w:rPr>
          <w:b/>
          <w:bCs/>
          <w:color w:val="auto"/>
          <w:sz w:val="22"/>
          <w:szCs w:val="22"/>
          <w:lang w:val="ru-RU"/>
        </w:rPr>
        <w:t>………….81</w:t>
      </w:r>
    </w:p>
    <w:p w:rsidR="004B579A" w:rsidRPr="00DF1EA2" w:rsidRDefault="00516877" w:rsidP="000B2227">
      <w:pPr>
        <w:tabs>
          <w:tab w:val="num" w:pos="567"/>
          <w:tab w:val="left" w:pos="709"/>
        </w:tabs>
        <w:spacing w:line="276" w:lineRule="auto"/>
        <w:contextualSpacing/>
        <w:jc w:val="both"/>
        <w:rPr>
          <w:bCs/>
          <w:color w:val="auto"/>
          <w:sz w:val="22"/>
          <w:szCs w:val="22"/>
          <w:lang w:val="ru-RU"/>
        </w:rPr>
      </w:pPr>
      <w:r w:rsidRPr="00DF1EA2">
        <w:rPr>
          <w:bCs/>
          <w:color w:val="auto"/>
          <w:sz w:val="22"/>
          <w:szCs w:val="22"/>
          <w:lang w:val="ru-RU"/>
        </w:rPr>
        <w:t>6</w:t>
      </w:r>
      <w:r w:rsidR="004B579A" w:rsidRPr="00DF1EA2">
        <w:rPr>
          <w:bCs/>
          <w:color w:val="auto"/>
          <w:sz w:val="22"/>
          <w:szCs w:val="22"/>
          <w:lang w:val="ru-RU"/>
        </w:rPr>
        <w:t>.1 Рабоч</w:t>
      </w:r>
      <w:r w:rsidR="004B579A" w:rsidRPr="00DF1EA2">
        <w:rPr>
          <w:bCs/>
          <w:color w:val="auto"/>
          <w:sz w:val="22"/>
          <w:szCs w:val="22"/>
          <w:lang w:val="ru-RU"/>
        </w:rPr>
        <w:t>и</w:t>
      </w:r>
      <w:r w:rsidR="004B579A" w:rsidRPr="00DF1EA2">
        <w:rPr>
          <w:bCs/>
          <w:color w:val="auto"/>
          <w:sz w:val="22"/>
          <w:szCs w:val="22"/>
          <w:lang w:val="ru-RU"/>
        </w:rPr>
        <w:t xml:space="preserve">й план счетов </w:t>
      </w:r>
      <w:r w:rsidR="00E96A3C" w:rsidRPr="00DF1EA2">
        <w:rPr>
          <w:bCs/>
          <w:color w:val="auto"/>
          <w:sz w:val="22"/>
          <w:szCs w:val="22"/>
          <w:lang w:val="ru-RU"/>
        </w:rPr>
        <w:t>субъекта учета</w:t>
      </w:r>
      <w:r w:rsidR="00E06B55" w:rsidRPr="00DF1EA2">
        <w:rPr>
          <w:bCs/>
          <w:color w:val="auto"/>
          <w:sz w:val="22"/>
          <w:szCs w:val="22"/>
          <w:lang w:val="ru-RU"/>
        </w:rPr>
        <w:t>…</w:t>
      </w:r>
      <w:r w:rsidR="00E96A3C" w:rsidRPr="00DF1EA2">
        <w:rPr>
          <w:bCs/>
          <w:color w:val="auto"/>
          <w:sz w:val="22"/>
          <w:szCs w:val="22"/>
          <w:lang w:val="ru-RU"/>
        </w:rPr>
        <w:t>……………..</w:t>
      </w:r>
      <w:r w:rsidR="00A07864" w:rsidRPr="00DF1EA2">
        <w:rPr>
          <w:bCs/>
          <w:color w:val="auto"/>
          <w:sz w:val="22"/>
          <w:szCs w:val="22"/>
          <w:lang w:val="ru-RU"/>
        </w:rPr>
        <w:t xml:space="preserve"> </w:t>
      </w:r>
      <w:r w:rsidR="00E06B55" w:rsidRPr="00DF1EA2">
        <w:rPr>
          <w:bCs/>
          <w:color w:val="auto"/>
          <w:sz w:val="22"/>
          <w:szCs w:val="22"/>
          <w:lang w:val="ru-RU"/>
        </w:rPr>
        <w:t>……</w:t>
      </w:r>
      <w:r w:rsidR="00E96A3C" w:rsidRPr="00DF1EA2">
        <w:rPr>
          <w:bCs/>
          <w:color w:val="auto"/>
          <w:sz w:val="22"/>
          <w:szCs w:val="22"/>
          <w:lang w:val="ru-RU"/>
        </w:rPr>
        <w:t>……</w:t>
      </w:r>
      <w:r w:rsidR="00E06B55" w:rsidRPr="00DF1EA2">
        <w:rPr>
          <w:bCs/>
          <w:color w:val="auto"/>
          <w:sz w:val="22"/>
          <w:szCs w:val="22"/>
          <w:lang w:val="ru-RU"/>
        </w:rPr>
        <w:t>……………</w:t>
      </w:r>
      <w:r w:rsidR="00F11966" w:rsidRPr="00DF1EA2">
        <w:rPr>
          <w:bCs/>
          <w:color w:val="auto"/>
          <w:sz w:val="22"/>
          <w:szCs w:val="22"/>
          <w:lang w:val="ru-RU"/>
        </w:rPr>
        <w:t>…...</w:t>
      </w:r>
      <w:r w:rsidR="00CE230C" w:rsidRPr="00DF1EA2">
        <w:rPr>
          <w:bCs/>
          <w:color w:val="auto"/>
          <w:sz w:val="22"/>
          <w:szCs w:val="22"/>
          <w:lang w:val="ru-RU"/>
        </w:rPr>
        <w:t>……..............81</w:t>
      </w:r>
    </w:p>
    <w:p w:rsidR="004B579A" w:rsidRPr="00DF1EA2" w:rsidRDefault="00516877" w:rsidP="000B2227">
      <w:pPr>
        <w:tabs>
          <w:tab w:val="num" w:pos="567"/>
          <w:tab w:val="left" w:pos="709"/>
        </w:tabs>
        <w:spacing w:line="276" w:lineRule="auto"/>
        <w:contextualSpacing/>
        <w:jc w:val="both"/>
        <w:rPr>
          <w:bCs/>
          <w:color w:val="auto"/>
          <w:sz w:val="22"/>
          <w:szCs w:val="22"/>
          <w:lang w:val="ru-RU"/>
        </w:rPr>
      </w:pPr>
      <w:r w:rsidRPr="00DF1EA2">
        <w:rPr>
          <w:bCs/>
          <w:color w:val="auto"/>
          <w:sz w:val="22"/>
          <w:szCs w:val="22"/>
          <w:lang w:val="ru-RU"/>
        </w:rPr>
        <w:t>6</w:t>
      </w:r>
      <w:r w:rsidR="004B579A" w:rsidRPr="00DF1EA2">
        <w:rPr>
          <w:bCs/>
          <w:color w:val="auto"/>
          <w:sz w:val="22"/>
          <w:szCs w:val="22"/>
          <w:lang w:val="ru-RU"/>
        </w:rPr>
        <w:t xml:space="preserve">.2 </w:t>
      </w:r>
      <w:r w:rsidR="00481175" w:rsidRPr="00DF1EA2">
        <w:rPr>
          <w:bCs/>
          <w:color w:val="auto"/>
          <w:sz w:val="22"/>
          <w:szCs w:val="22"/>
          <w:lang w:val="ru-RU"/>
        </w:rPr>
        <w:t>График</w:t>
      </w:r>
      <w:r w:rsidR="004B579A" w:rsidRPr="00DF1EA2">
        <w:rPr>
          <w:bCs/>
          <w:color w:val="auto"/>
          <w:sz w:val="22"/>
          <w:szCs w:val="22"/>
          <w:lang w:val="ru-RU"/>
        </w:rPr>
        <w:t xml:space="preserve"> д</w:t>
      </w:r>
      <w:r w:rsidR="004B579A" w:rsidRPr="00DF1EA2">
        <w:rPr>
          <w:bCs/>
          <w:color w:val="auto"/>
          <w:sz w:val="22"/>
          <w:szCs w:val="22"/>
          <w:lang w:val="ru-RU"/>
        </w:rPr>
        <w:t>о</w:t>
      </w:r>
      <w:r w:rsidR="004B579A" w:rsidRPr="00DF1EA2">
        <w:rPr>
          <w:bCs/>
          <w:color w:val="auto"/>
          <w:sz w:val="22"/>
          <w:szCs w:val="22"/>
          <w:lang w:val="ru-RU"/>
        </w:rPr>
        <w:t>кументооборо</w:t>
      </w:r>
      <w:r w:rsidR="004B579A" w:rsidRPr="00DF1EA2">
        <w:rPr>
          <w:bCs/>
          <w:color w:val="auto"/>
          <w:sz w:val="22"/>
          <w:szCs w:val="22"/>
          <w:lang w:val="ru-RU"/>
        </w:rPr>
        <w:t>т</w:t>
      </w:r>
      <w:r w:rsidR="004B579A" w:rsidRPr="00DF1EA2">
        <w:rPr>
          <w:bCs/>
          <w:color w:val="auto"/>
          <w:sz w:val="22"/>
          <w:szCs w:val="22"/>
          <w:lang w:val="ru-RU"/>
        </w:rPr>
        <w:t>а</w:t>
      </w:r>
      <w:r w:rsidR="00E06B55" w:rsidRPr="00DF1EA2">
        <w:rPr>
          <w:bCs/>
          <w:color w:val="auto"/>
          <w:sz w:val="22"/>
          <w:szCs w:val="22"/>
          <w:lang w:val="ru-RU"/>
        </w:rPr>
        <w:t>………………………………………………………</w:t>
      </w:r>
      <w:r w:rsidR="00F11966" w:rsidRPr="00DF1EA2">
        <w:rPr>
          <w:bCs/>
          <w:color w:val="auto"/>
          <w:sz w:val="22"/>
          <w:szCs w:val="22"/>
          <w:lang w:val="ru-RU"/>
        </w:rPr>
        <w:t>…...</w:t>
      </w:r>
      <w:r w:rsidR="00E06B55" w:rsidRPr="00DF1EA2">
        <w:rPr>
          <w:bCs/>
          <w:color w:val="auto"/>
          <w:sz w:val="22"/>
          <w:szCs w:val="22"/>
          <w:lang w:val="ru-RU"/>
        </w:rPr>
        <w:t>.…</w:t>
      </w:r>
      <w:r w:rsidR="000563D7" w:rsidRPr="00DF1EA2">
        <w:rPr>
          <w:bCs/>
          <w:color w:val="auto"/>
          <w:sz w:val="22"/>
          <w:szCs w:val="22"/>
          <w:lang w:val="ru-RU"/>
        </w:rPr>
        <w:t>.</w:t>
      </w:r>
      <w:r w:rsidR="00CE230C" w:rsidRPr="00DF1EA2">
        <w:rPr>
          <w:bCs/>
          <w:color w:val="auto"/>
          <w:sz w:val="22"/>
          <w:szCs w:val="22"/>
          <w:lang w:val="ru-RU"/>
        </w:rPr>
        <w:t>………105</w:t>
      </w:r>
    </w:p>
    <w:p w:rsidR="004B579A" w:rsidRPr="000C719A" w:rsidRDefault="00516877" w:rsidP="000B2227">
      <w:pPr>
        <w:tabs>
          <w:tab w:val="num" w:pos="567"/>
          <w:tab w:val="left" w:pos="709"/>
        </w:tabs>
        <w:spacing w:line="276" w:lineRule="auto"/>
        <w:contextualSpacing/>
        <w:jc w:val="both"/>
        <w:rPr>
          <w:bCs/>
          <w:color w:val="auto"/>
          <w:sz w:val="22"/>
          <w:szCs w:val="22"/>
          <w:lang w:val="ru-RU"/>
        </w:rPr>
      </w:pPr>
      <w:r w:rsidRPr="00DF1EA2">
        <w:rPr>
          <w:bCs/>
          <w:color w:val="auto"/>
          <w:sz w:val="22"/>
          <w:szCs w:val="22"/>
          <w:lang w:val="ru-RU"/>
        </w:rPr>
        <w:lastRenderedPageBreak/>
        <w:t>6</w:t>
      </w:r>
      <w:r w:rsidR="004B579A" w:rsidRPr="00DF1EA2">
        <w:rPr>
          <w:bCs/>
          <w:color w:val="auto"/>
          <w:sz w:val="22"/>
          <w:szCs w:val="22"/>
          <w:lang w:val="ru-RU"/>
        </w:rPr>
        <w:t>.3 Перечень применяемы</w:t>
      </w:r>
      <w:r w:rsidR="004B579A" w:rsidRPr="00DF1EA2">
        <w:rPr>
          <w:bCs/>
          <w:color w:val="auto"/>
          <w:sz w:val="22"/>
          <w:szCs w:val="22"/>
          <w:lang w:val="ru-RU"/>
        </w:rPr>
        <w:t>х</w:t>
      </w:r>
      <w:r w:rsidR="004B579A" w:rsidRPr="00DF1EA2">
        <w:rPr>
          <w:bCs/>
          <w:color w:val="auto"/>
          <w:sz w:val="22"/>
          <w:szCs w:val="22"/>
          <w:lang w:val="ru-RU"/>
        </w:rPr>
        <w:t xml:space="preserve"> первичных документов</w:t>
      </w:r>
      <w:r w:rsidR="004B579A" w:rsidRPr="000C719A">
        <w:rPr>
          <w:bCs/>
          <w:color w:val="auto"/>
          <w:sz w:val="22"/>
          <w:szCs w:val="22"/>
          <w:lang w:val="ru-RU"/>
        </w:rPr>
        <w:t xml:space="preserve"> дополнительно к предусмотренным Приказом Минфина РФ №</w:t>
      </w:r>
      <w:r w:rsidR="00EA131D" w:rsidRPr="000C719A">
        <w:rPr>
          <w:bCs/>
          <w:color w:val="auto"/>
          <w:sz w:val="22"/>
          <w:szCs w:val="22"/>
          <w:lang w:val="ru-RU"/>
        </w:rPr>
        <w:t>52</w:t>
      </w:r>
      <w:r w:rsidR="004B579A" w:rsidRPr="000C719A">
        <w:rPr>
          <w:bCs/>
          <w:color w:val="auto"/>
          <w:sz w:val="22"/>
          <w:szCs w:val="22"/>
          <w:lang w:val="ru-RU"/>
        </w:rPr>
        <w:t>н и их формы</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F11966" w:rsidRPr="000C719A">
        <w:rPr>
          <w:bCs/>
          <w:color w:val="auto"/>
          <w:sz w:val="22"/>
          <w:szCs w:val="22"/>
          <w:lang w:val="ru-RU"/>
        </w:rPr>
        <w:t>.</w:t>
      </w:r>
      <w:r w:rsidR="00D05720"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D612B8" w:rsidRPr="000C719A">
        <w:rPr>
          <w:bCs/>
          <w:color w:val="auto"/>
          <w:sz w:val="22"/>
          <w:szCs w:val="22"/>
          <w:lang w:val="ru-RU"/>
        </w:rPr>
        <w:t>..........................</w:t>
      </w:r>
      <w:r w:rsidR="00CE230C">
        <w:rPr>
          <w:bCs/>
          <w:color w:val="auto"/>
          <w:sz w:val="22"/>
          <w:szCs w:val="22"/>
          <w:lang w:val="ru-RU"/>
        </w:rPr>
        <w:t>..112</w:t>
      </w:r>
    </w:p>
    <w:p w:rsidR="004B579A" w:rsidRPr="000C719A" w:rsidRDefault="00516877"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w:t>
      </w:r>
      <w:r w:rsidR="004B579A" w:rsidRPr="000C719A">
        <w:rPr>
          <w:bCs/>
          <w:color w:val="auto"/>
          <w:sz w:val="22"/>
          <w:szCs w:val="22"/>
          <w:lang w:val="ru-RU"/>
        </w:rPr>
        <w:t>.4 Перечень должностных лиц, имеющих право подписи</w:t>
      </w:r>
      <w:r w:rsidR="004B579A" w:rsidRPr="000C719A">
        <w:rPr>
          <w:bCs/>
          <w:color w:val="auto"/>
          <w:sz w:val="22"/>
          <w:szCs w:val="22"/>
          <w:lang w:val="ru-RU"/>
        </w:rPr>
        <w:t xml:space="preserve"> </w:t>
      </w:r>
      <w:r w:rsidR="004B579A" w:rsidRPr="000C719A">
        <w:rPr>
          <w:bCs/>
          <w:color w:val="auto"/>
          <w:sz w:val="22"/>
          <w:szCs w:val="22"/>
          <w:lang w:val="ru-RU"/>
        </w:rPr>
        <w:t>первичных доку</w:t>
      </w:r>
      <w:r w:rsidR="004B579A" w:rsidRPr="000C719A">
        <w:rPr>
          <w:bCs/>
          <w:color w:val="auto"/>
          <w:sz w:val="22"/>
          <w:szCs w:val="22"/>
          <w:lang w:val="ru-RU"/>
        </w:rPr>
        <w:t>м</w:t>
      </w:r>
      <w:r w:rsidR="004B579A" w:rsidRPr="000C719A">
        <w:rPr>
          <w:bCs/>
          <w:color w:val="auto"/>
          <w:sz w:val="22"/>
          <w:szCs w:val="22"/>
          <w:lang w:val="ru-RU"/>
        </w:rPr>
        <w:t>ентов</w:t>
      </w:r>
      <w:r w:rsidR="00E06B55" w:rsidRPr="000C719A">
        <w:rPr>
          <w:bCs/>
          <w:color w:val="auto"/>
          <w:sz w:val="22"/>
          <w:szCs w:val="22"/>
          <w:lang w:val="ru-RU"/>
        </w:rPr>
        <w:t>…</w:t>
      </w:r>
      <w:r w:rsidR="00F11966" w:rsidRPr="000C719A">
        <w:rPr>
          <w:bCs/>
          <w:color w:val="auto"/>
          <w:sz w:val="22"/>
          <w:szCs w:val="22"/>
          <w:lang w:val="ru-RU"/>
        </w:rPr>
        <w:t>…</w:t>
      </w:r>
      <w:r w:rsidR="00CE230C">
        <w:rPr>
          <w:bCs/>
          <w:color w:val="auto"/>
          <w:sz w:val="22"/>
          <w:szCs w:val="22"/>
          <w:lang w:val="ru-RU"/>
        </w:rPr>
        <w:t>………115</w:t>
      </w:r>
    </w:p>
    <w:p w:rsidR="004B579A" w:rsidRPr="000C719A" w:rsidRDefault="00516877"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w:t>
      </w:r>
      <w:r w:rsidR="004B579A" w:rsidRPr="000C719A">
        <w:rPr>
          <w:bCs/>
          <w:color w:val="auto"/>
          <w:sz w:val="22"/>
          <w:szCs w:val="22"/>
          <w:lang w:val="ru-RU"/>
        </w:rPr>
        <w:t xml:space="preserve">.5 </w:t>
      </w:r>
      <w:r w:rsidR="00157CC6" w:rsidRPr="000C719A">
        <w:rPr>
          <w:bCs/>
          <w:color w:val="auto"/>
          <w:sz w:val="22"/>
          <w:szCs w:val="22"/>
          <w:lang w:val="ru-RU"/>
        </w:rPr>
        <w:t xml:space="preserve">Перечень регистров бухгалтерского учета,  установленный </w:t>
      </w:r>
      <w:r w:rsidR="003A2577" w:rsidRPr="000C719A">
        <w:rPr>
          <w:bCs/>
          <w:color w:val="auto"/>
          <w:sz w:val="22"/>
          <w:szCs w:val="22"/>
          <w:lang w:val="ru-RU"/>
        </w:rPr>
        <w:t>Приказом Минфина РФ №52н</w:t>
      </w:r>
      <w:r w:rsidR="00157CC6" w:rsidRPr="000C719A">
        <w:rPr>
          <w:bCs/>
          <w:color w:val="auto"/>
          <w:sz w:val="22"/>
          <w:szCs w:val="22"/>
          <w:lang w:val="ru-RU"/>
        </w:rPr>
        <w:t>, а также перечень регистров бухгалтерского учета применяемых дополнительно</w:t>
      </w:r>
      <w:r w:rsidR="003A2577" w:rsidRPr="000C719A">
        <w:rPr>
          <w:bCs/>
          <w:color w:val="auto"/>
          <w:sz w:val="22"/>
          <w:szCs w:val="22"/>
          <w:lang w:val="ru-RU"/>
        </w:rPr>
        <w:t>..</w:t>
      </w:r>
      <w:r w:rsidR="00E06B55" w:rsidRPr="000C719A">
        <w:rPr>
          <w:bCs/>
          <w:color w:val="auto"/>
          <w:sz w:val="22"/>
          <w:szCs w:val="22"/>
          <w:lang w:val="ru-RU"/>
        </w:rPr>
        <w:t>.</w:t>
      </w:r>
      <w:r w:rsidR="001A1423" w:rsidRPr="000C719A">
        <w:rPr>
          <w:bCs/>
          <w:color w:val="auto"/>
          <w:sz w:val="22"/>
          <w:szCs w:val="22"/>
          <w:lang w:val="ru-RU"/>
        </w:rPr>
        <w:t>..................</w:t>
      </w:r>
      <w:r w:rsidR="007205B3" w:rsidRPr="000C719A">
        <w:rPr>
          <w:bCs/>
          <w:color w:val="auto"/>
          <w:sz w:val="22"/>
          <w:szCs w:val="22"/>
          <w:lang w:val="ru-RU"/>
        </w:rPr>
        <w:t>.</w:t>
      </w:r>
      <w:r w:rsidR="00CE230C">
        <w:rPr>
          <w:bCs/>
          <w:color w:val="auto"/>
          <w:sz w:val="22"/>
          <w:szCs w:val="22"/>
          <w:lang w:val="ru-RU"/>
        </w:rPr>
        <w:t>.115</w:t>
      </w:r>
    </w:p>
    <w:p w:rsidR="004B579A" w:rsidRPr="000C719A" w:rsidRDefault="00516877"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w:t>
      </w:r>
      <w:r w:rsidR="004B579A" w:rsidRPr="000C719A">
        <w:rPr>
          <w:bCs/>
          <w:color w:val="auto"/>
          <w:sz w:val="22"/>
          <w:szCs w:val="22"/>
          <w:lang w:val="ru-RU"/>
        </w:rPr>
        <w:t>.6 Пе</w:t>
      </w:r>
      <w:r w:rsidR="004B579A" w:rsidRPr="000C719A">
        <w:rPr>
          <w:bCs/>
          <w:color w:val="auto"/>
          <w:sz w:val="22"/>
          <w:szCs w:val="22"/>
          <w:lang w:val="ru-RU"/>
        </w:rPr>
        <w:t>р</w:t>
      </w:r>
      <w:r w:rsidR="004B579A" w:rsidRPr="000C719A">
        <w:rPr>
          <w:bCs/>
          <w:color w:val="auto"/>
          <w:sz w:val="22"/>
          <w:szCs w:val="22"/>
          <w:lang w:val="ru-RU"/>
        </w:rPr>
        <w:t>ечень сот</w:t>
      </w:r>
      <w:r w:rsidR="004B579A" w:rsidRPr="000C719A">
        <w:rPr>
          <w:bCs/>
          <w:color w:val="auto"/>
          <w:sz w:val="22"/>
          <w:szCs w:val="22"/>
          <w:lang w:val="ru-RU"/>
        </w:rPr>
        <w:t>р</w:t>
      </w:r>
      <w:r w:rsidR="004B579A" w:rsidRPr="000C719A">
        <w:rPr>
          <w:bCs/>
          <w:color w:val="auto"/>
          <w:sz w:val="22"/>
          <w:szCs w:val="22"/>
          <w:lang w:val="ru-RU"/>
        </w:rPr>
        <w:t>удников (должностей), которым разрешена выдача наличных денежных средств под отчет</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8C1CC2" w:rsidRPr="000C719A">
        <w:rPr>
          <w:bCs/>
          <w:color w:val="auto"/>
          <w:sz w:val="22"/>
          <w:szCs w:val="22"/>
          <w:lang w:val="ru-RU"/>
        </w:rPr>
        <w:t>………………..</w:t>
      </w:r>
      <w:r w:rsidR="00CE230C">
        <w:rPr>
          <w:bCs/>
          <w:color w:val="auto"/>
          <w:sz w:val="22"/>
          <w:szCs w:val="22"/>
          <w:lang w:val="ru-RU"/>
        </w:rPr>
        <w:t>.118</w:t>
      </w:r>
    </w:p>
    <w:p w:rsidR="005770A1" w:rsidRPr="000C719A" w:rsidRDefault="00F11298"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6.7 Сроки хранения документов</w:t>
      </w:r>
      <w:r w:rsidR="00E06B55" w:rsidRPr="000C719A">
        <w:rPr>
          <w:bCs/>
          <w:color w:val="auto"/>
          <w:sz w:val="22"/>
          <w:szCs w:val="22"/>
          <w:lang w:val="ru-RU"/>
        </w:rPr>
        <w:t>……………………………………………………</w:t>
      </w:r>
      <w:r w:rsidR="00F11966" w:rsidRPr="000C719A">
        <w:rPr>
          <w:bCs/>
          <w:color w:val="auto"/>
          <w:sz w:val="22"/>
          <w:szCs w:val="22"/>
          <w:lang w:val="ru-RU"/>
        </w:rPr>
        <w:t>…</w:t>
      </w:r>
      <w:r w:rsidR="008C1CC2"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D618F4" w:rsidRPr="000C719A">
        <w:rPr>
          <w:bCs/>
          <w:color w:val="auto"/>
          <w:sz w:val="22"/>
          <w:szCs w:val="22"/>
          <w:lang w:val="ru-RU"/>
        </w:rPr>
        <w:t>.</w:t>
      </w:r>
      <w:r w:rsidR="00CE230C">
        <w:rPr>
          <w:bCs/>
          <w:color w:val="auto"/>
          <w:sz w:val="22"/>
          <w:szCs w:val="22"/>
          <w:lang w:val="ru-RU"/>
        </w:rPr>
        <w:t>…118</w:t>
      </w:r>
    </w:p>
    <w:p w:rsidR="00054040" w:rsidRPr="000C719A" w:rsidRDefault="00054040"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6.8 Перечень регист</w:t>
      </w:r>
      <w:r w:rsidRPr="000C719A">
        <w:rPr>
          <w:bCs/>
          <w:color w:val="auto"/>
          <w:sz w:val="22"/>
          <w:szCs w:val="22"/>
          <w:lang w:val="ru-RU"/>
        </w:rPr>
        <w:t>р</w:t>
      </w:r>
      <w:r w:rsidRPr="000C719A">
        <w:rPr>
          <w:bCs/>
          <w:color w:val="auto"/>
          <w:sz w:val="22"/>
          <w:szCs w:val="22"/>
          <w:lang w:val="ru-RU"/>
        </w:rPr>
        <w:t>ов налогового учета</w:t>
      </w:r>
      <w:r w:rsidR="004226DA" w:rsidRPr="000C719A">
        <w:rPr>
          <w:bCs/>
          <w:color w:val="auto"/>
          <w:sz w:val="22"/>
          <w:szCs w:val="22"/>
          <w:lang w:val="ru-RU"/>
        </w:rPr>
        <w:t>…………………………………………...</w:t>
      </w:r>
      <w:r w:rsidR="00D618F4" w:rsidRPr="000C719A">
        <w:rPr>
          <w:bCs/>
          <w:color w:val="auto"/>
          <w:sz w:val="22"/>
          <w:szCs w:val="22"/>
          <w:lang w:val="ru-RU"/>
        </w:rPr>
        <w:t>.</w:t>
      </w:r>
      <w:r w:rsidR="002E2624" w:rsidRPr="000C719A">
        <w:rPr>
          <w:bCs/>
          <w:color w:val="auto"/>
          <w:sz w:val="22"/>
          <w:szCs w:val="22"/>
          <w:lang w:val="ru-RU"/>
        </w:rPr>
        <w:t>…</w:t>
      </w:r>
      <w:r w:rsidR="00F11966" w:rsidRPr="000C719A">
        <w:rPr>
          <w:bCs/>
          <w:color w:val="auto"/>
          <w:sz w:val="22"/>
          <w:szCs w:val="22"/>
          <w:lang w:val="ru-RU"/>
        </w:rPr>
        <w:t>…</w:t>
      </w:r>
      <w:r w:rsidR="008C1CC2" w:rsidRPr="000C719A">
        <w:rPr>
          <w:bCs/>
          <w:color w:val="auto"/>
          <w:sz w:val="22"/>
          <w:szCs w:val="22"/>
          <w:lang w:val="ru-RU"/>
        </w:rPr>
        <w:t>…….</w:t>
      </w:r>
      <w:r w:rsidR="000563D7" w:rsidRPr="000C719A">
        <w:rPr>
          <w:bCs/>
          <w:color w:val="auto"/>
          <w:sz w:val="22"/>
          <w:szCs w:val="22"/>
          <w:lang w:val="ru-RU"/>
        </w:rPr>
        <w:t>.</w:t>
      </w:r>
      <w:r w:rsidR="008C1CC2" w:rsidRPr="000C719A">
        <w:rPr>
          <w:bCs/>
          <w:color w:val="auto"/>
          <w:sz w:val="22"/>
          <w:szCs w:val="22"/>
          <w:lang w:val="ru-RU"/>
        </w:rPr>
        <w:t>.</w:t>
      </w:r>
      <w:r w:rsidR="00F11966" w:rsidRPr="000C719A">
        <w:rPr>
          <w:bCs/>
          <w:color w:val="auto"/>
          <w:sz w:val="22"/>
          <w:szCs w:val="22"/>
          <w:lang w:val="ru-RU"/>
        </w:rPr>
        <w:t>.</w:t>
      </w:r>
      <w:r w:rsidR="00CE230C">
        <w:rPr>
          <w:bCs/>
          <w:color w:val="auto"/>
          <w:sz w:val="22"/>
          <w:szCs w:val="22"/>
          <w:lang w:val="ru-RU"/>
        </w:rPr>
        <w:t>124</w:t>
      </w:r>
    </w:p>
    <w:p w:rsidR="003E367A" w:rsidRPr="000C719A" w:rsidRDefault="003E367A"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 xml:space="preserve">6.9  План </w:t>
      </w:r>
      <w:r w:rsidR="00E913B1" w:rsidRPr="00DF1EA2">
        <w:rPr>
          <w:bCs/>
          <w:color w:val="auto"/>
          <w:sz w:val="22"/>
          <w:szCs w:val="22"/>
          <w:lang w:val="ru-RU"/>
        </w:rPr>
        <w:t>и сроки</w:t>
      </w:r>
      <w:r w:rsidR="00E913B1">
        <w:rPr>
          <w:bCs/>
          <w:color w:val="auto"/>
          <w:sz w:val="22"/>
          <w:szCs w:val="22"/>
          <w:lang w:val="ru-RU"/>
        </w:rPr>
        <w:t xml:space="preserve"> </w:t>
      </w:r>
      <w:r w:rsidRPr="000C719A">
        <w:rPr>
          <w:bCs/>
          <w:color w:val="auto"/>
          <w:sz w:val="22"/>
          <w:szCs w:val="22"/>
          <w:lang w:val="ru-RU"/>
        </w:rPr>
        <w:t>проведения инвента</w:t>
      </w:r>
      <w:r w:rsidRPr="000C719A">
        <w:rPr>
          <w:bCs/>
          <w:color w:val="auto"/>
          <w:sz w:val="22"/>
          <w:szCs w:val="22"/>
          <w:lang w:val="ru-RU"/>
        </w:rPr>
        <w:t>р</w:t>
      </w:r>
      <w:r w:rsidRPr="000C719A">
        <w:rPr>
          <w:bCs/>
          <w:color w:val="auto"/>
          <w:sz w:val="22"/>
          <w:szCs w:val="22"/>
          <w:lang w:val="ru-RU"/>
        </w:rPr>
        <w:t>изаций</w:t>
      </w:r>
      <w:r w:rsidR="004226DA" w:rsidRPr="000C719A">
        <w:rPr>
          <w:bCs/>
          <w:color w:val="auto"/>
          <w:sz w:val="22"/>
          <w:szCs w:val="22"/>
          <w:lang w:val="ru-RU"/>
        </w:rPr>
        <w:t>………………………...</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8C1CC2" w:rsidRPr="000C719A">
        <w:rPr>
          <w:bCs/>
          <w:color w:val="auto"/>
          <w:sz w:val="22"/>
          <w:szCs w:val="22"/>
          <w:lang w:val="ru-RU"/>
        </w:rPr>
        <w:t>………</w:t>
      </w:r>
      <w:r w:rsidR="00CE230C">
        <w:rPr>
          <w:bCs/>
          <w:color w:val="auto"/>
          <w:sz w:val="22"/>
          <w:szCs w:val="22"/>
          <w:lang w:val="ru-RU"/>
        </w:rPr>
        <w:t>.127</w:t>
      </w:r>
    </w:p>
    <w:p w:rsidR="003E367A" w:rsidRPr="000C719A" w:rsidRDefault="003E367A"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6.10 Состав постоянно действующей комиссии для проведения инвентар</w:t>
      </w:r>
      <w:r w:rsidRPr="000C719A">
        <w:rPr>
          <w:bCs/>
          <w:color w:val="auto"/>
          <w:sz w:val="22"/>
          <w:szCs w:val="22"/>
          <w:lang w:val="ru-RU"/>
        </w:rPr>
        <w:t>и</w:t>
      </w:r>
      <w:r w:rsidRPr="000C719A">
        <w:rPr>
          <w:bCs/>
          <w:color w:val="auto"/>
          <w:sz w:val="22"/>
          <w:szCs w:val="22"/>
          <w:lang w:val="ru-RU"/>
        </w:rPr>
        <w:t>зации</w:t>
      </w:r>
      <w:r w:rsidR="00E06B55" w:rsidRPr="000C719A">
        <w:rPr>
          <w:bCs/>
          <w:color w:val="auto"/>
          <w:sz w:val="22"/>
          <w:szCs w:val="22"/>
          <w:lang w:val="ru-RU"/>
        </w:rPr>
        <w:t>…</w:t>
      </w:r>
      <w:r w:rsidR="00F11966" w:rsidRPr="000C719A">
        <w:rPr>
          <w:bCs/>
          <w:color w:val="auto"/>
          <w:sz w:val="22"/>
          <w:szCs w:val="22"/>
          <w:lang w:val="ru-RU"/>
        </w:rPr>
        <w:t>…</w:t>
      </w:r>
      <w:r w:rsidR="008C1CC2" w:rsidRPr="000C719A">
        <w:rPr>
          <w:bCs/>
          <w:color w:val="auto"/>
          <w:sz w:val="22"/>
          <w:szCs w:val="22"/>
          <w:lang w:val="ru-RU"/>
        </w:rPr>
        <w:t>…….</w:t>
      </w:r>
      <w:r w:rsidR="00F11966" w:rsidRPr="000C719A">
        <w:rPr>
          <w:bCs/>
          <w:color w:val="auto"/>
          <w:sz w:val="22"/>
          <w:szCs w:val="22"/>
          <w:lang w:val="ru-RU"/>
        </w:rPr>
        <w:t>…</w:t>
      </w:r>
      <w:r w:rsidR="00CE230C">
        <w:rPr>
          <w:bCs/>
          <w:color w:val="auto"/>
          <w:sz w:val="22"/>
          <w:szCs w:val="22"/>
          <w:lang w:val="ru-RU"/>
        </w:rPr>
        <w:t>128</w:t>
      </w:r>
    </w:p>
    <w:p w:rsidR="003E367A" w:rsidRPr="000C719A" w:rsidRDefault="003E367A"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6.11 Состав комиссии, осуществляющей внезапную проверку кассы</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0563D7" w:rsidRPr="000C719A">
        <w:rPr>
          <w:bCs/>
          <w:color w:val="auto"/>
          <w:sz w:val="22"/>
          <w:szCs w:val="22"/>
          <w:lang w:val="ru-RU"/>
        </w:rPr>
        <w:t>.</w:t>
      </w:r>
      <w:r w:rsidR="008C1CC2" w:rsidRPr="000C719A">
        <w:rPr>
          <w:bCs/>
          <w:color w:val="auto"/>
          <w:sz w:val="22"/>
          <w:szCs w:val="22"/>
          <w:lang w:val="ru-RU"/>
        </w:rPr>
        <w:t>……</w:t>
      </w:r>
      <w:r w:rsidR="002E2624" w:rsidRPr="000C719A">
        <w:rPr>
          <w:bCs/>
          <w:color w:val="auto"/>
          <w:sz w:val="22"/>
          <w:szCs w:val="22"/>
          <w:lang w:val="ru-RU"/>
        </w:rPr>
        <w:t>.</w:t>
      </w:r>
      <w:r w:rsidR="00CE230C">
        <w:rPr>
          <w:bCs/>
          <w:color w:val="auto"/>
          <w:sz w:val="22"/>
          <w:szCs w:val="22"/>
          <w:lang w:val="ru-RU"/>
        </w:rPr>
        <w:t>128</w:t>
      </w:r>
    </w:p>
    <w:p w:rsidR="003E367A" w:rsidRPr="000C719A" w:rsidRDefault="00033232"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6.12 Перечень форм регламентированной бухгалтерской отчетности учреждения</w:t>
      </w:r>
      <w:r w:rsidR="00E06B55" w:rsidRPr="000C719A">
        <w:rPr>
          <w:bCs/>
          <w:color w:val="auto"/>
          <w:sz w:val="22"/>
          <w:szCs w:val="22"/>
          <w:lang w:val="ru-RU"/>
        </w:rPr>
        <w:t>…</w:t>
      </w:r>
      <w:r w:rsidR="008C1CC2" w:rsidRPr="000C719A">
        <w:rPr>
          <w:bCs/>
          <w:color w:val="auto"/>
          <w:sz w:val="22"/>
          <w:szCs w:val="22"/>
          <w:lang w:val="ru-RU"/>
        </w:rPr>
        <w:t>……</w:t>
      </w:r>
      <w:r w:rsidR="000563D7" w:rsidRPr="000C719A">
        <w:rPr>
          <w:bCs/>
          <w:color w:val="auto"/>
          <w:sz w:val="22"/>
          <w:szCs w:val="22"/>
          <w:lang w:val="ru-RU"/>
        </w:rPr>
        <w:t>..</w:t>
      </w:r>
      <w:r w:rsidR="008C1CC2" w:rsidRPr="000C719A">
        <w:rPr>
          <w:bCs/>
          <w:color w:val="auto"/>
          <w:sz w:val="22"/>
          <w:szCs w:val="22"/>
          <w:lang w:val="ru-RU"/>
        </w:rPr>
        <w:t>..</w:t>
      </w:r>
      <w:r w:rsidR="00F11966" w:rsidRPr="000C719A">
        <w:rPr>
          <w:bCs/>
          <w:color w:val="auto"/>
          <w:sz w:val="22"/>
          <w:szCs w:val="22"/>
          <w:lang w:val="ru-RU"/>
        </w:rPr>
        <w:t>…</w:t>
      </w:r>
      <w:r w:rsidR="00CE230C">
        <w:rPr>
          <w:bCs/>
          <w:color w:val="auto"/>
          <w:sz w:val="22"/>
          <w:szCs w:val="22"/>
          <w:lang w:val="ru-RU"/>
        </w:rPr>
        <w:t>128</w:t>
      </w:r>
    </w:p>
    <w:p w:rsidR="005770A1" w:rsidRPr="000C719A" w:rsidRDefault="00F84BF7"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6.13 Состав комиссии по поступлению и выбытию иму</w:t>
      </w:r>
      <w:r w:rsidRPr="000C719A">
        <w:rPr>
          <w:bCs/>
          <w:color w:val="auto"/>
          <w:sz w:val="22"/>
          <w:szCs w:val="22"/>
          <w:lang w:val="ru-RU"/>
        </w:rPr>
        <w:t>щ</w:t>
      </w:r>
      <w:r w:rsidRPr="000C719A">
        <w:rPr>
          <w:bCs/>
          <w:color w:val="auto"/>
          <w:sz w:val="22"/>
          <w:szCs w:val="22"/>
          <w:lang w:val="ru-RU"/>
        </w:rPr>
        <w:t>ест</w:t>
      </w:r>
      <w:r w:rsidRPr="000C719A">
        <w:rPr>
          <w:bCs/>
          <w:color w:val="auto"/>
          <w:sz w:val="22"/>
          <w:szCs w:val="22"/>
          <w:lang w:val="ru-RU"/>
        </w:rPr>
        <w:t>в</w:t>
      </w:r>
      <w:r w:rsidRPr="000C719A">
        <w:rPr>
          <w:bCs/>
          <w:color w:val="auto"/>
          <w:sz w:val="22"/>
          <w:szCs w:val="22"/>
          <w:lang w:val="ru-RU"/>
        </w:rPr>
        <w:t>а учреждения</w:t>
      </w:r>
      <w:r w:rsidR="00E06B55" w:rsidRPr="000C719A">
        <w:rPr>
          <w:bCs/>
          <w:color w:val="auto"/>
          <w:sz w:val="22"/>
          <w:szCs w:val="22"/>
          <w:lang w:val="ru-RU"/>
        </w:rPr>
        <w:t>………</w:t>
      </w:r>
      <w:r w:rsidR="00F11966" w:rsidRPr="000C719A">
        <w:rPr>
          <w:bCs/>
          <w:color w:val="auto"/>
          <w:sz w:val="22"/>
          <w:szCs w:val="22"/>
          <w:lang w:val="ru-RU"/>
        </w:rPr>
        <w:t>……</w:t>
      </w:r>
      <w:r w:rsidR="008C1CC2" w:rsidRPr="000C719A">
        <w:rPr>
          <w:bCs/>
          <w:color w:val="auto"/>
          <w:sz w:val="22"/>
          <w:szCs w:val="22"/>
          <w:lang w:val="ru-RU"/>
        </w:rPr>
        <w:t>…….</w:t>
      </w:r>
      <w:r w:rsidR="004226DA" w:rsidRPr="000C719A">
        <w:rPr>
          <w:bCs/>
          <w:color w:val="auto"/>
          <w:sz w:val="22"/>
          <w:szCs w:val="22"/>
          <w:lang w:val="ru-RU"/>
        </w:rPr>
        <w:t>.1</w:t>
      </w:r>
      <w:r w:rsidR="00CE230C">
        <w:rPr>
          <w:bCs/>
          <w:color w:val="auto"/>
          <w:sz w:val="22"/>
          <w:szCs w:val="22"/>
          <w:lang w:val="ru-RU"/>
        </w:rPr>
        <w:t>31</w:t>
      </w:r>
    </w:p>
    <w:p w:rsidR="005770A1" w:rsidRPr="000C719A" w:rsidRDefault="009E5025" w:rsidP="000B2227">
      <w:pPr>
        <w:tabs>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6.14 Порядок выдачи наличных денежных средств под отчет</w:t>
      </w:r>
      <w:r w:rsidR="00E06B55" w:rsidRPr="000C719A">
        <w:rPr>
          <w:bCs/>
          <w:color w:val="auto"/>
          <w:sz w:val="22"/>
          <w:szCs w:val="22"/>
          <w:lang w:val="ru-RU"/>
        </w:rPr>
        <w:t>……………………</w:t>
      </w:r>
      <w:r w:rsidR="00F11966" w:rsidRPr="000C719A">
        <w:rPr>
          <w:bCs/>
          <w:color w:val="auto"/>
          <w:sz w:val="22"/>
          <w:szCs w:val="22"/>
          <w:lang w:val="ru-RU"/>
        </w:rPr>
        <w:t>.</w:t>
      </w:r>
      <w:r w:rsidR="00E06B55" w:rsidRPr="000C719A">
        <w:rPr>
          <w:bCs/>
          <w:color w:val="auto"/>
          <w:sz w:val="22"/>
          <w:szCs w:val="22"/>
          <w:lang w:val="ru-RU"/>
        </w:rPr>
        <w:t>…</w:t>
      </w:r>
      <w:r w:rsidR="00F11966" w:rsidRPr="000C719A">
        <w:rPr>
          <w:bCs/>
          <w:color w:val="auto"/>
          <w:sz w:val="22"/>
          <w:szCs w:val="22"/>
          <w:lang w:val="ru-RU"/>
        </w:rPr>
        <w:t>…</w:t>
      </w:r>
      <w:r w:rsidR="004226DA" w:rsidRPr="000C719A">
        <w:rPr>
          <w:bCs/>
          <w:color w:val="auto"/>
          <w:sz w:val="22"/>
          <w:szCs w:val="22"/>
          <w:lang w:val="ru-RU"/>
        </w:rPr>
        <w:t>...</w:t>
      </w:r>
      <w:r w:rsidR="008C1CC2" w:rsidRPr="000C719A">
        <w:rPr>
          <w:bCs/>
          <w:color w:val="auto"/>
          <w:sz w:val="22"/>
          <w:szCs w:val="22"/>
          <w:lang w:val="ru-RU"/>
        </w:rPr>
        <w:t>........</w:t>
      </w:r>
      <w:r w:rsidR="00F11966" w:rsidRPr="000C719A">
        <w:rPr>
          <w:bCs/>
          <w:color w:val="auto"/>
          <w:sz w:val="22"/>
          <w:szCs w:val="22"/>
          <w:lang w:val="ru-RU"/>
        </w:rPr>
        <w:t>.</w:t>
      </w:r>
      <w:r w:rsidR="004226DA" w:rsidRPr="000C719A">
        <w:rPr>
          <w:bCs/>
          <w:color w:val="auto"/>
          <w:sz w:val="22"/>
          <w:szCs w:val="22"/>
          <w:lang w:val="ru-RU"/>
        </w:rPr>
        <w:t>1</w:t>
      </w:r>
      <w:r w:rsidR="00CE230C">
        <w:rPr>
          <w:bCs/>
          <w:color w:val="auto"/>
          <w:sz w:val="22"/>
          <w:szCs w:val="22"/>
          <w:lang w:val="ru-RU"/>
        </w:rPr>
        <w:t>32</w:t>
      </w:r>
    </w:p>
    <w:p w:rsidR="009B4D3F" w:rsidRPr="000C719A" w:rsidRDefault="009B4D3F" w:rsidP="000B2227">
      <w:pPr>
        <w:tabs>
          <w:tab w:val="left" w:pos="284"/>
          <w:tab w:val="left" w:pos="426"/>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6.15 Перечень первичных документов, закрепленных за однотипными фактами хозяйственной жизни…………………………………………………………………………</w:t>
      </w:r>
      <w:r w:rsidR="00CE230C">
        <w:rPr>
          <w:bCs/>
          <w:color w:val="auto"/>
          <w:sz w:val="22"/>
          <w:szCs w:val="22"/>
          <w:lang w:val="ru-RU"/>
        </w:rPr>
        <w:t>…………………………136</w:t>
      </w:r>
    </w:p>
    <w:p w:rsidR="00E862EF" w:rsidRPr="000C719A" w:rsidRDefault="00E862EF" w:rsidP="000B2227">
      <w:pPr>
        <w:tabs>
          <w:tab w:val="left" w:pos="284"/>
          <w:tab w:val="left" w:pos="426"/>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6.16 Порядок признания дебиторской задолженности безнадежной ко взысканию (нереальной ко взысканию) для целей списания дебиторской задолженн</w:t>
      </w:r>
      <w:r w:rsidR="006C6263" w:rsidRPr="000C719A">
        <w:rPr>
          <w:bCs/>
          <w:color w:val="auto"/>
          <w:sz w:val="22"/>
          <w:szCs w:val="22"/>
          <w:lang w:val="ru-RU"/>
        </w:rPr>
        <w:t>ости в бухгалтерском учете……</w:t>
      </w:r>
      <w:r w:rsidR="000563D7" w:rsidRPr="000C719A">
        <w:rPr>
          <w:bCs/>
          <w:color w:val="auto"/>
          <w:sz w:val="22"/>
          <w:szCs w:val="22"/>
          <w:lang w:val="ru-RU"/>
        </w:rPr>
        <w:t>…</w:t>
      </w:r>
      <w:r w:rsidR="00CE230C">
        <w:rPr>
          <w:bCs/>
          <w:color w:val="auto"/>
          <w:sz w:val="22"/>
          <w:szCs w:val="22"/>
          <w:lang w:val="ru-RU"/>
        </w:rPr>
        <w:t>…153</w:t>
      </w:r>
    </w:p>
    <w:p w:rsidR="001C58FA" w:rsidRPr="000C719A" w:rsidRDefault="001C58FA" w:rsidP="000B2227">
      <w:pPr>
        <w:tabs>
          <w:tab w:val="left" w:pos="284"/>
          <w:tab w:val="left" w:pos="426"/>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6.17 Положение о комиссии по поступлению</w:t>
      </w:r>
      <w:r w:rsidR="006C6263" w:rsidRPr="000C719A">
        <w:rPr>
          <w:bCs/>
          <w:color w:val="auto"/>
          <w:sz w:val="22"/>
          <w:szCs w:val="22"/>
          <w:lang w:val="ru-RU"/>
        </w:rPr>
        <w:t xml:space="preserve"> и</w:t>
      </w:r>
      <w:r w:rsidR="00CE230C">
        <w:rPr>
          <w:bCs/>
          <w:color w:val="auto"/>
          <w:sz w:val="22"/>
          <w:szCs w:val="22"/>
          <w:lang w:val="ru-RU"/>
        </w:rPr>
        <w:t xml:space="preserve"> выбытию активов……………………………..162</w:t>
      </w:r>
    </w:p>
    <w:p w:rsidR="002F6309" w:rsidRPr="000C719A" w:rsidRDefault="002F6309" w:rsidP="000B2227">
      <w:pPr>
        <w:tabs>
          <w:tab w:val="left" w:pos="284"/>
          <w:tab w:val="left" w:pos="426"/>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6.18 Положение о внутреннем финансовом контроле учреждения…………………………</w:t>
      </w:r>
      <w:r w:rsidR="000563D7" w:rsidRPr="000C719A">
        <w:rPr>
          <w:bCs/>
          <w:color w:val="auto"/>
          <w:sz w:val="22"/>
          <w:szCs w:val="22"/>
          <w:lang w:val="ru-RU"/>
        </w:rPr>
        <w:t>..</w:t>
      </w:r>
      <w:r w:rsidR="00CE230C">
        <w:rPr>
          <w:bCs/>
          <w:color w:val="auto"/>
          <w:sz w:val="22"/>
          <w:szCs w:val="22"/>
          <w:lang w:val="ru-RU"/>
        </w:rPr>
        <w:t>…169</w:t>
      </w:r>
    </w:p>
    <w:p w:rsidR="00736747" w:rsidRDefault="00736747" w:rsidP="000B2227">
      <w:pPr>
        <w:tabs>
          <w:tab w:val="left" w:pos="284"/>
          <w:tab w:val="left" w:pos="426"/>
          <w:tab w:val="num" w:pos="567"/>
          <w:tab w:val="left" w:pos="709"/>
        </w:tabs>
        <w:spacing w:line="276" w:lineRule="auto"/>
        <w:contextualSpacing/>
        <w:jc w:val="both"/>
        <w:rPr>
          <w:bCs/>
          <w:color w:val="auto"/>
          <w:sz w:val="22"/>
          <w:szCs w:val="22"/>
          <w:lang w:val="ru-RU"/>
        </w:rPr>
      </w:pPr>
      <w:r w:rsidRPr="000C719A">
        <w:rPr>
          <w:bCs/>
          <w:color w:val="auto"/>
          <w:sz w:val="22"/>
          <w:szCs w:val="22"/>
          <w:lang w:val="ru-RU"/>
        </w:rPr>
        <w:t xml:space="preserve">6.19 </w:t>
      </w:r>
      <w:r w:rsidR="005B605D" w:rsidRPr="000C719A">
        <w:rPr>
          <w:bCs/>
          <w:color w:val="auto"/>
          <w:sz w:val="22"/>
          <w:szCs w:val="22"/>
          <w:lang w:val="ru-RU"/>
        </w:rPr>
        <w:t>Положение о</w:t>
      </w:r>
      <w:r w:rsidR="004C0AC5" w:rsidRPr="000C719A">
        <w:rPr>
          <w:bCs/>
          <w:color w:val="auto"/>
          <w:sz w:val="22"/>
          <w:szCs w:val="22"/>
          <w:lang w:val="ru-RU"/>
        </w:rPr>
        <w:t xml:space="preserve"> проведени</w:t>
      </w:r>
      <w:r w:rsidR="005B605D" w:rsidRPr="000C719A">
        <w:rPr>
          <w:bCs/>
          <w:color w:val="auto"/>
          <w:sz w:val="22"/>
          <w:szCs w:val="22"/>
          <w:lang w:val="ru-RU"/>
        </w:rPr>
        <w:t>и</w:t>
      </w:r>
      <w:r w:rsidR="004C0AC5" w:rsidRPr="000C719A">
        <w:rPr>
          <w:bCs/>
          <w:color w:val="auto"/>
          <w:sz w:val="22"/>
          <w:szCs w:val="22"/>
          <w:lang w:val="ru-RU"/>
        </w:rPr>
        <w:t xml:space="preserve"> инвентаризации активов и обязательств</w:t>
      </w:r>
      <w:r w:rsidR="00CE230C">
        <w:rPr>
          <w:bCs/>
          <w:color w:val="auto"/>
          <w:sz w:val="22"/>
          <w:szCs w:val="22"/>
          <w:lang w:val="ru-RU"/>
        </w:rPr>
        <w:t>…………………………175</w:t>
      </w:r>
    </w:p>
    <w:p w:rsidR="005770A1" w:rsidRDefault="005770A1"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Default="00AD4DDB" w:rsidP="00AD4DDB">
      <w:pPr>
        <w:tabs>
          <w:tab w:val="num" w:pos="0"/>
          <w:tab w:val="left" w:pos="142"/>
        </w:tabs>
        <w:spacing w:line="276" w:lineRule="auto"/>
        <w:ind w:left="-284" w:firstLine="709"/>
        <w:contextualSpacing/>
        <w:rPr>
          <w:bCs/>
          <w:color w:val="auto"/>
          <w:sz w:val="22"/>
          <w:szCs w:val="22"/>
          <w:lang w:val="ru-RU"/>
        </w:rPr>
      </w:pPr>
    </w:p>
    <w:p w:rsidR="00AD4DDB" w:rsidRPr="00AD4DDB" w:rsidRDefault="00AD4DDB" w:rsidP="00AD4DDB">
      <w:pPr>
        <w:tabs>
          <w:tab w:val="num" w:pos="0"/>
          <w:tab w:val="left" w:pos="142"/>
        </w:tabs>
        <w:spacing w:line="276" w:lineRule="auto"/>
        <w:ind w:left="-284" w:firstLine="709"/>
        <w:contextualSpacing/>
        <w:rPr>
          <w:bCs/>
          <w:color w:val="auto"/>
          <w:sz w:val="22"/>
          <w:szCs w:val="22"/>
          <w:lang w:val="ru-RU"/>
        </w:rPr>
      </w:pPr>
    </w:p>
    <w:p w:rsidR="005770A1" w:rsidRPr="006041D7" w:rsidRDefault="005770A1" w:rsidP="004E65B3">
      <w:pPr>
        <w:tabs>
          <w:tab w:val="num" w:pos="0"/>
          <w:tab w:val="left" w:pos="142"/>
        </w:tabs>
        <w:spacing w:line="360" w:lineRule="auto"/>
        <w:ind w:left="-284" w:firstLine="709"/>
        <w:contextualSpacing/>
        <w:jc w:val="both"/>
        <w:rPr>
          <w:bCs/>
          <w:color w:val="auto"/>
          <w:lang w:val="ru-RU"/>
        </w:rPr>
      </w:pPr>
    </w:p>
    <w:p w:rsidR="005770A1" w:rsidRPr="006041D7" w:rsidRDefault="005770A1" w:rsidP="004E65B3">
      <w:pPr>
        <w:tabs>
          <w:tab w:val="num" w:pos="0"/>
          <w:tab w:val="left" w:pos="142"/>
        </w:tabs>
        <w:spacing w:line="360" w:lineRule="auto"/>
        <w:ind w:left="-284" w:firstLine="709"/>
        <w:contextualSpacing/>
        <w:jc w:val="both"/>
        <w:rPr>
          <w:bCs/>
          <w:color w:val="auto"/>
          <w:lang w:val="ru-RU"/>
        </w:rPr>
      </w:pPr>
    </w:p>
    <w:p w:rsidR="005770A1" w:rsidRPr="006041D7" w:rsidRDefault="005770A1" w:rsidP="004E65B3">
      <w:pPr>
        <w:tabs>
          <w:tab w:val="num" w:pos="0"/>
          <w:tab w:val="left" w:pos="142"/>
        </w:tabs>
        <w:spacing w:line="360" w:lineRule="auto"/>
        <w:ind w:left="-284" w:firstLine="709"/>
        <w:contextualSpacing/>
        <w:jc w:val="both"/>
        <w:rPr>
          <w:bCs/>
          <w:color w:val="auto"/>
          <w:lang w:val="ru-RU"/>
        </w:rPr>
      </w:pPr>
    </w:p>
    <w:p w:rsidR="005770A1" w:rsidRPr="006041D7" w:rsidRDefault="005770A1" w:rsidP="004E65B3">
      <w:pPr>
        <w:tabs>
          <w:tab w:val="num" w:pos="0"/>
          <w:tab w:val="left" w:pos="142"/>
        </w:tabs>
        <w:spacing w:line="360" w:lineRule="auto"/>
        <w:ind w:left="-284" w:firstLine="709"/>
        <w:contextualSpacing/>
        <w:jc w:val="both"/>
        <w:rPr>
          <w:bCs/>
          <w:color w:val="auto"/>
          <w:lang w:val="ru-RU"/>
        </w:rPr>
      </w:pPr>
    </w:p>
    <w:p w:rsidR="005770A1" w:rsidRPr="006041D7" w:rsidRDefault="005770A1" w:rsidP="004E65B3">
      <w:pPr>
        <w:tabs>
          <w:tab w:val="num" w:pos="0"/>
          <w:tab w:val="left" w:pos="142"/>
        </w:tabs>
        <w:spacing w:line="360" w:lineRule="auto"/>
        <w:ind w:left="-284" w:firstLine="709"/>
        <w:contextualSpacing/>
        <w:jc w:val="both"/>
        <w:rPr>
          <w:bCs/>
          <w:color w:val="auto"/>
          <w:lang w:val="ru-RU"/>
        </w:rPr>
      </w:pPr>
    </w:p>
    <w:p w:rsidR="005770A1" w:rsidRPr="006041D7" w:rsidRDefault="005770A1" w:rsidP="004E65B3">
      <w:pPr>
        <w:tabs>
          <w:tab w:val="num" w:pos="0"/>
          <w:tab w:val="left" w:pos="142"/>
        </w:tabs>
        <w:spacing w:line="360" w:lineRule="auto"/>
        <w:ind w:left="-284" w:firstLine="709"/>
        <w:contextualSpacing/>
        <w:jc w:val="both"/>
        <w:rPr>
          <w:bCs/>
          <w:color w:val="auto"/>
          <w:lang w:val="ru-RU"/>
        </w:rPr>
      </w:pPr>
    </w:p>
    <w:p w:rsidR="005770A1" w:rsidRDefault="005770A1" w:rsidP="004E65B3">
      <w:pPr>
        <w:tabs>
          <w:tab w:val="num" w:pos="0"/>
          <w:tab w:val="left" w:pos="142"/>
        </w:tabs>
        <w:spacing w:line="360" w:lineRule="auto"/>
        <w:ind w:left="-284" w:firstLine="709"/>
        <w:contextualSpacing/>
        <w:jc w:val="both"/>
        <w:rPr>
          <w:bCs/>
          <w:color w:val="auto"/>
          <w:lang w:val="ru-RU"/>
        </w:rPr>
      </w:pPr>
    </w:p>
    <w:p w:rsidR="005770A1" w:rsidRPr="00FB50F5" w:rsidRDefault="005770A1" w:rsidP="00AD4DDB">
      <w:pPr>
        <w:pStyle w:val="4"/>
        <w:ind w:firstLine="284"/>
        <w:rPr>
          <w:rFonts w:ascii="Calibri" w:hAnsi="Calibri" w:cs="Calibri"/>
          <w:sz w:val="32"/>
          <w:szCs w:val="32"/>
          <w:lang w:val="ru-RU"/>
        </w:rPr>
      </w:pPr>
      <w:bookmarkStart w:id="1" w:name="_Раздел_1._Общие"/>
      <w:bookmarkEnd w:id="1"/>
      <w:r w:rsidRPr="00FB50F5">
        <w:rPr>
          <w:rFonts w:ascii="Calibri" w:hAnsi="Calibri" w:cs="Calibri"/>
          <w:sz w:val="32"/>
          <w:szCs w:val="32"/>
          <w:lang w:val="ru-RU"/>
        </w:rPr>
        <w:t>Раздел 1. Общие вопросы</w:t>
      </w:r>
    </w:p>
    <w:p w:rsidR="00DA58E9" w:rsidRPr="006041D7" w:rsidRDefault="00DA58E9" w:rsidP="008064DD">
      <w:pPr>
        <w:tabs>
          <w:tab w:val="num" w:pos="0"/>
          <w:tab w:val="left" w:pos="142"/>
          <w:tab w:val="left" w:pos="993"/>
        </w:tabs>
        <w:spacing w:line="360" w:lineRule="auto"/>
        <w:ind w:firstLine="709"/>
        <w:contextualSpacing/>
        <w:jc w:val="both"/>
        <w:rPr>
          <w:bCs/>
          <w:color w:val="auto"/>
          <w:shd w:val="clear" w:color="auto" w:fill="FFFF00"/>
          <w:lang w:val="ru-RU"/>
        </w:rPr>
      </w:pPr>
    </w:p>
    <w:p w:rsidR="00DF1EA2" w:rsidRDefault="00DF1EA2" w:rsidP="00AD4DDB">
      <w:pPr>
        <w:tabs>
          <w:tab w:val="num" w:pos="0"/>
          <w:tab w:val="left" w:pos="142"/>
          <w:tab w:val="left" w:pos="993"/>
        </w:tabs>
        <w:spacing w:line="276" w:lineRule="auto"/>
        <w:ind w:firstLine="284"/>
        <w:contextualSpacing/>
        <w:jc w:val="both"/>
        <w:rPr>
          <w:b/>
          <w:bCs/>
          <w:color w:val="auto"/>
          <w:sz w:val="22"/>
          <w:szCs w:val="22"/>
          <w:shd w:val="clear" w:color="auto" w:fill="FFFF00"/>
          <w:lang w:val="ru-RU"/>
        </w:rPr>
      </w:pPr>
    </w:p>
    <w:p w:rsidR="00DF1EA2" w:rsidRDefault="00DF1EA2" w:rsidP="00AD4DDB">
      <w:pPr>
        <w:tabs>
          <w:tab w:val="num" w:pos="0"/>
          <w:tab w:val="left" w:pos="142"/>
          <w:tab w:val="left" w:pos="993"/>
        </w:tabs>
        <w:spacing w:line="276" w:lineRule="auto"/>
        <w:ind w:firstLine="284"/>
        <w:contextualSpacing/>
        <w:jc w:val="both"/>
        <w:rPr>
          <w:b/>
          <w:bCs/>
          <w:color w:val="auto"/>
          <w:sz w:val="22"/>
          <w:szCs w:val="22"/>
          <w:shd w:val="clear" w:color="auto" w:fill="FFFF00"/>
          <w:lang w:val="ru-RU"/>
        </w:rPr>
      </w:pPr>
    </w:p>
    <w:p w:rsidR="009B3EFD" w:rsidRPr="00DF1EA2" w:rsidRDefault="00DF1EA2" w:rsidP="00AD4DDB">
      <w:pPr>
        <w:tabs>
          <w:tab w:val="num" w:pos="0"/>
          <w:tab w:val="left" w:pos="142"/>
          <w:tab w:val="left" w:pos="993"/>
        </w:tabs>
        <w:spacing w:line="276" w:lineRule="auto"/>
        <w:ind w:firstLine="284"/>
        <w:contextualSpacing/>
        <w:jc w:val="both"/>
        <w:rPr>
          <w:rFonts w:eastAsia="Times New Roman"/>
          <w:b/>
          <w:color w:val="auto"/>
          <w:spacing w:val="-5"/>
          <w:sz w:val="22"/>
          <w:szCs w:val="22"/>
          <w:lang w:val="ru-RU"/>
        </w:rPr>
      </w:pPr>
      <w:r>
        <w:rPr>
          <w:b/>
          <w:bCs/>
          <w:color w:val="auto"/>
          <w:sz w:val="22"/>
          <w:szCs w:val="22"/>
          <w:shd w:val="clear" w:color="auto" w:fill="FFFF00"/>
          <w:lang w:val="ru-RU"/>
        </w:rPr>
        <w:t xml:space="preserve">   ГБПОУ РК «КМТК» </w:t>
      </w:r>
      <w:r w:rsidR="009B3EFD" w:rsidRPr="00DF1EA2">
        <w:rPr>
          <w:rFonts w:eastAsia="Times New Roman"/>
          <w:b/>
          <w:color w:val="auto"/>
          <w:spacing w:val="-5"/>
          <w:sz w:val="22"/>
          <w:szCs w:val="22"/>
          <w:lang w:val="ru-RU"/>
        </w:rPr>
        <w:t xml:space="preserve">является </w:t>
      </w:r>
      <w:r w:rsidRPr="00DF1EA2">
        <w:rPr>
          <w:rFonts w:eastAsia="Times New Roman"/>
          <w:b/>
          <w:color w:val="auto"/>
          <w:spacing w:val="-5"/>
          <w:sz w:val="22"/>
          <w:szCs w:val="22"/>
          <w:lang w:val="ru-RU"/>
        </w:rPr>
        <w:t>бюджетной</w:t>
      </w:r>
      <w:r w:rsidR="009B3EFD" w:rsidRPr="00DF1EA2">
        <w:rPr>
          <w:rFonts w:eastAsia="Times New Roman"/>
          <w:b/>
          <w:color w:val="auto"/>
          <w:spacing w:val="-5"/>
          <w:sz w:val="22"/>
          <w:szCs w:val="22"/>
          <w:lang w:val="ru-RU"/>
        </w:rPr>
        <w:t xml:space="preserve"> организацией созданной для выполнения работ, оказания услуг в целях обеспечения реализации предусмотренных законодательством Российской Федерации </w:t>
      </w:r>
      <w:r w:rsidR="00BE321E" w:rsidRPr="00DF1EA2">
        <w:rPr>
          <w:rFonts w:eastAsia="Times New Roman"/>
          <w:b/>
          <w:color w:val="auto"/>
          <w:spacing w:val="-5"/>
          <w:sz w:val="22"/>
          <w:szCs w:val="22"/>
          <w:lang w:val="ru-RU"/>
        </w:rPr>
        <w:t xml:space="preserve">в </w:t>
      </w:r>
      <w:r w:rsidRPr="00DF1EA2">
        <w:rPr>
          <w:rFonts w:eastAsia="Times New Roman"/>
          <w:b/>
          <w:color w:val="auto"/>
          <w:spacing w:val="-5"/>
          <w:sz w:val="22"/>
          <w:szCs w:val="22"/>
          <w:lang w:val="ru-RU"/>
        </w:rPr>
        <w:t>сфере образования.</w:t>
      </w:r>
    </w:p>
    <w:p w:rsidR="00AD4DDB" w:rsidRPr="00AD4DDB" w:rsidRDefault="00AD4DDB"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p>
    <w:p w:rsidR="00BA080D" w:rsidRDefault="00BA080D"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r w:rsidRPr="00DF1EA2">
        <w:rPr>
          <w:rFonts w:eastAsia="Times New Roman"/>
          <w:color w:val="auto"/>
          <w:spacing w:val="-5"/>
          <w:sz w:val="22"/>
          <w:szCs w:val="22"/>
          <w:lang w:val="ru-RU"/>
        </w:rPr>
        <w:t xml:space="preserve">Настоящая учетная политика </w:t>
      </w:r>
      <w:r w:rsidR="00DF1EA2" w:rsidRPr="00DF1EA2">
        <w:rPr>
          <w:rFonts w:eastAsia="Times New Roman"/>
          <w:color w:val="auto"/>
          <w:spacing w:val="-5"/>
          <w:sz w:val="22"/>
          <w:szCs w:val="22"/>
          <w:lang w:val="ru-RU"/>
        </w:rPr>
        <w:t>ГБПОУ РК «КМТК» (д</w:t>
      </w:r>
      <w:r w:rsidRPr="00DF1EA2">
        <w:rPr>
          <w:rFonts w:eastAsia="Times New Roman"/>
          <w:color w:val="auto"/>
          <w:spacing w:val="-5"/>
          <w:sz w:val="22"/>
          <w:szCs w:val="22"/>
          <w:lang w:val="ru-RU"/>
        </w:rPr>
        <w:t>алее – учреждение)</w:t>
      </w:r>
      <w:r w:rsidR="00821759" w:rsidRPr="00DF1EA2">
        <w:rPr>
          <w:rFonts w:eastAsia="Times New Roman"/>
          <w:color w:val="auto"/>
          <w:spacing w:val="-5"/>
          <w:sz w:val="22"/>
          <w:szCs w:val="22"/>
          <w:lang w:val="ru-RU"/>
        </w:rPr>
        <w:t xml:space="preserve"> </w:t>
      </w:r>
      <w:r w:rsidRPr="00DF1EA2">
        <w:rPr>
          <w:rFonts w:eastAsia="Times New Roman"/>
          <w:color w:val="auto"/>
          <w:spacing w:val="-5"/>
          <w:sz w:val="22"/>
          <w:szCs w:val="22"/>
          <w:lang w:val="ru-RU"/>
        </w:rPr>
        <w:t xml:space="preserve"> разработана в соответствии с законодательством Российской Федерации о бухгалтерском учете, </w:t>
      </w:r>
      <w:r w:rsidR="00320152" w:rsidRPr="00DF1EA2">
        <w:rPr>
          <w:rFonts w:eastAsia="Times New Roman"/>
          <w:color w:val="auto"/>
          <w:spacing w:val="-5"/>
          <w:sz w:val="22"/>
          <w:szCs w:val="22"/>
          <w:lang w:val="ru-RU"/>
        </w:rPr>
        <w:t xml:space="preserve">нормативными и правовыми актами органов, регулирующих бухгалтерский учет, отраслевыми стандартами, на основании </w:t>
      </w:r>
      <w:r w:rsidR="004F6A71" w:rsidRPr="00DF1EA2">
        <w:rPr>
          <w:rFonts w:eastAsia="Times New Roman"/>
          <w:color w:val="auto"/>
          <w:spacing w:val="-5"/>
          <w:sz w:val="22"/>
          <w:szCs w:val="22"/>
          <w:lang w:val="ru-RU"/>
        </w:rPr>
        <w:t xml:space="preserve"> Приказа Минфина России от 30.12.2017 № 274н «Учетная политика, оценочные значения и ошибки»,  </w:t>
      </w:r>
      <w:r w:rsidR="00320152" w:rsidRPr="00DF1EA2">
        <w:rPr>
          <w:rFonts w:eastAsia="Times New Roman"/>
          <w:color w:val="auto"/>
          <w:spacing w:val="-5"/>
          <w:sz w:val="22"/>
          <w:szCs w:val="22"/>
          <w:lang w:val="ru-RU"/>
        </w:rPr>
        <w:t xml:space="preserve">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w:t>
      </w:r>
      <w:r w:rsidR="00A20237" w:rsidRPr="00DF1EA2">
        <w:rPr>
          <w:rFonts w:eastAsia="Times New Roman"/>
          <w:color w:val="auto"/>
          <w:spacing w:val="-5"/>
          <w:sz w:val="22"/>
          <w:szCs w:val="22"/>
          <w:lang w:val="ru-RU"/>
        </w:rPr>
        <w:t xml:space="preserve">государственных академий наук, государственных (муниципальных) учреждений, утвержденной </w:t>
      </w:r>
      <w:r w:rsidR="006C5684" w:rsidRPr="00DF1EA2">
        <w:rPr>
          <w:rFonts w:eastAsia="Times New Roman"/>
          <w:color w:val="auto"/>
          <w:spacing w:val="-5"/>
          <w:sz w:val="22"/>
          <w:szCs w:val="22"/>
          <w:lang w:val="ru-RU"/>
        </w:rPr>
        <w:t>п</w:t>
      </w:r>
      <w:r w:rsidR="00A20237" w:rsidRPr="00DF1EA2">
        <w:rPr>
          <w:rFonts w:eastAsia="Times New Roman"/>
          <w:color w:val="auto"/>
          <w:spacing w:val="-5"/>
          <w:sz w:val="22"/>
          <w:szCs w:val="22"/>
          <w:lang w:val="ru-RU"/>
        </w:rPr>
        <w:t xml:space="preserve">риказом Минфина России от </w:t>
      </w:r>
      <w:r w:rsidR="00E15B18" w:rsidRPr="00DF1EA2">
        <w:rPr>
          <w:rFonts w:eastAsia="Times New Roman"/>
          <w:color w:val="auto"/>
          <w:spacing w:val="-5"/>
          <w:sz w:val="22"/>
          <w:szCs w:val="22"/>
          <w:lang w:val="ru-RU"/>
        </w:rPr>
        <w:t>0</w:t>
      </w:r>
      <w:r w:rsidR="00A20237" w:rsidRPr="00DF1EA2">
        <w:rPr>
          <w:rFonts w:eastAsia="Times New Roman"/>
          <w:color w:val="auto"/>
          <w:spacing w:val="-5"/>
          <w:sz w:val="22"/>
          <w:szCs w:val="22"/>
          <w:lang w:val="ru-RU"/>
        </w:rPr>
        <w:t>1</w:t>
      </w:r>
      <w:r w:rsidR="00E15B18" w:rsidRPr="00DF1EA2">
        <w:rPr>
          <w:rFonts w:eastAsia="Times New Roman"/>
          <w:color w:val="auto"/>
          <w:spacing w:val="-5"/>
          <w:sz w:val="22"/>
          <w:szCs w:val="22"/>
          <w:lang w:val="ru-RU"/>
        </w:rPr>
        <w:t xml:space="preserve">.12.2010  </w:t>
      </w:r>
      <w:r w:rsidR="00A20237" w:rsidRPr="00DF1EA2">
        <w:rPr>
          <w:rFonts w:eastAsia="Times New Roman"/>
          <w:color w:val="auto"/>
          <w:spacing w:val="-5"/>
          <w:sz w:val="22"/>
          <w:szCs w:val="22"/>
          <w:lang w:val="ru-RU"/>
        </w:rPr>
        <w:t xml:space="preserve"> №157н (</w:t>
      </w:r>
      <w:r w:rsidR="004F6A71" w:rsidRPr="00DF1EA2">
        <w:rPr>
          <w:rFonts w:eastAsia="Times New Roman"/>
          <w:color w:val="auto"/>
          <w:spacing w:val="-5"/>
          <w:sz w:val="22"/>
          <w:szCs w:val="22"/>
          <w:lang w:val="ru-RU"/>
        </w:rPr>
        <w:t>с изменениями и дополнениями</w:t>
      </w:r>
      <w:r w:rsidR="00A20237" w:rsidRPr="00DF1EA2">
        <w:rPr>
          <w:rFonts w:eastAsia="Times New Roman"/>
          <w:color w:val="auto"/>
          <w:spacing w:val="-5"/>
          <w:sz w:val="22"/>
          <w:szCs w:val="22"/>
          <w:lang w:val="ru-RU"/>
        </w:rPr>
        <w:t>), и приказа Минфина России от 16.12.2010 N 174н</w:t>
      </w:r>
      <w:r w:rsidR="002B3AA0" w:rsidRPr="00DF1EA2">
        <w:rPr>
          <w:rFonts w:eastAsia="Times New Roman"/>
          <w:color w:val="auto"/>
          <w:spacing w:val="-5"/>
          <w:sz w:val="22"/>
          <w:szCs w:val="22"/>
          <w:lang w:val="ru-RU"/>
        </w:rPr>
        <w:t xml:space="preserve"> </w:t>
      </w:r>
      <w:r w:rsidR="00CE2B84" w:rsidRPr="00DF1EA2">
        <w:rPr>
          <w:rFonts w:eastAsia="Times New Roman"/>
          <w:color w:val="auto"/>
          <w:spacing w:val="-5"/>
          <w:sz w:val="22"/>
          <w:szCs w:val="22"/>
          <w:lang w:val="ru-RU"/>
        </w:rPr>
        <w:t>(</w:t>
      </w:r>
      <w:r w:rsidR="004F6A71" w:rsidRPr="00DF1EA2">
        <w:rPr>
          <w:rFonts w:eastAsia="Times New Roman"/>
          <w:color w:val="auto"/>
          <w:spacing w:val="-5"/>
          <w:sz w:val="22"/>
          <w:szCs w:val="22"/>
          <w:lang w:val="ru-RU"/>
        </w:rPr>
        <w:t>с изменениями и дополнениями</w:t>
      </w:r>
      <w:r w:rsidR="00CE2B84" w:rsidRPr="00DF1EA2">
        <w:rPr>
          <w:rFonts w:eastAsia="Times New Roman"/>
          <w:color w:val="auto"/>
          <w:spacing w:val="-5"/>
          <w:sz w:val="22"/>
          <w:szCs w:val="22"/>
          <w:lang w:val="ru-RU"/>
        </w:rPr>
        <w:t xml:space="preserve">) </w:t>
      </w:r>
      <w:r w:rsidR="00A20237" w:rsidRPr="00DF1EA2">
        <w:rPr>
          <w:rFonts w:eastAsia="Times New Roman"/>
          <w:color w:val="auto"/>
          <w:spacing w:val="-5"/>
          <w:sz w:val="22"/>
          <w:szCs w:val="22"/>
          <w:lang w:val="ru-RU"/>
        </w:rPr>
        <w:t>"Об утверждении Плана счетов бухгалтерского учета бюджетных учреждений и Инструкции по его применению"</w:t>
      </w:r>
      <w:r w:rsidR="002B3AA0" w:rsidRPr="00DF1EA2">
        <w:rPr>
          <w:rFonts w:eastAsia="Times New Roman"/>
          <w:color w:val="auto"/>
          <w:spacing w:val="-5"/>
          <w:sz w:val="22"/>
          <w:szCs w:val="22"/>
          <w:lang w:val="ru-RU"/>
        </w:rPr>
        <w:t xml:space="preserve"> и применяется при ведении бухгалтерского и налогового учета всеми обособленными подразделениями учреждения.</w:t>
      </w:r>
      <w:r w:rsidR="00636BA5" w:rsidRPr="00AD4DDB">
        <w:rPr>
          <w:rFonts w:eastAsia="Times New Roman"/>
          <w:color w:val="auto"/>
          <w:spacing w:val="-5"/>
          <w:sz w:val="22"/>
          <w:szCs w:val="22"/>
          <w:lang w:val="ru-RU"/>
        </w:rPr>
        <w:t xml:space="preserve"> </w:t>
      </w:r>
    </w:p>
    <w:p w:rsidR="00AD4DDB" w:rsidRPr="00AD4DDB" w:rsidRDefault="00AD4DDB"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p>
    <w:p w:rsidR="007C3297" w:rsidRDefault="007C3297"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 xml:space="preserve">Бухгалтерский учет в учреждении осуществляется в соответствии с нормативными правовыми актами Российской Федерации, перечисленными в Разделе </w:t>
      </w:r>
      <w:r w:rsidR="001204EE" w:rsidRPr="00AD4DDB">
        <w:rPr>
          <w:rFonts w:eastAsia="Times New Roman"/>
          <w:color w:val="auto"/>
          <w:spacing w:val="-5"/>
          <w:sz w:val="22"/>
          <w:szCs w:val="22"/>
          <w:lang w:val="ru-RU"/>
        </w:rPr>
        <w:t xml:space="preserve">2 </w:t>
      </w:r>
      <w:r w:rsidRPr="00AD4DDB">
        <w:rPr>
          <w:rFonts w:eastAsia="Times New Roman"/>
          <w:color w:val="auto"/>
          <w:spacing w:val="-5"/>
          <w:sz w:val="22"/>
          <w:szCs w:val="22"/>
          <w:lang w:val="ru-RU"/>
        </w:rPr>
        <w:t>«Нормативные документы, разъяснения».</w:t>
      </w:r>
    </w:p>
    <w:p w:rsidR="00AD4DDB" w:rsidRPr="00AD4DDB" w:rsidRDefault="00AD4DDB"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p>
    <w:p w:rsidR="007C3297" w:rsidRDefault="007C3297"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 xml:space="preserve">Налоговый учет в учреждении осуществляется в соответствии с требованиями Налогового кодекса Российской Федерации, а также иными нормативными правовыми актами Российской Федерации, перечисленными в Разделе </w:t>
      </w:r>
      <w:r w:rsidR="001204EE" w:rsidRPr="00AD4DDB">
        <w:rPr>
          <w:rFonts w:eastAsia="Times New Roman"/>
          <w:color w:val="auto"/>
          <w:spacing w:val="-5"/>
          <w:sz w:val="22"/>
          <w:szCs w:val="22"/>
          <w:lang w:val="ru-RU"/>
        </w:rPr>
        <w:t xml:space="preserve">2 </w:t>
      </w:r>
      <w:r w:rsidRPr="00AD4DDB">
        <w:rPr>
          <w:rFonts w:eastAsia="Times New Roman"/>
          <w:color w:val="auto"/>
          <w:spacing w:val="-5"/>
          <w:sz w:val="22"/>
          <w:szCs w:val="22"/>
          <w:lang w:val="ru-RU"/>
        </w:rPr>
        <w:t>«Нормативные документы, разъяснения».</w:t>
      </w:r>
    </w:p>
    <w:p w:rsidR="00AD4DDB" w:rsidRPr="00AD4DDB" w:rsidRDefault="00AD4DDB"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p>
    <w:p w:rsidR="0080195B" w:rsidRPr="00AD4DDB" w:rsidRDefault="00A33A19" w:rsidP="00AD4DDB">
      <w:pPr>
        <w:tabs>
          <w:tab w:val="num" w:pos="0"/>
          <w:tab w:val="left" w:pos="142"/>
          <w:tab w:val="left" w:pos="993"/>
        </w:tabs>
        <w:spacing w:line="276" w:lineRule="auto"/>
        <w:ind w:firstLine="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 xml:space="preserve">Бухгалтерский учет в учреждении ведется в </w:t>
      </w:r>
      <w:r w:rsidRPr="000D6D85">
        <w:rPr>
          <w:rFonts w:eastAsia="Times New Roman"/>
          <w:color w:val="auto"/>
          <w:spacing w:val="-5"/>
          <w:sz w:val="22"/>
          <w:szCs w:val="22"/>
          <w:lang w:val="ru-RU"/>
        </w:rPr>
        <w:t>подразделении Бухгалтерия</w:t>
      </w:r>
      <w:r w:rsidRPr="00AD4DDB">
        <w:rPr>
          <w:rFonts w:eastAsia="Times New Roman"/>
          <w:color w:val="auto"/>
          <w:spacing w:val="-5"/>
          <w:sz w:val="22"/>
          <w:szCs w:val="22"/>
          <w:lang w:val="ru-RU"/>
        </w:rPr>
        <w:t xml:space="preserve">, возглавляемой главным бухгалтером </w:t>
      </w:r>
      <w:r w:rsidR="000D6D85">
        <w:rPr>
          <w:rFonts w:eastAsia="Times New Roman"/>
          <w:color w:val="auto"/>
          <w:spacing w:val="-5"/>
          <w:sz w:val="22"/>
          <w:szCs w:val="22"/>
          <w:lang w:val="ru-RU"/>
        </w:rPr>
        <w:t>.</w:t>
      </w:r>
    </w:p>
    <w:p w:rsidR="005969BD" w:rsidRPr="00FB50F5" w:rsidRDefault="00F628AD" w:rsidP="00AD4DDB">
      <w:pPr>
        <w:pStyle w:val="4"/>
        <w:ind w:firstLine="284"/>
        <w:rPr>
          <w:rFonts w:ascii="Calibri" w:hAnsi="Calibri" w:cs="Calibri"/>
          <w:sz w:val="32"/>
          <w:szCs w:val="32"/>
          <w:lang w:val="ru-RU"/>
        </w:rPr>
      </w:pPr>
      <w:bookmarkStart w:id="2" w:name="_Раздел_2._Нормативные"/>
      <w:bookmarkEnd w:id="2"/>
      <w:r w:rsidRPr="00FB50F5">
        <w:rPr>
          <w:rFonts w:ascii="Calibri" w:hAnsi="Calibri" w:cs="Calibri"/>
          <w:sz w:val="32"/>
          <w:szCs w:val="32"/>
          <w:lang w:val="ru-RU"/>
        </w:rPr>
        <w:t>Раздел 2</w:t>
      </w:r>
      <w:r w:rsidR="005969BD" w:rsidRPr="00FB50F5">
        <w:rPr>
          <w:rFonts w:ascii="Calibri" w:hAnsi="Calibri" w:cs="Calibri"/>
          <w:sz w:val="32"/>
          <w:szCs w:val="32"/>
          <w:lang w:val="ru-RU"/>
        </w:rPr>
        <w:t>. Нормативные документы, разъяснения</w:t>
      </w:r>
    </w:p>
    <w:p w:rsidR="005969BD" w:rsidRPr="006041D7" w:rsidRDefault="005969BD" w:rsidP="008064DD">
      <w:pPr>
        <w:tabs>
          <w:tab w:val="num" w:pos="0"/>
          <w:tab w:val="left" w:pos="142"/>
          <w:tab w:val="left" w:pos="993"/>
        </w:tabs>
        <w:spacing w:line="360" w:lineRule="auto"/>
        <w:ind w:firstLine="709"/>
        <w:contextualSpacing/>
        <w:jc w:val="both"/>
        <w:rPr>
          <w:rFonts w:eastAsia="Times New Roman"/>
          <w:color w:val="auto"/>
          <w:spacing w:val="-5"/>
          <w:lang w:val="ru-RU"/>
        </w:rPr>
      </w:pPr>
    </w:p>
    <w:p w:rsidR="005969BD" w:rsidRPr="00FB50F5" w:rsidRDefault="0062526C" w:rsidP="00AD4DDB">
      <w:pPr>
        <w:tabs>
          <w:tab w:val="num" w:pos="0"/>
          <w:tab w:val="left" w:pos="142"/>
          <w:tab w:val="left" w:pos="993"/>
        </w:tabs>
        <w:spacing w:line="360" w:lineRule="auto"/>
        <w:ind w:firstLine="284"/>
        <w:contextualSpacing/>
        <w:jc w:val="both"/>
        <w:rPr>
          <w:rFonts w:ascii="Calibri" w:eastAsia="Times New Roman" w:hAnsi="Calibri" w:cs="Calibri"/>
          <w:b/>
          <w:color w:val="auto"/>
          <w:spacing w:val="-5"/>
          <w:lang w:val="ru-RU"/>
        </w:rPr>
      </w:pPr>
      <w:r w:rsidRPr="00FB50F5">
        <w:rPr>
          <w:rFonts w:ascii="Calibri" w:eastAsia="Times New Roman" w:hAnsi="Calibri" w:cs="Calibri"/>
          <w:b/>
          <w:color w:val="auto"/>
          <w:spacing w:val="-5"/>
          <w:lang w:val="ru-RU"/>
        </w:rPr>
        <w:t>Учетная политика учреждения осуществляется в соответствии с</w:t>
      </w:r>
      <w:r w:rsidR="00E42DD7" w:rsidRPr="00FB50F5">
        <w:rPr>
          <w:rFonts w:ascii="Calibri" w:eastAsia="Times New Roman" w:hAnsi="Calibri" w:cs="Calibri"/>
          <w:b/>
          <w:color w:val="auto"/>
          <w:spacing w:val="-5"/>
          <w:lang w:val="ru-RU"/>
        </w:rPr>
        <w:t xml:space="preserve"> нормативными </w:t>
      </w:r>
      <w:r w:rsidR="002551BB" w:rsidRPr="00FB50F5">
        <w:rPr>
          <w:rFonts w:ascii="Calibri" w:eastAsia="Times New Roman" w:hAnsi="Calibri" w:cs="Calibri"/>
          <w:b/>
          <w:color w:val="auto"/>
          <w:spacing w:val="-5"/>
          <w:lang w:val="ru-RU"/>
        </w:rPr>
        <w:t>актами</w:t>
      </w:r>
      <w:r w:rsidR="00E42DD7" w:rsidRPr="00FB50F5">
        <w:rPr>
          <w:rFonts w:ascii="Calibri" w:eastAsia="Times New Roman" w:hAnsi="Calibri" w:cs="Calibri"/>
          <w:b/>
          <w:color w:val="auto"/>
          <w:spacing w:val="-5"/>
          <w:lang w:val="ru-RU"/>
        </w:rPr>
        <w:t xml:space="preserve"> </w:t>
      </w:r>
      <w:r w:rsidR="00D707C5" w:rsidRPr="00FB50F5">
        <w:rPr>
          <w:rFonts w:ascii="Calibri" w:eastAsia="Times New Roman" w:hAnsi="Calibri" w:cs="Calibri"/>
          <w:b/>
          <w:color w:val="auto"/>
          <w:spacing w:val="-5"/>
          <w:lang w:val="ru-RU"/>
        </w:rPr>
        <w:t>и разъяснениями</w:t>
      </w:r>
      <w:r w:rsidR="00E42DD7" w:rsidRPr="00FB50F5">
        <w:rPr>
          <w:rFonts w:ascii="Calibri" w:eastAsia="Times New Roman" w:hAnsi="Calibri" w:cs="Calibri"/>
          <w:b/>
          <w:color w:val="auto"/>
          <w:spacing w:val="-5"/>
          <w:lang w:val="ru-RU"/>
        </w:rPr>
        <w:t>, такими как</w:t>
      </w:r>
      <w:r w:rsidRPr="00FB50F5">
        <w:rPr>
          <w:rFonts w:ascii="Calibri" w:eastAsia="Times New Roman" w:hAnsi="Calibri" w:cs="Calibri"/>
          <w:b/>
          <w:color w:val="auto"/>
          <w:spacing w:val="-5"/>
          <w:lang w:val="ru-RU"/>
        </w:rPr>
        <w:t>:</w:t>
      </w:r>
    </w:p>
    <w:p w:rsidR="00E42DD7" w:rsidRDefault="00E42DD7" w:rsidP="008064DD">
      <w:pPr>
        <w:tabs>
          <w:tab w:val="num" w:pos="0"/>
          <w:tab w:val="left" w:pos="142"/>
          <w:tab w:val="left" w:pos="993"/>
        </w:tabs>
        <w:spacing w:line="360" w:lineRule="auto"/>
        <w:ind w:firstLine="709"/>
        <w:contextualSpacing/>
        <w:jc w:val="both"/>
        <w:rPr>
          <w:rFonts w:eastAsia="Times New Roman"/>
          <w:color w:val="auto"/>
          <w:spacing w:val="-5"/>
          <w:lang w:val="ru-RU"/>
        </w:rPr>
      </w:pPr>
    </w:p>
    <w:p w:rsidR="006841A3" w:rsidRPr="00FB50F5" w:rsidRDefault="006841A3" w:rsidP="00AD4DDB">
      <w:pPr>
        <w:tabs>
          <w:tab w:val="num" w:pos="0"/>
          <w:tab w:val="left" w:pos="142"/>
          <w:tab w:val="left" w:pos="993"/>
        </w:tabs>
        <w:spacing w:line="360" w:lineRule="auto"/>
        <w:ind w:firstLine="284"/>
        <w:contextualSpacing/>
        <w:jc w:val="both"/>
        <w:rPr>
          <w:rFonts w:ascii="Calibri" w:eastAsia="Times New Roman" w:hAnsi="Calibri" w:cs="Calibri"/>
          <w:b/>
          <w:color w:val="auto"/>
          <w:spacing w:val="-5"/>
          <w:lang w:val="ru-RU"/>
        </w:rPr>
      </w:pPr>
      <w:r w:rsidRPr="00FB50F5">
        <w:rPr>
          <w:rFonts w:ascii="Calibri" w:eastAsia="Times New Roman" w:hAnsi="Calibri" w:cs="Calibri"/>
          <w:b/>
          <w:color w:val="auto"/>
          <w:spacing w:val="-5"/>
          <w:lang w:val="ru-RU"/>
        </w:rPr>
        <w:t>Кодексы Российской Федерации</w:t>
      </w:r>
    </w:p>
    <w:p w:rsidR="00486825" w:rsidRPr="00AD4DDB"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Бюджетный кодекс Российской Федерации (с изменениями и дополнениями) (далее БК РФ);</w:t>
      </w:r>
    </w:p>
    <w:p w:rsidR="00486825" w:rsidRPr="00AD4DDB"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Гражданский кодекс Российской Федерации (с изменениями и дополнениями) (далее ГК РФ);</w:t>
      </w:r>
    </w:p>
    <w:p w:rsidR="00486825" w:rsidRPr="00AD4DDB"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Налоговый кодекс Российской Федерации (с изменениями и дополнениями) (далее НК РФ);</w:t>
      </w:r>
    </w:p>
    <w:p w:rsidR="006841A3" w:rsidRDefault="006841A3" w:rsidP="006841A3">
      <w:pPr>
        <w:tabs>
          <w:tab w:val="left" w:pos="142"/>
          <w:tab w:val="left" w:pos="993"/>
        </w:tabs>
        <w:spacing w:line="360" w:lineRule="auto"/>
        <w:ind w:left="709"/>
        <w:contextualSpacing/>
        <w:jc w:val="both"/>
        <w:rPr>
          <w:rFonts w:eastAsia="Times New Roman"/>
          <w:color w:val="auto"/>
          <w:spacing w:val="-5"/>
          <w:lang w:val="ru-RU"/>
        </w:rPr>
      </w:pPr>
    </w:p>
    <w:p w:rsidR="006841A3" w:rsidRPr="00FB50F5" w:rsidRDefault="006841A3" w:rsidP="00AD4DDB">
      <w:pPr>
        <w:tabs>
          <w:tab w:val="left" w:pos="142"/>
          <w:tab w:val="left" w:pos="993"/>
        </w:tabs>
        <w:spacing w:line="360" w:lineRule="auto"/>
        <w:ind w:left="709" w:hanging="425"/>
        <w:contextualSpacing/>
        <w:jc w:val="both"/>
        <w:rPr>
          <w:rFonts w:ascii="Calibri" w:eastAsia="Times New Roman" w:hAnsi="Calibri" w:cs="Calibri"/>
          <w:b/>
          <w:color w:val="auto"/>
          <w:spacing w:val="-5"/>
          <w:lang w:val="ru-RU"/>
        </w:rPr>
      </w:pPr>
      <w:r w:rsidRPr="00FB50F5">
        <w:rPr>
          <w:rFonts w:ascii="Calibri" w:eastAsia="Times New Roman" w:hAnsi="Calibri" w:cs="Calibri"/>
          <w:b/>
          <w:color w:val="auto"/>
          <w:spacing w:val="-5"/>
          <w:lang w:val="ru-RU"/>
        </w:rPr>
        <w:lastRenderedPageBreak/>
        <w:t>Федеральные законы Российской Федерации</w:t>
      </w:r>
    </w:p>
    <w:p w:rsidR="00486825"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AD4DDB">
        <w:rPr>
          <w:rFonts w:eastAsia="Times New Roman"/>
          <w:color w:val="auto"/>
          <w:spacing w:val="-5"/>
          <w:sz w:val="22"/>
          <w:szCs w:val="22"/>
          <w:lang w:val="ru-RU"/>
        </w:rPr>
        <w:t xml:space="preserve">Федеральный закон от 08.05.2010 № 83-ФЗ </w:t>
      </w:r>
      <w:r w:rsidR="00CE2B84" w:rsidRPr="00AD4DDB">
        <w:rPr>
          <w:rFonts w:eastAsia="Times New Roman"/>
          <w:bCs/>
          <w:color w:val="auto"/>
          <w:spacing w:val="-5"/>
          <w:sz w:val="22"/>
          <w:szCs w:val="22"/>
        </w:rPr>
        <w:t>(</w:t>
      </w:r>
      <w:r w:rsidR="00C14E2E" w:rsidRPr="000D6D85">
        <w:rPr>
          <w:rFonts w:eastAsia="Times New Roman"/>
          <w:bCs/>
          <w:spacing w:val="-5"/>
          <w:sz w:val="22"/>
          <w:szCs w:val="22"/>
          <w:lang w:val="ru-RU"/>
        </w:rPr>
        <w:t>с изменениями и дополнениями</w:t>
      </w:r>
      <w:r w:rsidR="00CE2B84" w:rsidRPr="000D6D85">
        <w:rPr>
          <w:rFonts w:eastAsia="Times New Roman"/>
          <w:bCs/>
          <w:spacing w:val="-5"/>
          <w:sz w:val="22"/>
          <w:szCs w:val="22"/>
        </w:rPr>
        <w:t>)</w:t>
      </w:r>
      <w:r w:rsidR="00CE2B84" w:rsidRPr="00AD4DDB">
        <w:rPr>
          <w:rFonts w:eastAsia="Times New Roman"/>
          <w:b/>
          <w:bCs/>
          <w:color w:val="auto"/>
          <w:spacing w:val="-5"/>
          <w:sz w:val="22"/>
          <w:szCs w:val="22"/>
          <w:lang w:val="ru-RU"/>
        </w:rPr>
        <w:t xml:space="preserve"> </w:t>
      </w:r>
      <w:r w:rsidR="00CE2B84" w:rsidRPr="00AD4DDB">
        <w:rPr>
          <w:rFonts w:eastAsia="Times New Roman"/>
          <w:color w:val="auto"/>
          <w:spacing w:val="-5"/>
          <w:sz w:val="22"/>
          <w:szCs w:val="22"/>
          <w:lang w:val="ru-RU"/>
        </w:rPr>
        <w:t xml:space="preserve"> </w:t>
      </w:r>
      <w:r w:rsidRPr="00AD4DDB">
        <w:rPr>
          <w:rFonts w:eastAsia="Times New Roman"/>
          <w:color w:val="auto"/>
          <w:spacing w:val="-5"/>
          <w:sz w:val="22"/>
          <w:szCs w:val="22"/>
          <w:lang w:val="ru-RU"/>
        </w:rPr>
        <w:t xml:space="preserve">«О внесении изменений в отдельные законодательные акты Российской Федерации в связи с </w:t>
      </w:r>
      <w:r w:rsidRPr="000D6D85">
        <w:rPr>
          <w:rFonts w:eastAsia="Times New Roman"/>
          <w:color w:val="auto"/>
          <w:spacing w:val="-5"/>
          <w:sz w:val="22"/>
          <w:szCs w:val="22"/>
          <w:lang w:val="ru-RU"/>
        </w:rPr>
        <w:t>совершенствованием правового положения государственных (муниципальных) учреждений»;</w:t>
      </w:r>
    </w:p>
    <w:p w:rsidR="00486825"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Федеральный закон от 06.12.2011 № 402-ФЗ </w:t>
      </w:r>
      <w:r w:rsidR="00C95BDD" w:rsidRPr="000D6D85">
        <w:rPr>
          <w:rFonts w:eastAsia="Times New Roman"/>
          <w:color w:val="auto"/>
          <w:spacing w:val="-5"/>
          <w:sz w:val="22"/>
          <w:szCs w:val="22"/>
          <w:lang w:val="ru-RU"/>
        </w:rPr>
        <w:t>(</w:t>
      </w:r>
      <w:r w:rsidR="00C14E2E" w:rsidRPr="000D6D85">
        <w:rPr>
          <w:rFonts w:eastAsia="Times New Roman"/>
          <w:color w:val="auto"/>
          <w:spacing w:val="-5"/>
          <w:sz w:val="22"/>
          <w:szCs w:val="22"/>
          <w:lang w:val="ru-RU"/>
        </w:rPr>
        <w:t>с изменениями и дополнениями</w:t>
      </w:r>
      <w:r w:rsidR="00C95BDD"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 бухгалтерском учете»;</w:t>
      </w:r>
    </w:p>
    <w:p w:rsidR="00486825"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Федеральный закон от 12.01.1996 № 7-ФЗ </w:t>
      </w:r>
      <w:r w:rsidR="00AB03F5" w:rsidRPr="000D6D85">
        <w:rPr>
          <w:rFonts w:eastAsia="Times New Roman"/>
          <w:bCs/>
          <w:color w:val="auto"/>
          <w:spacing w:val="-5"/>
          <w:sz w:val="22"/>
          <w:szCs w:val="22"/>
          <w:lang w:val="ru-RU"/>
        </w:rPr>
        <w:t>(</w:t>
      </w:r>
      <w:r w:rsidR="00C14E2E" w:rsidRPr="000D6D85">
        <w:rPr>
          <w:rFonts w:eastAsia="Times New Roman"/>
          <w:bCs/>
          <w:color w:val="auto"/>
          <w:spacing w:val="-5"/>
          <w:sz w:val="22"/>
          <w:szCs w:val="22"/>
          <w:lang w:val="ru-RU"/>
        </w:rPr>
        <w:t>с изменениями и дополнениями</w:t>
      </w:r>
      <w:r w:rsidR="00AB03F5" w:rsidRPr="000D6D85">
        <w:rPr>
          <w:rFonts w:eastAsia="Times New Roman"/>
          <w:bCs/>
          <w:color w:val="auto"/>
          <w:spacing w:val="-5"/>
          <w:sz w:val="22"/>
          <w:szCs w:val="22"/>
          <w:lang w:val="ru-RU"/>
        </w:rPr>
        <w:t>),</w:t>
      </w:r>
      <w:r w:rsidR="00AB03F5" w:rsidRPr="000D6D85">
        <w:rPr>
          <w:rFonts w:eastAsia="Times New Roman"/>
          <w:b/>
          <w:bCs/>
          <w:color w:val="auto"/>
          <w:spacing w:val="-5"/>
          <w:sz w:val="22"/>
          <w:szCs w:val="22"/>
          <w:lang w:val="ru-RU"/>
        </w:rPr>
        <w:t xml:space="preserve"> </w:t>
      </w:r>
      <w:r w:rsidRPr="000D6D85">
        <w:rPr>
          <w:rFonts w:eastAsia="Times New Roman"/>
          <w:color w:val="auto"/>
          <w:spacing w:val="-5"/>
          <w:sz w:val="22"/>
          <w:szCs w:val="22"/>
          <w:lang w:val="ru-RU"/>
        </w:rPr>
        <w:t>«О некоммерческих организациях»;</w:t>
      </w:r>
    </w:p>
    <w:p w:rsidR="00CE31AA" w:rsidRPr="000D6D85" w:rsidRDefault="00B304F9"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rPr>
        <w:t>Федеральный закон от 29.11.2018 N 459-ФЗ "О федеральном бюджете на 2019 год и на плановый период 2020 и 2021 годов"</w:t>
      </w:r>
      <w:r w:rsidR="006841A3" w:rsidRPr="000D6D85">
        <w:rPr>
          <w:rFonts w:eastAsia="Times New Roman"/>
          <w:color w:val="auto"/>
          <w:spacing w:val="-5"/>
          <w:sz w:val="22"/>
          <w:szCs w:val="22"/>
          <w:lang w:val="ru-RU"/>
        </w:rPr>
        <w:t>;</w:t>
      </w:r>
    </w:p>
    <w:p w:rsidR="006841A3" w:rsidRPr="000D6D85" w:rsidRDefault="006841A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Федеральный закон от 05.05.2014 № 112-ФЗ </w:t>
      </w:r>
      <w:r w:rsidR="00B908CB" w:rsidRPr="000D6D85">
        <w:rPr>
          <w:rFonts w:eastAsia="Times New Roman"/>
          <w:color w:val="auto"/>
          <w:spacing w:val="-5"/>
          <w:sz w:val="22"/>
          <w:szCs w:val="22"/>
          <w:lang w:val="ru-RU"/>
        </w:rPr>
        <w:t>(</w:t>
      </w:r>
      <w:r w:rsidR="00B304F9" w:rsidRPr="000D6D85">
        <w:rPr>
          <w:rFonts w:eastAsia="Times New Roman"/>
          <w:bCs/>
          <w:color w:val="auto"/>
          <w:spacing w:val="-5"/>
          <w:sz w:val="22"/>
          <w:szCs w:val="22"/>
          <w:lang w:val="ru-RU"/>
        </w:rPr>
        <w:t>с изменениями и дополнениями</w:t>
      </w:r>
      <w:r w:rsidR="00B908CB"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 национальной платежно</w:t>
      </w:r>
      <w:r w:rsidR="00B908CB" w:rsidRPr="000D6D85">
        <w:rPr>
          <w:rFonts w:eastAsia="Times New Roman"/>
          <w:color w:val="auto"/>
          <w:spacing w:val="-5"/>
          <w:sz w:val="22"/>
          <w:szCs w:val="22"/>
          <w:lang w:val="ru-RU"/>
        </w:rPr>
        <w:t>й системе»;</w:t>
      </w:r>
    </w:p>
    <w:p w:rsidR="006841A3" w:rsidRDefault="006841A3" w:rsidP="00B908CB">
      <w:pPr>
        <w:tabs>
          <w:tab w:val="left" w:pos="142"/>
          <w:tab w:val="left" w:pos="993"/>
        </w:tabs>
        <w:spacing w:line="360" w:lineRule="auto"/>
        <w:ind w:firstLine="709"/>
        <w:contextualSpacing/>
        <w:jc w:val="both"/>
        <w:rPr>
          <w:rFonts w:eastAsia="Times New Roman"/>
          <w:color w:val="auto"/>
          <w:spacing w:val="-5"/>
          <w:lang w:val="ru-RU"/>
        </w:rPr>
      </w:pPr>
    </w:p>
    <w:p w:rsidR="006841A3" w:rsidRPr="00FB50F5" w:rsidRDefault="00B908CB" w:rsidP="00AD4DDB">
      <w:pPr>
        <w:tabs>
          <w:tab w:val="left" w:pos="142"/>
          <w:tab w:val="left" w:pos="993"/>
        </w:tabs>
        <w:spacing w:line="360" w:lineRule="auto"/>
        <w:ind w:firstLine="284"/>
        <w:contextualSpacing/>
        <w:jc w:val="both"/>
        <w:rPr>
          <w:rFonts w:ascii="Calibri" w:eastAsia="Times New Roman" w:hAnsi="Calibri" w:cs="Calibri"/>
          <w:b/>
          <w:color w:val="auto"/>
          <w:spacing w:val="-5"/>
          <w:lang w:val="ru-RU"/>
        </w:rPr>
      </w:pPr>
      <w:r w:rsidRPr="00FB50F5">
        <w:rPr>
          <w:rFonts w:ascii="Calibri" w:eastAsia="Times New Roman" w:hAnsi="Calibri" w:cs="Calibri"/>
          <w:b/>
          <w:color w:val="auto"/>
          <w:spacing w:val="-5"/>
          <w:lang w:val="ru-RU"/>
        </w:rPr>
        <w:t>Постановления правительства Российской Федерации</w:t>
      </w:r>
    </w:p>
    <w:p w:rsidR="00486825" w:rsidRPr="00E51E29" w:rsidRDefault="003944C4"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E51E29">
        <w:rPr>
          <w:rFonts w:eastAsia="Times New Roman"/>
          <w:color w:val="auto"/>
          <w:spacing w:val="-5"/>
          <w:sz w:val="22"/>
          <w:szCs w:val="22"/>
        </w:rPr>
        <w:t xml:space="preserve">Постановление Правительства РФ от 14.10.2010 N 834 </w:t>
      </w:r>
      <w:r w:rsidRPr="000D6D85">
        <w:rPr>
          <w:rFonts w:eastAsia="Times New Roman"/>
          <w:color w:val="auto"/>
          <w:spacing w:val="-5"/>
          <w:sz w:val="22"/>
          <w:szCs w:val="22"/>
        </w:rPr>
        <w:t>(</w:t>
      </w:r>
      <w:r w:rsidR="0012112F" w:rsidRPr="000D6D85">
        <w:rPr>
          <w:rFonts w:eastAsia="Times New Roman"/>
          <w:bCs/>
          <w:color w:val="auto"/>
          <w:spacing w:val="-5"/>
          <w:sz w:val="22"/>
          <w:szCs w:val="22"/>
          <w:lang w:val="ru-RU"/>
        </w:rPr>
        <w:t>с изменениями и дополнениями</w:t>
      </w:r>
      <w:r w:rsidRPr="000D6D85">
        <w:rPr>
          <w:rFonts w:eastAsia="Times New Roman"/>
          <w:color w:val="auto"/>
          <w:spacing w:val="-5"/>
          <w:sz w:val="22"/>
          <w:szCs w:val="22"/>
        </w:rPr>
        <w:t>)</w:t>
      </w:r>
      <w:r w:rsidR="00486825"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w:t>
      </w:r>
      <w:r w:rsidRPr="00E51E29">
        <w:rPr>
          <w:rFonts w:eastAsia="Times New Roman"/>
          <w:color w:val="auto"/>
          <w:spacing w:val="-5"/>
          <w:sz w:val="22"/>
          <w:szCs w:val="22"/>
          <w:lang w:val="ru-RU"/>
        </w:rPr>
        <w:t>Об особенностях списания федерального имущества" (вместе с "Положением об особенностях списания федерального имущества")</w:t>
      </w:r>
      <w:r w:rsidR="00486825" w:rsidRPr="00E51E29">
        <w:rPr>
          <w:rFonts w:eastAsia="Times New Roman"/>
          <w:color w:val="auto"/>
          <w:spacing w:val="-5"/>
          <w:sz w:val="22"/>
          <w:szCs w:val="22"/>
          <w:lang w:val="ru-RU"/>
        </w:rPr>
        <w:t>;</w:t>
      </w:r>
    </w:p>
    <w:p w:rsidR="00486825" w:rsidRPr="00E51E29"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E51E29">
        <w:rPr>
          <w:rFonts w:eastAsia="Times New Roman"/>
          <w:color w:val="auto"/>
          <w:spacing w:val="-5"/>
          <w:sz w:val="22"/>
          <w:szCs w:val="22"/>
          <w:lang w:val="ru-RU"/>
        </w:rPr>
        <w:t>Постановление Правительства Российской Федерации от 26.07.2010 № 538 «О порядке отнесения имущества автономного или бюджетного учреждения к категории осо</w:t>
      </w:r>
      <w:r w:rsidR="00B908CB" w:rsidRPr="00E51E29">
        <w:rPr>
          <w:rFonts w:eastAsia="Times New Roman"/>
          <w:color w:val="auto"/>
          <w:spacing w:val="-5"/>
          <w:sz w:val="22"/>
          <w:szCs w:val="22"/>
          <w:lang w:val="ru-RU"/>
        </w:rPr>
        <w:t>бо ценного движимого имущества»;</w:t>
      </w:r>
    </w:p>
    <w:p w:rsidR="00392264" w:rsidRPr="000D6D85" w:rsidRDefault="00392264" w:rsidP="00D8775C">
      <w:pPr>
        <w:pStyle w:val="Paragraph0"/>
        <w:numPr>
          <w:ilvl w:val="0"/>
          <w:numId w:val="35"/>
        </w:numPr>
        <w:spacing w:before="40" w:after="40"/>
        <w:ind w:left="851" w:hanging="284"/>
        <w:rPr>
          <w:sz w:val="22"/>
          <w:szCs w:val="22"/>
        </w:rPr>
      </w:pPr>
      <w:r w:rsidRPr="00E51E29">
        <w:rPr>
          <w:sz w:val="22"/>
          <w:szCs w:val="22"/>
        </w:rPr>
        <w:t>Постановление Правительства РФ от 28 сентября 2000 г. № 731</w:t>
      </w:r>
      <w:r w:rsidR="00E51E29">
        <w:rPr>
          <w:sz w:val="22"/>
          <w:szCs w:val="22"/>
        </w:rPr>
        <w:t xml:space="preserve"> </w:t>
      </w:r>
      <w:r w:rsidR="00E57B73" w:rsidRPr="00E51E29">
        <w:rPr>
          <w:sz w:val="22"/>
          <w:szCs w:val="22"/>
        </w:rPr>
        <w:t>(</w:t>
      </w:r>
      <w:r w:rsidR="00243960" w:rsidRPr="000D6D85">
        <w:rPr>
          <w:bCs/>
          <w:sz w:val="22"/>
          <w:szCs w:val="22"/>
          <w:lang/>
        </w:rPr>
        <w:t>с изменениями и дополнениями</w:t>
      </w:r>
      <w:r w:rsidR="00E57B73" w:rsidRPr="000D6D85">
        <w:rPr>
          <w:sz w:val="22"/>
          <w:szCs w:val="22"/>
        </w:rPr>
        <w:t xml:space="preserve">) </w:t>
      </w:r>
      <w:r w:rsidRPr="000D6D85">
        <w:rPr>
          <w:sz w:val="22"/>
          <w:szCs w:val="22"/>
        </w:rPr>
        <w:t>«Об утверждении Правил учета и хранения драгоценных металлов, драгоценных камней и продукции из них, а также ведения соответствующей отчетности»;</w:t>
      </w:r>
    </w:p>
    <w:p w:rsidR="00A54F23" w:rsidRPr="000D6D85" w:rsidRDefault="00A54F23" w:rsidP="00D8775C">
      <w:pPr>
        <w:pStyle w:val="afe"/>
        <w:widowControl/>
        <w:numPr>
          <w:ilvl w:val="0"/>
          <w:numId w:val="35"/>
        </w:numPr>
        <w:suppressAutoHyphens w:val="0"/>
        <w:spacing w:before="60" w:after="60"/>
        <w:ind w:left="851" w:hanging="284"/>
        <w:contextualSpacing w:val="0"/>
        <w:jc w:val="both"/>
        <w:rPr>
          <w:sz w:val="22"/>
        </w:rPr>
      </w:pPr>
      <w:r w:rsidRPr="000D6D85">
        <w:rPr>
          <w:sz w:val="22"/>
        </w:rPr>
        <w:t>Постановление Правительства РФ от 26.12.2011 № 1137 «О формах и правилах заполнения (ведения) документов, применяемых при расчетах по налогу на добавленную стоимость» (</w:t>
      </w:r>
      <w:r w:rsidR="00CD133F" w:rsidRPr="000D6D85">
        <w:rPr>
          <w:bCs/>
          <w:sz w:val="22"/>
          <w:lang/>
        </w:rPr>
        <w:t>с изменениями и дополнениями</w:t>
      </w:r>
      <w:r w:rsidRPr="000D6D85">
        <w:rPr>
          <w:sz w:val="22"/>
        </w:rPr>
        <w:t>);</w:t>
      </w:r>
    </w:p>
    <w:p w:rsidR="0087091A" w:rsidRPr="000D6D85" w:rsidRDefault="00A54F23" w:rsidP="00D8775C">
      <w:pPr>
        <w:pStyle w:val="afe"/>
        <w:widowControl/>
        <w:numPr>
          <w:ilvl w:val="0"/>
          <w:numId w:val="35"/>
        </w:numPr>
        <w:suppressAutoHyphens w:val="0"/>
        <w:spacing w:before="60" w:after="60"/>
        <w:ind w:left="851" w:hanging="284"/>
        <w:contextualSpacing w:val="0"/>
        <w:jc w:val="both"/>
        <w:rPr>
          <w:rFonts w:eastAsia="Times New Roman"/>
          <w:color w:val="auto"/>
          <w:spacing w:val="-5"/>
        </w:rPr>
      </w:pPr>
      <w:r w:rsidRPr="000D6D85">
        <w:rPr>
          <w:sz w:val="22"/>
        </w:rPr>
        <w:t>Постановление Правительства Российской Федерации от 1 января 2002 № 1                                     «О Классификации основных средств, включаемых в амортизационные группы»</w:t>
      </w:r>
      <w:r w:rsidR="0045040D" w:rsidRPr="000D6D85">
        <w:rPr>
          <w:sz w:val="22"/>
          <w:lang/>
        </w:rPr>
        <w:t xml:space="preserve"> (</w:t>
      </w:r>
      <w:r w:rsidR="0045040D" w:rsidRPr="000D6D85">
        <w:rPr>
          <w:bCs/>
          <w:sz w:val="22"/>
          <w:lang/>
        </w:rPr>
        <w:t>с изменениями и дополнениями</w:t>
      </w:r>
      <w:r w:rsidR="0045040D" w:rsidRPr="000D6D85">
        <w:rPr>
          <w:sz w:val="22"/>
          <w:lang/>
        </w:rPr>
        <w:t>)</w:t>
      </w:r>
      <w:r w:rsidR="0087091A" w:rsidRPr="000D6D85">
        <w:rPr>
          <w:sz w:val="22"/>
        </w:rPr>
        <w:t>;</w:t>
      </w:r>
    </w:p>
    <w:p w:rsidR="00392264" w:rsidRPr="000D6D85" w:rsidRDefault="0087091A" w:rsidP="0087091A">
      <w:pPr>
        <w:pStyle w:val="afe"/>
        <w:widowControl/>
        <w:suppressAutoHyphens w:val="0"/>
        <w:spacing w:before="60" w:after="60"/>
        <w:ind w:left="851"/>
        <w:contextualSpacing w:val="0"/>
        <w:jc w:val="both"/>
        <w:rPr>
          <w:rFonts w:eastAsia="Times New Roman"/>
          <w:color w:val="auto"/>
          <w:spacing w:val="-5"/>
        </w:rPr>
      </w:pPr>
      <w:r w:rsidRPr="000D6D85">
        <w:rPr>
          <w:rFonts w:eastAsia="Times New Roman"/>
          <w:color w:val="auto"/>
          <w:spacing w:val="-5"/>
        </w:rPr>
        <w:t xml:space="preserve"> </w:t>
      </w:r>
    </w:p>
    <w:p w:rsidR="00B908CB" w:rsidRPr="000D6D85" w:rsidRDefault="00B908CB" w:rsidP="00AD4DDB">
      <w:pPr>
        <w:tabs>
          <w:tab w:val="left" w:pos="142"/>
          <w:tab w:val="left" w:pos="993"/>
        </w:tabs>
        <w:spacing w:line="360" w:lineRule="auto"/>
        <w:ind w:firstLine="284"/>
        <w:contextualSpacing/>
        <w:jc w:val="both"/>
        <w:rPr>
          <w:rFonts w:ascii="Calibri" w:eastAsia="Times New Roman" w:hAnsi="Calibri" w:cs="Calibri"/>
          <w:b/>
          <w:color w:val="auto"/>
          <w:spacing w:val="-5"/>
          <w:lang w:val="ru-RU"/>
        </w:rPr>
      </w:pPr>
      <w:r w:rsidRPr="000D6D85">
        <w:rPr>
          <w:rFonts w:ascii="Calibri" w:eastAsia="Times New Roman" w:hAnsi="Calibri" w:cs="Calibri"/>
          <w:b/>
          <w:color w:val="auto"/>
          <w:spacing w:val="-5"/>
          <w:lang w:val="ru-RU"/>
        </w:rPr>
        <w:t>Приказы Министерства финансов Российской Федерации</w:t>
      </w:r>
    </w:p>
    <w:p w:rsidR="00486825"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sidR="007612DA" w:rsidRPr="000D6D85">
        <w:rPr>
          <w:rFonts w:eastAsia="Times New Roman"/>
          <w:bCs/>
          <w:color w:val="auto"/>
          <w:spacing w:val="-5"/>
          <w:sz w:val="22"/>
          <w:szCs w:val="22"/>
        </w:rPr>
        <w:t>с изменениями и дополнениями</w:t>
      </w:r>
      <w:r w:rsidR="0039693A" w:rsidRPr="000D6D85">
        <w:rPr>
          <w:rFonts w:eastAsia="Times New Roman"/>
          <w:color w:val="auto"/>
          <w:spacing w:val="-5"/>
          <w:sz w:val="22"/>
          <w:szCs w:val="22"/>
          <w:lang w:val="ru-RU"/>
        </w:rPr>
        <w:t>)</w:t>
      </w:r>
      <w:r w:rsidRPr="000D6D85">
        <w:rPr>
          <w:rFonts w:eastAsia="Times New Roman"/>
          <w:color w:val="auto"/>
          <w:spacing w:val="-5"/>
          <w:sz w:val="22"/>
          <w:szCs w:val="22"/>
          <w:lang w:val="ru-RU"/>
        </w:rPr>
        <w:t>;</w:t>
      </w:r>
    </w:p>
    <w:p w:rsidR="004E5F6C"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Приказ Минфина России от 06.12.2010 № 162н </w:t>
      </w:r>
      <w:r w:rsidR="00F72BF6" w:rsidRPr="000D6D85">
        <w:rPr>
          <w:rFonts w:eastAsia="Times New Roman"/>
          <w:color w:val="auto"/>
          <w:spacing w:val="-5"/>
          <w:sz w:val="22"/>
          <w:szCs w:val="22"/>
          <w:lang w:val="ru-RU"/>
        </w:rPr>
        <w:t xml:space="preserve"> </w:t>
      </w:r>
      <w:r w:rsidR="004E5F6C" w:rsidRPr="000D6D85">
        <w:rPr>
          <w:rFonts w:eastAsia="Times New Roman"/>
          <w:color w:val="auto"/>
          <w:spacing w:val="-5"/>
          <w:sz w:val="22"/>
          <w:szCs w:val="22"/>
          <w:lang w:val="ru-RU"/>
        </w:rPr>
        <w:t>(</w:t>
      </w:r>
      <w:r w:rsidR="007612DA" w:rsidRPr="000D6D85">
        <w:rPr>
          <w:rFonts w:eastAsia="Times New Roman"/>
          <w:bCs/>
          <w:color w:val="auto"/>
          <w:spacing w:val="-5"/>
          <w:sz w:val="22"/>
          <w:szCs w:val="22"/>
        </w:rPr>
        <w:t>с изменениями и дополнениями</w:t>
      </w:r>
      <w:r w:rsidR="004E5F6C"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«Об утверждении Плана счетов бюджетного учета и Инструкции по его применению»</w:t>
      </w:r>
      <w:r w:rsidR="004E5F6C" w:rsidRPr="000D6D85">
        <w:rPr>
          <w:rFonts w:eastAsia="Times New Roman"/>
          <w:color w:val="auto"/>
          <w:spacing w:val="-5"/>
          <w:sz w:val="22"/>
          <w:szCs w:val="22"/>
          <w:lang w:val="ru-RU"/>
        </w:rPr>
        <w:t>;</w:t>
      </w:r>
    </w:p>
    <w:p w:rsidR="00486825"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Приказ Минфина России от 16.12.2010 № 174н </w:t>
      </w:r>
      <w:r w:rsidR="0015711B" w:rsidRPr="000D6D85">
        <w:rPr>
          <w:rFonts w:eastAsia="Times New Roman"/>
          <w:color w:val="auto"/>
          <w:spacing w:val="-5"/>
          <w:sz w:val="22"/>
          <w:szCs w:val="22"/>
        </w:rPr>
        <w:t>(</w:t>
      </w:r>
      <w:r w:rsidR="007612DA" w:rsidRPr="000D6D85">
        <w:rPr>
          <w:rFonts w:eastAsia="Times New Roman"/>
          <w:bCs/>
          <w:color w:val="auto"/>
          <w:spacing w:val="-5"/>
          <w:sz w:val="22"/>
          <w:szCs w:val="22"/>
        </w:rPr>
        <w:t>с изменениями и дополнениями</w:t>
      </w:r>
      <w:r w:rsidR="0015711B" w:rsidRPr="000D6D85">
        <w:rPr>
          <w:rFonts w:eastAsia="Times New Roman"/>
          <w:color w:val="auto"/>
          <w:spacing w:val="-5"/>
          <w:sz w:val="22"/>
          <w:szCs w:val="22"/>
        </w:rPr>
        <w:t>)</w:t>
      </w:r>
      <w:r w:rsidR="0015711B"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«Об утверждении Плана счетов бухгалтерского учета бюджетных учреждений и Инструкции по его применению»;</w:t>
      </w:r>
    </w:p>
    <w:p w:rsidR="0048682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Приказ Минфина России от 25.03.2011 № </w:t>
      </w:r>
      <w:r w:rsidR="00F860D1"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 xml:space="preserve">33н </w:t>
      </w:r>
      <w:r w:rsidR="00780741" w:rsidRPr="000D6D85">
        <w:rPr>
          <w:rFonts w:eastAsia="Times New Roman"/>
          <w:color w:val="auto"/>
          <w:spacing w:val="-5"/>
          <w:sz w:val="22"/>
          <w:szCs w:val="22"/>
          <w:lang w:val="ru-RU"/>
        </w:rPr>
        <w:t>(</w:t>
      </w:r>
      <w:r w:rsidR="007612DA" w:rsidRPr="000D6D85">
        <w:rPr>
          <w:rFonts w:eastAsia="Times New Roman"/>
          <w:bCs/>
          <w:color w:val="auto"/>
          <w:spacing w:val="-5"/>
          <w:sz w:val="22"/>
          <w:szCs w:val="22"/>
        </w:rPr>
        <w:t>с изменениями и дополнениями</w:t>
      </w:r>
      <w:r w:rsidR="00780741" w:rsidRPr="00ED2D73">
        <w:rPr>
          <w:rFonts w:eastAsia="Times New Roman"/>
          <w:color w:val="auto"/>
          <w:spacing w:val="-5"/>
          <w:sz w:val="22"/>
          <w:szCs w:val="22"/>
          <w:lang w:val="ru-RU"/>
        </w:rPr>
        <w:t xml:space="preserve">)  </w:t>
      </w:r>
      <w:r w:rsidRPr="00ED2D73">
        <w:rPr>
          <w:rFonts w:eastAsia="Times New Roman"/>
          <w:color w:val="auto"/>
          <w:spacing w:val="-5"/>
          <w:sz w:val="22"/>
          <w:szCs w:val="22"/>
          <w:lang w:val="ru-RU"/>
        </w:rPr>
        <w: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221AB3" w:rsidRPr="007612DA" w:rsidRDefault="00221AB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7612DA">
        <w:rPr>
          <w:rFonts w:eastAsia="Times New Roman"/>
          <w:color w:val="auto"/>
          <w:spacing w:val="-5"/>
          <w:sz w:val="22"/>
          <w:szCs w:val="22"/>
          <w:lang w:val="ru-RU"/>
        </w:rPr>
        <w:t xml:space="preserve">Приказ Минфина России от 31 декабря 2016 № 256н «Об утверждении федерального стандарта бухгалтерского учета для организаций государственного сектора «Концептуальные </w:t>
      </w:r>
      <w:r w:rsidRPr="007612DA">
        <w:rPr>
          <w:rFonts w:eastAsia="Times New Roman"/>
          <w:color w:val="auto"/>
          <w:spacing w:val="-5"/>
          <w:sz w:val="22"/>
          <w:szCs w:val="22"/>
          <w:lang w:val="ru-RU"/>
        </w:rPr>
        <w:lastRenderedPageBreak/>
        <w:t>основы бухгалтерского учета и отчетности организаций государственного сектора»;</w:t>
      </w:r>
    </w:p>
    <w:p w:rsidR="00221AB3" w:rsidRPr="007612DA" w:rsidRDefault="00221AB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7612DA">
        <w:rPr>
          <w:rFonts w:eastAsia="Times New Roman"/>
          <w:color w:val="auto"/>
          <w:spacing w:val="-5"/>
          <w:sz w:val="22"/>
          <w:szCs w:val="22"/>
          <w:lang w:val="ru-RU"/>
        </w:rPr>
        <w:t>Приказ Минфина России от 31 декабря 2016 № 257н «Об утверждении федерального стандарта бухгалтерского учета для организаций государственного сектора «Основные средства»;</w:t>
      </w:r>
    </w:p>
    <w:p w:rsidR="00221AB3" w:rsidRPr="007612DA" w:rsidRDefault="00221AB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7612DA">
        <w:rPr>
          <w:rFonts w:eastAsia="Times New Roman"/>
          <w:color w:val="auto"/>
          <w:spacing w:val="-5"/>
          <w:sz w:val="22"/>
          <w:szCs w:val="22"/>
          <w:lang w:val="ru-RU"/>
        </w:rPr>
        <w:t>Приказ Минфина России от 31 декабря 2016 № 258н «Об утверждении федерального стандарта бухгалтерского учета для организаций государственного сектора «Аренда»;</w:t>
      </w:r>
    </w:p>
    <w:p w:rsidR="00221AB3" w:rsidRPr="007612DA" w:rsidRDefault="00221AB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7612DA">
        <w:rPr>
          <w:rFonts w:eastAsia="Times New Roman"/>
          <w:color w:val="auto"/>
          <w:spacing w:val="-5"/>
          <w:sz w:val="22"/>
          <w:szCs w:val="22"/>
          <w:lang w:val="ru-RU"/>
        </w:rPr>
        <w:t>Приказ Минфина России от 31 декабря 2016 № 259н «Об утверждении федерального стандарта бухгалтерского учета для организаций государственного сектора «Обесценение активов»;</w:t>
      </w:r>
    </w:p>
    <w:p w:rsidR="00221AB3" w:rsidRPr="007612DA" w:rsidRDefault="00221AB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7612DA">
        <w:rPr>
          <w:rFonts w:eastAsia="Times New Roman"/>
          <w:color w:val="auto"/>
          <w:spacing w:val="-5"/>
          <w:sz w:val="22"/>
          <w:szCs w:val="22"/>
          <w:lang w:val="ru-RU"/>
        </w:rPr>
        <w:t>Приказ Минфина России от 31 декабря 2016</w:t>
      </w:r>
      <w:r w:rsidR="00EE5530">
        <w:rPr>
          <w:rFonts w:eastAsia="Times New Roman"/>
          <w:color w:val="auto"/>
          <w:spacing w:val="-5"/>
          <w:sz w:val="22"/>
          <w:szCs w:val="22"/>
          <w:lang w:val="ru-RU"/>
        </w:rPr>
        <w:t xml:space="preserve"> </w:t>
      </w:r>
      <w:r w:rsidRPr="007612DA">
        <w:rPr>
          <w:rFonts w:eastAsia="Times New Roman"/>
          <w:color w:val="auto"/>
          <w:spacing w:val="-5"/>
          <w:sz w:val="22"/>
          <w:szCs w:val="22"/>
          <w:lang w:val="ru-RU"/>
        </w:rPr>
        <w:t xml:space="preserve"> N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w:t>
      </w:r>
    </w:p>
    <w:p w:rsidR="007612DA" w:rsidRPr="000D6D85" w:rsidRDefault="00EE5530"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30.12.2017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EE5530" w:rsidRPr="000D6D85" w:rsidRDefault="00EE5530"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30.12.2017 N 275н "Об утверждении федерального стандарта бухгалтерского учета для организаций государственного сектора "События после отчетной даты";</w:t>
      </w:r>
    </w:p>
    <w:p w:rsidR="00EE5530" w:rsidRPr="000D6D85" w:rsidRDefault="00EE5530"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30.12.2017 N 278н "Об утверждении федерального стандарта бухгалтерского учета для организаций государственного сектора "Отчет о движении денежных средств";</w:t>
      </w:r>
    </w:p>
    <w:p w:rsidR="00EE5530" w:rsidRPr="000D6D85" w:rsidRDefault="00EE5530"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27.02.2018 N 32н "Об утверждении федерального стандарта бухгалтерского учета для организаций государственного сектора "Доходы";</w:t>
      </w:r>
    </w:p>
    <w:p w:rsidR="00EE5530" w:rsidRPr="000D6D85" w:rsidRDefault="00EE5530"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30.05.2018 N 122н "Об утверждении федерального стандарта бухгалтерского учета для организаций государственного сектора "Влияние изменений курсов иностранных валют";</w:t>
      </w:r>
    </w:p>
    <w:p w:rsidR="00486825" w:rsidRPr="000D6D85" w:rsidRDefault="00486825"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Приказ Минфина России от 28.07.2010 № 81н </w:t>
      </w:r>
      <w:r w:rsidR="00B83564" w:rsidRPr="000D6D85">
        <w:rPr>
          <w:rFonts w:eastAsia="Times New Roman"/>
          <w:color w:val="auto"/>
          <w:spacing w:val="-5"/>
          <w:sz w:val="22"/>
          <w:szCs w:val="22"/>
          <w:lang w:val="ru-RU"/>
        </w:rPr>
        <w:t>(</w:t>
      </w:r>
      <w:r w:rsidR="008905EF" w:rsidRPr="000D6D85">
        <w:rPr>
          <w:rFonts w:eastAsia="Times New Roman"/>
          <w:bCs/>
          <w:color w:val="auto"/>
          <w:spacing w:val="-5"/>
          <w:sz w:val="22"/>
          <w:szCs w:val="22"/>
        </w:rPr>
        <w:t>с изменениями и дополнениями</w:t>
      </w:r>
      <w:r w:rsidR="00B83564"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 требованиях к плану финансово-хозяйственной деятельности государственного (муниципального) учреждения»;</w:t>
      </w:r>
    </w:p>
    <w:p w:rsidR="00486825" w:rsidRPr="000D6D85" w:rsidRDefault="003A4559" w:rsidP="00D8775C">
      <w:pPr>
        <w:numPr>
          <w:ilvl w:val="0"/>
          <w:numId w:val="35"/>
        </w:numPr>
        <w:tabs>
          <w:tab w:val="left" w:pos="0"/>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Приказ Минфина России от </w:t>
      </w:r>
      <w:r w:rsidR="00E948C2" w:rsidRPr="000D6D85">
        <w:rPr>
          <w:rFonts w:eastAsia="Times New Roman"/>
          <w:color w:val="auto"/>
          <w:spacing w:val="-5"/>
          <w:sz w:val="22"/>
          <w:szCs w:val="22"/>
          <w:lang w:val="ru-RU"/>
        </w:rPr>
        <w:t>0</w:t>
      </w:r>
      <w:r w:rsidRPr="000D6D85">
        <w:rPr>
          <w:rFonts w:eastAsia="Times New Roman"/>
          <w:color w:val="auto"/>
          <w:spacing w:val="-5"/>
          <w:sz w:val="22"/>
          <w:szCs w:val="22"/>
          <w:lang w:val="ru-RU"/>
        </w:rPr>
        <w:t>8.06.2018  №</w:t>
      </w:r>
      <w:r w:rsidR="00321EBF"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132н «О Порядке формирования и применения кодов бюджетной классификации Российской Федерации, их структуре и принципах назначения»</w:t>
      </w:r>
      <w:r w:rsidR="00486825" w:rsidRPr="000D6D85">
        <w:rPr>
          <w:rFonts w:eastAsia="Times New Roman"/>
          <w:color w:val="auto"/>
          <w:spacing w:val="-5"/>
          <w:sz w:val="22"/>
          <w:szCs w:val="22"/>
          <w:lang w:val="ru-RU"/>
        </w:rPr>
        <w:t>;</w:t>
      </w:r>
    </w:p>
    <w:p w:rsidR="003A4559" w:rsidRPr="000D6D85" w:rsidRDefault="003A4559" w:rsidP="00D8775C">
      <w:pPr>
        <w:numPr>
          <w:ilvl w:val="0"/>
          <w:numId w:val="35"/>
        </w:numPr>
        <w:tabs>
          <w:tab w:val="left" w:pos="0"/>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29.11.2017 №</w:t>
      </w:r>
      <w:r w:rsidR="00321EBF"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209н «Об утверждении Порядка применения классификации операций сектора государственного управления»;</w:t>
      </w:r>
    </w:p>
    <w:p w:rsidR="00486825" w:rsidRPr="00ED2D73" w:rsidRDefault="001D06DF" w:rsidP="00D8775C">
      <w:pPr>
        <w:numPr>
          <w:ilvl w:val="0"/>
          <w:numId w:val="35"/>
        </w:numPr>
        <w:tabs>
          <w:tab w:val="left" w:pos="0"/>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Приказ Минфина России от 28.07.2010 N 82н (</w:t>
      </w:r>
      <w:r w:rsidR="008561ED" w:rsidRPr="000D6D85">
        <w:rPr>
          <w:rFonts w:eastAsia="Times New Roman"/>
          <w:bCs/>
          <w:color w:val="auto"/>
          <w:spacing w:val="-5"/>
          <w:sz w:val="22"/>
          <w:szCs w:val="22"/>
        </w:rPr>
        <w:t>с изменениями и дополнениями</w:t>
      </w:r>
      <w:r w:rsidRPr="000D6D85">
        <w:rPr>
          <w:rFonts w:eastAsia="Times New Roman"/>
          <w:color w:val="auto"/>
          <w:spacing w:val="-5"/>
          <w:sz w:val="22"/>
          <w:szCs w:val="22"/>
          <w:lang w:val="ru-RU"/>
        </w:rPr>
        <w:t>) "О взыскании в соответствующий бюджет неиспользованных остатков субсидий</w:t>
      </w:r>
      <w:r w:rsidRPr="00ED2D73">
        <w:rPr>
          <w:rFonts w:eastAsia="Times New Roman"/>
          <w:color w:val="auto"/>
          <w:spacing w:val="-5"/>
          <w:sz w:val="22"/>
          <w:szCs w:val="22"/>
          <w:lang w:val="ru-RU"/>
        </w:rPr>
        <w:t>,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 (вместе с "Общими требованиями к порядку взыскания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бюджетным и автономным учреждениям, государственным (муниципальным) унитарным предприятиям,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"Порядком взыскания неиспользованных остатков субсидий, предоставленных из федерального бюджета федеральным бюджетным и автономным учреждениям, федеральным государственным унитарным предприятиям, лицевые счета которым открыты в территориальных органах Федерального казначейства")</w:t>
      </w:r>
      <w:r w:rsidR="00486825" w:rsidRPr="00ED2D73">
        <w:rPr>
          <w:rFonts w:eastAsia="Times New Roman"/>
          <w:color w:val="auto"/>
          <w:spacing w:val="-5"/>
          <w:sz w:val="22"/>
          <w:szCs w:val="22"/>
          <w:lang w:val="ru-RU"/>
        </w:rPr>
        <w:t>;</w:t>
      </w:r>
    </w:p>
    <w:p w:rsidR="00FE4684" w:rsidRPr="00A45A86" w:rsidRDefault="00FE4684" w:rsidP="00FE4684">
      <w:pPr>
        <w:tabs>
          <w:tab w:val="left" w:pos="142"/>
          <w:tab w:val="left" w:pos="851"/>
        </w:tabs>
        <w:spacing w:line="276" w:lineRule="auto"/>
        <w:ind w:left="851"/>
        <w:contextualSpacing/>
        <w:jc w:val="both"/>
        <w:rPr>
          <w:rFonts w:eastAsia="Times New Roman"/>
          <w:color w:val="auto"/>
          <w:spacing w:val="-5"/>
          <w:sz w:val="22"/>
          <w:szCs w:val="22"/>
          <w:highlight w:val="cyan"/>
          <w:lang w:val="ru-RU"/>
        </w:rPr>
      </w:pPr>
    </w:p>
    <w:p w:rsidR="00F95F88" w:rsidRPr="00575DE1" w:rsidRDefault="00F95F88" w:rsidP="00F95F88">
      <w:pPr>
        <w:pStyle w:val="Paragraph0"/>
        <w:shd w:val="clear" w:color="auto" w:fill="FFFFFF"/>
        <w:spacing w:before="120" w:after="120"/>
        <w:ind w:left="425" w:firstLine="0"/>
        <w:rPr>
          <w:rFonts w:ascii="Calibri" w:hAnsi="Calibri" w:cs="Calibri"/>
          <w:b/>
          <w:sz w:val="24"/>
          <w:szCs w:val="24"/>
        </w:rPr>
      </w:pPr>
      <w:r w:rsidRPr="00495BE8">
        <w:rPr>
          <w:rFonts w:ascii="Calibri" w:hAnsi="Calibri" w:cs="Calibri"/>
          <w:b/>
          <w:sz w:val="24"/>
          <w:szCs w:val="24"/>
        </w:rPr>
        <w:lastRenderedPageBreak/>
        <w:t xml:space="preserve">Прочие документы </w:t>
      </w:r>
    </w:p>
    <w:p w:rsidR="00F95F88" w:rsidRPr="000D6D85" w:rsidRDefault="00F95F88"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7C1B59">
        <w:rPr>
          <w:rFonts w:eastAsia="Times New Roman"/>
          <w:color w:val="auto"/>
          <w:spacing w:val="-5"/>
          <w:sz w:val="22"/>
          <w:szCs w:val="22"/>
          <w:lang w:val="ru-RU"/>
        </w:rPr>
        <w:t xml:space="preserve">Общероссийский классификатор основных фондов (ОКОФ) ОК 013-2014 (СНС 2008), утвержденный приказом Росстандарта от 12.12.14 </w:t>
      </w:r>
      <w:r w:rsidR="005E3FD1">
        <w:rPr>
          <w:rFonts w:eastAsia="Times New Roman"/>
          <w:color w:val="auto"/>
          <w:spacing w:val="-5"/>
          <w:sz w:val="22"/>
          <w:szCs w:val="22"/>
          <w:lang w:val="ru-RU"/>
        </w:rPr>
        <w:t xml:space="preserve"> </w:t>
      </w:r>
      <w:r w:rsidRPr="007C1B59">
        <w:rPr>
          <w:rFonts w:eastAsia="Times New Roman"/>
          <w:color w:val="auto"/>
          <w:spacing w:val="-5"/>
          <w:sz w:val="22"/>
          <w:szCs w:val="22"/>
          <w:lang w:val="ru-RU"/>
        </w:rPr>
        <w:t>№ 2018-с</w:t>
      </w:r>
      <w:r w:rsidR="007C1B59" w:rsidRPr="007C1B59">
        <w:rPr>
          <w:rFonts w:eastAsia="Times New Roman"/>
          <w:color w:val="auto"/>
          <w:spacing w:val="-5"/>
          <w:sz w:val="22"/>
          <w:szCs w:val="22"/>
          <w:lang w:val="ru-RU"/>
        </w:rPr>
        <w:t xml:space="preserve"> </w:t>
      </w:r>
      <w:r w:rsidR="007C1B59" w:rsidRPr="000D6D85">
        <w:rPr>
          <w:rFonts w:eastAsia="Times New Roman"/>
          <w:color w:val="auto"/>
          <w:spacing w:val="-5"/>
          <w:sz w:val="22"/>
          <w:szCs w:val="22"/>
          <w:lang w:val="ru-RU"/>
        </w:rPr>
        <w:t>(</w:t>
      </w:r>
      <w:r w:rsidR="005E3FD1" w:rsidRPr="000D6D85">
        <w:rPr>
          <w:rFonts w:eastAsia="Times New Roman"/>
          <w:bCs/>
          <w:color w:val="auto"/>
          <w:spacing w:val="-5"/>
          <w:sz w:val="22"/>
          <w:szCs w:val="22"/>
        </w:rPr>
        <w:t>с изменениями и дополнениями</w:t>
      </w:r>
      <w:r w:rsidR="007C1B59" w:rsidRPr="000D6D85">
        <w:rPr>
          <w:rFonts w:eastAsia="Times New Roman"/>
          <w:color w:val="auto"/>
          <w:spacing w:val="-5"/>
          <w:sz w:val="22"/>
          <w:szCs w:val="22"/>
          <w:lang w:val="ru-RU"/>
        </w:rPr>
        <w:t>)</w:t>
      </w:r>
      <w:r w:rsidRPr="000D6D85">
        <w:rPr>
          <w:rFonts w:eastAsia="Times New Roman"/>
          <w:color w:val="auto"/>
          <w:spacing w:val="-5"/>
          <w:sz w:val="22"/>
          <w:szCs w:val="22"/>
          <w:lang w:val="ru-RU"/>
        </w:rPr>
        <w:t>;</w:t>
      </w:r>
    </w:p>
    <w:p w:rsidR="005E3FD1" w:rsidRPr="00785372" w:rsidRDefault="00F95F88"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color w:val="auto"/>
          <w:spacing w:val="-5"/>
          <w:sz w:val="22"/>
          <w:szCs w:val="22"/>
          <w:lang w:val="ru-RU"/>
        </w:rPr>
        <w:t xml:space="preserve">Указание Центрального банка России от 11.03.2014 № 3210-У </w:t>
      </w:r>
      <w:r w:rsidR="0076044A" w:rsidRPr="000D6D85">
        <w:rPr>
          <w:rFonts w:eastAsia="Times New Roman"/>
          <w:color w:val="auto"/>
          <w:spacing w:val="-5"/>
          <w:sz w:val="22"/>
          <w:szCs w:val="22"/>
          <w:lang w:val="ru-RU"/>
        </w:rPr>
        <w:t>(</w:t>
      </w:r>
      <w:r w:rsidR="005E3FD1" w:rsidRPr="000D6D85">
        <w:rPr>
          <w:rFonts w:eastAsia="Times New Roman"/>
          <w:bCs/>
          <w:color w:val="auto"/>
          <w:spacing w:val="-5"/>
          <w:sz w:val="22"/>
          <w:szCs w:val="22"/>
        </w:rPr>
        <w:t>с изменениями и дополнениями</w:t>
      </w:r>
      <w:r w:rsidR="0076044A"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 порядке ведения кассовых операций юридическими лицами и упрощенном</w:t>
      </w:r>
      <w:r w:rsidRPr="0076044A">
        <w:rPr>
          <w:rFonts w:eastAsia="Times New Roman"/>
          <w:color w:val="auto"/>
          <w:spacing w:val="-5"/>
          <w:sz w:val="22"/>
          <w:szCs w:val="22"/>
          <w:lang w:val="ru-RU"/>
        </w:rPr>
        <w:t xml:space="preserve"> порядке ведения кассовых операций индивидуальными предпринимателями и субъект</w:t>
      </w:r>
      <w:r w:rsidR="00785372">
        <w:rPr>
          <w:rFonts w:eastAsia="Times New Roman"/>
          <w:color w:val="auto"/>
          <w:spacing w:val="-5"/>
          <w:sz w:val="22"/>
          <w:szCs w:val="22"/>
          <w:lang w:val="ru-RU"/>
        </w:rPr>
        <w:t>ами малого предпринимательства»;</w:t>
      </w:r>
    </w:p>
    <w:p w:rsidR="00C14E75" w:rsidRPr="00ED2D73" w:rsidRDefault="00C14E75" w:rsidP="00C14E75">
      <w:pPr>
        <w:tabs>
          <w:tab w:val="left" w:pos="142"/>
          <w:tab w:val="left" w:pos="851"/>
        </w:tabs>
        <w:spacing w:line="276" w:lineRule="auto"/>
        <w:ind w:left="1571"/>
        <w:contextualSpacing/>
        <w:jc w:val="both"/>
        <w:rPr>
          <w:rFonts w:eastAsia="Times New Roman"/>
          <w:bCs/>
          <w:color w:val="auto"/>
          <w:spacing w:val="-5"/>
          <w:sz w:val="22"/>
          <w:szCs w:val="22"/>
          <w:lang w:val="ru-RU"/>
        </w:rPr>
      </w:pPr>
    </w:p>
    <w:p w:rsidR="002551BB" w:rsidRPr="00FB50F5" w:rsidRDefault="002551BB" w:rsidP="00ED2D73">
      <w:pPr>
        <w:tabs>
          <w:tab w:val="left" w:pos="142"/>
          <w:tab w:val="left" w:pos="993"/>
        </w:tabs>
        <w:spacing w:line="360" w:lineRule="auto"/>
        <w:ind w:left="284"/>
        <w:contextualSpacing/>
        <w:jc w:val="both"/>
        <w:rPr>
          <w:rFonts w:ascii="Calibri" w:eastAsia="Times New Roman" w:hAnsi="Calibri" w:cs="Calibri"/>
          <w:b/>
          <w:color w:val="auto"/>
          <w:spacing w:val="-5"/>
          <w:lang w:val="ru-RU"/>
        </w:rPr>
      </w:pPr>
      <w:r w:rsidRPr="00FB50F5">
        <w:rPr>
          <w:rFonts w:ascii="Calibri" w:eastAsia="Times New Roman" w:hAnsi="Calibri" w:cs="Calibri"/>
          <w:b/>
          <w:color w:val="auto"/>
          <w:spacing w:val="-5"/>
          <w:lang w:val="ru-RU"/>
        </w:rPr>
        <w:t>Учетная политика учреждения осуществляется в соответствии с отраслевыми нормативными актами в области регулирования бухгалтерского учета:</w:t>
      </w:r>
    </w:p>
    <w:p w:rsidR="001A3EB8" w:rsidRPr="000D6D85" w:rsidRDefault="00AF2DFB" w:rsidP="00ED2D73">
      <w:pPr>
        <w:numPr>
          <w:ilvl w:val="0"/>
          <w:numId w:val="3"/>
        </w:numPr>
        <w:tabs>
          <w:tab w:val="left" w:pos="142"/>
          <w:tab w:val="num" w:pos="851"/>
        </w:tabs>
        <w:spacing w:line="276" w:lineRule="auto"/>
        <w:ind w:left="851" w:hanging="284"/>
        <w:contextualSpacing/>
        <w:jc w:val="both"/>
        <w:rPr>
          <w:rFonts w:eastAsia="Times New Roman"/>
          <w:color w:val="auto"/>
          <w:spacing w:val="-5"/>
          <w:sz w:val="22"/>
          <w:szCs w:val="22"/>
          <w:lang w:val="ru-RU"/>
        </w:rPr>
      </w:pPr>
      <w:r w:rsidRPr="000D6D85">
        <w:rPr>
          <w:rFonts w:eastAsia="Times New Roman"/>
          <w:bCs/>
          <w:color w:val="auto"/>
          <w:spacing w:val="-5"/>
          <w:sz w:val="22"/>
          <w:szCs w:val="22"/>
          <w:lang w:val="ru-RU"/>
        </w:rPr>
        <w:t>Приказ Минобрнауки России от 12.10.2018 N 45н "Об утверждении Порядка составления и утверждения плана финансово-хозяйственной деятельности федеральных государственных учреждений, находящихся в ведении Министерства науки и высшего образования Российской Федерации"</w:t>
      </w:r>
      <w:r w:rsidR="001A3EB8" w:rsidRPr="000D6D85">
        <w:rPr>
          <w:rFonts w:eastAsia="Times New Roman"/>
          <w:color w:val="auto"/>
          <w:spacing w:val="-5"/>
          <w:sz w:val="22"/>
          <w:szCs w:val="22"/>
          <w:lang w:val="ru-RU"/>
        </w:rPr>
        <w:t xml:space="preserve">; </w:t>
      </w:r>
    </w:p>
    <w:p w:rsidR="00ED2D73" w:rsidRPr="00ED2D73" w:rsidRDefault="00ED2D73" w:rsidP="00ED2D73">
      <w:pPr>
        <w:tabs>
          <w:tab w:val="left" w:pos="142"/>
        </w:tabs>
        <w:spacing w:line="276" w:lineRule="auto"/>
        <w:ind w:left="851"/>
        <w:contextualSpacing/>
        <w:jc w:val="both"/>
        <w:rPr>
          <w:rFonts w:eastAsia="Times New Roman"/>
          <w:color w:val="auto"/>
          <w:spacing w:val="-5"/>
          <w:sz w:val="22"/>
          <w:szCs w:val="22"/>
          <w:highlight w:val="yellow"/>
          <w:lang w:val="ru-RU"/>
        </w:rPr>
      </w:pPr>
    </w:p>
    <w:p w:rsidR="00EC44C2" w:rsidRPr="006041D7" w:rsidRDefault="00EC44C2" w:rsidP="008064DD">
      <w:pPr>
        <w:tabs>
          <w:tab w:val="num" w:pos="0"/>
          <w:tab w:val="left" w:pos="142"/>
          <w:tab w:val="left" w:pos="993"/>
        </w:tabs>
        <w:spacing w:line="360" w:lineRule="auto"/>
        <w:ind w:firstLine="709"/>
        <w:contextualSpacing/>
        <w:jc w:val="both"/>
        <w:rPr>
          <w:rFonts w:eastAsia="Times New Roman"/>
          <w:color w:val="auto"/>
          <w:spacing w:val="-5"/>
          <w:lang w:val="ru-RU"/>
        </w:rPr>
      </w:pPr>
    </w:p>
    <w:p w:rsidR="00EC44C2" w:rsidRPr="00FB50F5" w:rsidRDefault="00EC44C2" w:rsidP="00ED2D73">
      <w:pPr>
        <w:tabs>
          <w:tab w:val="num" w:pos="0"/>
          <w:tab w:val="left" w:pos="142"/>
          <w:tab w:val="left" w:pos="993"/>
        </w:tabs>
        <w:spacing w:line="360" w:lineRule="auto"/>
        <w:ind w:firstLine="284"/>
        <w:contextualSpacing/>
        <w:jc w:val="both"/>
        <w:rPr>
          <w:rFonts w:ascii="Calibri" w:eastAsia="Times New Roman" w:hAnsi="Calibri" w:cs="Calibri"/>
          <w:b/>
          <w:color w:val="auto"/>
          <w:spacing w:val="-5"/>
          <w:lang w:val="ru-RU"/>
        </w:rPr>
      </w:pPr>
      <w:r w:rsidRPr="00FB50F5">
        <w:rPr>
          <w:rFonts w:ascii="Calibri" w:eastAsia="Times New Roman" w:hAnsi="Calibri" w:cs="Calibri"/>
          <w:b/>
          <w:color w:val="auto"/>
          <w:spacing w:val="-5"/>
          <w:lang w:val="ru-RU"/>
        </w:rPr>
        <w:t>Учетная политика учреждения осуществляется в соответствии с нормативными актами в области регулирования процесса закупок</w:t>
      </w:r>
      <w:r w:rsidR="00413A59" w:rsidRPr="00FB50F5">
        <w:rPr>
          <w:rFonts w:ascii="Calibri" w:eastAsia="Times New Roman" w:hAnsi="Calibri" w:cs="Calibri"/>
          <w:b/>
          <w:color w:val="auto"/>
          <w:spacing w:val="-5"/>
          <w:lang w:val="ru-RU"/>
        </w:rPr>
        <w:t xml:space="preserve"> для государственных и муниципальных нужд</w:t>
      </w:r>
      <w:r w:rsidRPr="00FB50F5">
        <w:rPr>
          <w:rFonts w:ascii="Calibri" w:eastAsia="Times New Roman" w:hAnsi="Calibri" w:cs="Calibri"/>
          <w:b/>
          <w:color w:val="auto"/>
          <w:spacing w:val="-5"/>
          <w:lang w:val="ru-RU"/>
        </w:rPr>
        <w:t>:</w:t>
      </w:r>
    </w:p>
    <w:p w:rsidR="00754353" w:rsidRPr="000D6D85" w:rsidRDefault="0086568E" w:rsidP="00ED2D73">
      <w:pPr>
        <w:numPr>
          <w:ilvl w:val="0"/>
          <w:numId w:val="3"/>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ED2D73">
        <w:rPr>
          <w:rFonts w:eastAsia="Times New Roman"/>
          <w:color w:val="auto"/>
          <w:spacing w:val="-5"/>
          <w:sz w:val="22"/>
          <w:szCs w:val="22"/>
          <w:lang w:val="ru-RU"/>
        </w:rPr>
        <w:t>Федерал</w:t>
      </w:r>
      <w:r w:rsidR="005D0C73">
        <w:rPr>
          <w:rFonts w:eastAsia="Times New Roman"/>
          <w:color w:val="auto"/>
          <w:spacing w:val="-5"/>
          <w:sz w:val="22"/>
          <w:szCs w:val="22"/>
          <w:lang w:val="ru-RU"/>
        </w:rPr>
        <w:t>ьный закон от 5 апреля 2013 г. №</w:t>
      </w:r>
      <w:r w:rsidRPr="00ED2D73">
        <w:rPr>
          <w:rFonts w:eastAsia="Times New Roman"/>
          <w:color w:val="auto"/>
          <w:spacing w:val="-5"/>
          <w:sz w:val="22"/>
          <w:szCs w:val="22"/>
          <w:lang w:val="ru-RU"/>
        </w:rPr>
        <w:t>44-</w:t>
      </w:r>
      <w:r w:rsidRPr="00251660">
        <w:rPr>
          <w:rFonts w:eastAsia="Times New Roman"/>
          <w:color w:val="auto"/>
          <w:spacing w:val="-5"/>
          <w:sz w:val="22"/>
          <w:szCs w:val="22"/>
          <w:lang w:val="ru-RU"/>
        </w:rPr>
        <w:t>ФЗ</w:t>
      </w:r>
      <w:r w:rsidR="006911D9" w:rsidRPr="00251660">
        <w:rPr>
          <w:rFonts w:eastAsia="Times New Roman"/>
          <w:color w:val="auto"/>
          <w:spacing w:val="-5"/>
          <w:sz w:val="22"/>
          <w:szCs w:val="22"/>
          <w:lang w:val="ru-RU"/>
        </w:rPr>
        <w:t xml:space="preserve"> </w:t>
      </w:r>
      <w:r w:rsidRPr="00251660">
        <w:rPr>
          <w:rFonts w:eastAsia="Times New Roman"/>
          <w:color w:val="auto"/>
          <w:spacing w:val="-5"/>
          <w:sz w:val="22"/>
          <w:szCs w:val="22"/>
          <w:lang w:val="ru-RU"/>
        </w:rPr>
        <w:t xml:space="preserve"> </w:t>
      </w:r>
      <w:r w:rsidR="00E10E88" w:rsidRPr="000D6D85">
        <w:rPr>
          <w:rFonts w:eastAsia="Times New Roman"/>
          <w:color w:val="auto"/>
          <w:spacing w:val="-5"/>
          <w:sz w:val="22"/>
          <w:szCs w:val="22"/>
          <w:lang w:val="ru-RU"/>
        </w:rPr>
        <w:t>(</w:t>
      </w:r>
      <w:r w:rsidR="00251660" w:rsidRPr="000D6D85">
        <w:rPr>
          <w:rFonts w:eastAsia="Times New Roman"/>
          <w:bCs/>
          <w:color w:val="auto"/>
          <w:spacing w:val="-5"/>
          <w:sz w:val="22"/>
          <w:szCs w:val="22"/>
        </w:rPr>
        <w:t>с изменениями и дополнениями</w:t>
      </w:r>
      <w:r w:rsidR="00E10E88" w:rsidRPr="000D6D85">
        <w:rPr>
          <w:rFonts w:eastAsia="Times New Roman"/>
          <w:color w:val="auto"/>
          <w:spacing w:val="-5"/>
          <w:sz w:val="22"/>
          <w:szCs w:val="22"/>
          <w:lang w:val="ru-RU"/>
        </w:rPr>
        <w:t xml:space="preserve">) </w:t>
      </w:r>
      <w:r w:rsidRPr="000D6D85">
        <w:rPr>
          <w:rFonts w:eastAsia="Times New Roman"/>
          <w:color w:val="auto"/>
          <w:spacing w:val="-5"/>
          <w:sz w:val="22"/>
          <w:szCs w:val="22"/>
          <w:lang w:val="ru-RU"/>
        </w:rPr>
        <w:t>"О контрактной системе в сфере закупок товаров, работ, услуг для обеспечения государственных и муниципальных нужд";</w:t>
      </w:r>
    </w:p>
    <w:p w:rsidR="00CA49C5" w:rsidRPr="000D6D85" w:rsidRDefault="0080195B" w:rsidP="00ED2D73">
      <w:pPr>
        <w:pStyle w:val="4"/>
        <w:ind w:firstLine="284"/>
        <w:rPr>
          <w:rFonts w:ascii="Calibri" w:hAnsi="Calibri" w:cs="Calibri"/>
          <w:sz w:val="32"/>
          <w:szCs w:val="32"/>
          <w:lang w:val="ru-RU"/>
        </w:rPr>
      </w:pPr>
      <w:bookmarkStart w:id="3" w:name="_Раздел_3._Организационный"/>
      <w:bookmarkEnd w:id="3"/>
      <w:r w:rsidRPr="000D6D85">
        <w:rPr>
          <w:rFonts w:ascii="Calibri" w:hAnsi="Calibri" w:cs="Calibri"/>
          <w:sz w:val="32"/>
          <w:szCs w:val="32"/>
          <w:lang w:val="ru-RU"/>
        </w:rPr>
        <w:t>Раздел 3</w:t>
      </w:r>
      <w:r w:rsidR="00CA49C5" w:rsidRPr="000D6D85">
        <w:rPr>
          <w:rFonts w:ascii="Calibri" w:hAnsi="Calibri" w:cs="Calibri"/>
          <w:sz w:val="32"/>
          <w:szCs w:val="32"/>
          <w:lang w:val="ru-RU"/>
        </w:rPr>
        <w:t>. Организационный раздел</w:t>
      </w:r>
    </w:p>
    <w:p w:rsidR="00FA6417" w:rsidRPr="000D6D85" w:rsidRDefault="00FA6417" w:rsidP="00ED2D73">
      <w:pPr>
        <w:ind w:firstLine="284"/>
        <w:rPr>
          <w:rFonts w:ascii="Calibri" w:hAnsi="Calibri" w:cs="Calibri"/>
          <w:lang w:val="ru-RU"/>
        </w:rPr>
      </w:pPr>
    </w:p>
    <w:p w:rsidR="00CA49C5" w:rsidRPr="00FB50F5" w:rsidRDefault="0080195B" w:rsidP="00ED2D73">
      <w:pPr>
        <w:pStyle w:val="4"/>
        <w:ind w:firstLine="284"/>
        <w:rPr>
          <w:rFonts w:ascii="Calibri" w:hAnsi="Calibri" w:cs="Calibri"/>
          <w:lang w:val="ru-RU"/>
        </w:rPr>
      </w:pPr>
      <w:bookmarkStart w:id="4" w:name="_3.1_Способ_обработки"/>
      <w:bookmarkEnd w:id="4"/>
      <w:r w:rsidRPr="000D6D85">
        <w:rPr>
          <w:rFonts w:ascii="Calibri" w:hAnsi="Calibri" w:cs="Calibri"/>
          <w:lang w:val="ru-RU"/>
        </w:rPr>
        <w:t>3</w:t>
      </w:r>
      <w:r w:rsidR="00CA49C5" w:rsidRPr="000D6D85">
        <w:rPr>
          <w:rFonts w:ascii="Calibri" w:hAnsi="Calibri" w:cs="Calibri"/>
          <w:lang w:val="ru-RU"/>
        </w:rPr>
        <w:t xml:space="preserve">.1 </w:t>
      </w:r>
      <w:r w:rsidR="001339FF" w:rsidRPr="000D6D85">
        <w:rPr>
          <w:rFonts w:ascii="Calibri" w:hAnsi="Calibri" w:cs="Calibri"/>
          <w:lang w:val="ru-RU"/>
        </w:rPr>
        <w:t>Технология</w:t>
      </w:r>
      <w:r w:rsidR="00CA49C5" w:rsidRPr="000D6D85">
        <w:rPr>
          <w:rFonts w:ascii="Calibri" w:hAnsi="Calibri" w:cs="Calibri"/>
          <w:lang w:val="ru-RU"/>
        </w:rPr>
        <w:t xml:space="preserve"> обработки</w:t>
      </w:r>
      <w:r w:rsidR="00355682" w:rsidRPr="000D6D85">
        <w:rPr>
          <w:rFonts w:ascii="Calibri" w:hAnsi="Calibri" w:cs="Calibri"/>
          <w:lang w:val="ru-RU"/>
        </w:rPr>
        <w:t>,</w:t>
      </w:r>
      <w:r w:rsidR="006146E5" w:rsidRPr="000D6D85">
        <w:rPr>
          <w:rFonts w:ascii="Calibri" w:hAnsi="Calibri" w:cs="Calibri"/>
          <w:lang w:val="ru-RU"/>
        </w:rPr>
        <w:t xml:space="preserve"> хранения </w:t>
      </w:r>
      <w:r w:rsidR="00CA49C5" w:rsidRPr="000D6D85">
        <w:rPr>
          <w:rFonts w:ascii="Calibri" w:hAnsi="Calibri" w:cs="Calibri"/>
          <w:lang w:val="ru-RU"/>
        </w:rPr>
        <w:t>учетной информации</w:t>
      </w:r>
    </w:p>
    <w:p w:rsidR="00BA080D" w:rsidRPr="006041D7" w:rsidRDefault="00BA080D" w:rsidP="008064DD">
      <w:pPr>
        <w:tabs>
          <w:tab w:val="num" w:pos="0"/>
          <w:tab w:val="left" w:pos="142"/>
        </w:tabs>
        <w:spacing w:line="360" w:lineRule="auto"/>
        <w:ind w:firstLine="709"/>
        <w:contextualSpacing/>
        <w:jc w:val="both"/>
        <w:rPr>
          <w:color w:val="auto"/>
          <w:lang w:val="ru-RU"/>
        </w:rPr>
      </w:pPr>
    </w:p>
    <w:p w:rsidR="00253FA7" w:rsidRPr="006041D7" w:rsidRDefault="00253FA7" w:rsidP="00ED2D73">
      <w:pPr>
        <w:tabs>
          <w:tab w:val="num" w:pos="0"/>
          <w:tab w:val="left" w:pos="142"/>
        </w:tabs>
        <w:spacing w:line="276" w:lineRule="auto"/>
        <w:ind w:firstLine="284"/>
        <w:contextualSpacing/>
        <w:jc w:val="both"/>
        <w:rPr>
          <w:color w:val="auto"/>
          <w:lang w:val="ru-RU"/>
        </w:rPr>
      </w:pPr>
      <w:r w:rsidRPr="006041D7">
        <w:rPr>
          <w:color w:val="auto"/>
          <w:lang w:val="ru-RU"/>
        </w:rPr>
        <w:t>В учреждении применяется автоматизированный способ ведения бухгалтерского учета с использованием программных продукт</w:t>
      </w:r>
      <w:r w:rsidR="00FB1271" w:rsidRPr="006041D7">
        <w:rPr>
          <w:color w:val="auto"/>
          <w:lang w:val="ru-RU"/>
        </w:rPr>
        <w:t>ов:</w:t>
      </w:r>
    </w:p>
    <w:p w:rsidR="00FB1271" w:rsidRPr="006041D7" w:rsidRDefault="00FB1271" w:rsidP="004E65B3">
      <w:pPr>
        <w:tabs>
          <w:tab w:val="num" w:pos="0"/>
          <w:tab w:val="left" w:pos="142"/>
        </w:tabs>
        <w:spacing w:line="360" w:lineRule="auto"/>
        <w:ind w:firstLine="709"/>
        <w:contextualSpacing/>
        <w:jc w:val="both"/>
        <w:rPr>
          <w:color w:val="auto"/>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2"/>
      </w:tblGrid>
      <w:tr w:rsidR="00FB1271" w:rsidRPr="006041D7" w:rsidTr="00372F32">
        <w:tc>
          <w:tcPr>
            <w:tcW w:w="4785" w:type="dxa"/>
          </w:tcPr>
          <w:p w:rsidR="00FB1271" w:rsidRPr="00ED2D73" w:rsidRDefault="00FB1271" w:rsidP="00ED2D73">
            <w:pPr>
              <w:tabs>
                <w:tab w:val="num" w:pos="0"/>
                <w:tab w:val="left" w:pos="142"/>
              </w:tabs>
              <w:spacing w:line="276" w:lineRule="auto"/>
              <w:ind w:right="-1" w:firstLine="709"/>
              <w:contextualSpacing/>
              <w:jc w:val="center"/>
              <w:rPr>
                <w:b/>
                <w:sz w:val="22"/>
                <w:szCs w:val="22"/>
              </w:rPr>
            </w:pPr>
            <w:r w:rsidRPr="00ED2D73">
              <w:rPr>
                <w:b/>
                <w:sz w:val="22"/>
                <w:szCs w:val="22"/>
              </w:rPr>
              <w:t>Наим</w:t>
            </w:r>
            <w:r w:rsidR="00687D23" w:rsidRPr="00ED2D73">
              <w:rPr>
                <w:b/>
                <w:sz w:val="22"/>
                <w:szCs w:val="22"/>
              </w:rPr>
              <w:t xml:space="preserve">енование раздела </w:t>
            </w:r>
            <w:r w:rsidRPr="00ED2D73">
              <w:rPr>
                <w:b/>
                <w:sz w:val="22"/>
                <w:szCs w:val="22"/>
              </w:rPr>
              <w:t>учета</w:t>
            </w:r>
          </w:p>
        </w:tc>
        <w:tc>
          <w:tcPr>
            <w:tcW w:w="4786" w:type="dxa"/>
          </w:tcPr>
          <w:p w:rsidR="00FB1271" w:rsidRPr="00ED2D73" w:rsidRDefault="00FB1271" w:rsidP="00ED2D73">
            <w:pPr>
              <w:tabs>
                <w:tab w:val="num" w:pos="0"/>
                <w:tab w:val="left" w:pos="142"/>
              </w:tabs>
              <w:spacing w:line="276" w:lineRule="auto"/>
              <w:ind w:right="-1" w:firstLine="709"/>
              <w:contextualSpacing/>
              <w:jc w:val="center"/>
              <w:rPr>
                <w:b/>
                <w:sz w:val="22"/>
                <w:szCs w:val="22"/>
                <w:lang w:val="ru-RU"/>
              </w:rPr>
            </w:pPr>
            <w:r w:rsidRPr="00ED2D73">
              <w:rPr>
                <w:b/>
                <w:sz w:val="22"/>
                <w:szCs w:val="22"/>
              </w:rPr>
              <w:t>Наи</w:t>
            </w:r>
            <w:r w:rsidR="007B3E7E" w:rsidRPr="00ED2D73">
              <w:rPr>
                <w:b/>
                <w:sz w:val="22"/>
                <w:szCs w:val="22"/>
              </w:rPr>
              <w:t xml:space="preserve">менование программного </w:t>
            </w:r>
            <w:r w:rsidR="007B3E7E" w:rsidRPr="00ED2D73">
              <w:rPr>
                <w:b/>
                <w:sz w:val="22"/>
                <w:szCs w:val="22"/>
                <w:lang w:val="ru-RU"/>
              </w:rPr>
              <w:t>продукта</w:t>
            </w:r>
          </w:p>
        </w:tc>
      </w:tr>
      <w:tr w:rsidR="00FB1271" w:rsidRPr="006041D7" w:rsidTr="00372F32">
        <w:tc>
          <w:tcPr>
            <w:tcW w:w="4785" w:type="dxa"/>
          </w:tcPr>
          <w:p w:rsidR="00FB1271" w:rsidRPr="00ED2D73" w:rsidRDefault="00FB1271" w:rsidP="00ED2D73">
            <w:pPr>
              <w:tabs>
                <w:tab w:val="num" w:pos="0"/>
                <w:tab w:val="left" w:pos="142"/>
              </w:tabs>
              <w:spacing w:line="276" w:lineRule="auto"/>
              <w:ind w:right="-1"/>
              <w:contextualSpacing/>
              <w:jc w:val="both"/>
              <w:rPr>
                <w:sz w:val="22"/>
                <w:szCs w:val="22"/>
                <w:lang w:val="ru-RU"/>
              </w:rPr>
            </w:pPr>
            <w:r w:rsidRPr="00ED2D73">
              <w:rPr>
                <w:sz w:val="22"/>
                <w:szCs w:val="22"/>
                <w:lang w:val="ru-RU"/>
              </w:rPr>
              <w:t>Бухгалтерский учет</w:t>
            </w:r>
          </w:p>
        </w:tc>
        <w:tc>
          <w:tcPr>
            <w:tcW w:w="4786" w:type="dxa"/>
          </w:tcPr>
          <w:p w:rsidR="00FB1271" w:rsidRPr="000D6D85" w:rsidRDefault="00687D23" w:rsidP="00ED2D73">
            <w:pPr>
              <w:tabs>
                <w:tab w:val="num" w:pos="0"/>
                <w:tab w:val="left" w:pos="142"/>
              </w:tabs>
              <w:spacing w:line="276" w:lineRule="auto"/>
              <w:ind w:right="-1"/>
              <w:contextualSpacing/>
              <w:jc w:val="both"/>
              <w:rPr>
                <w:sz w:val="22"/>
                <w:szCs w:val="22"/>
                <w:lang w:val="ru-RU"/>
              </w:rPr>
            </w:pPr>
            <w:r w:rsidRPr="000D6D85">
              <w:rPr>
                <w:sz w:val="22"/>
                <w:szCs w:val="22"/>
                <w:lang w:val="ru-RU"/>
              </w:rPr>
              <w:t>1С:</w:t>
            </w:r>
            <w:r w:rsidR="009C30D2" w:rsidRPr="000D6D85">
              <w:rPr>
                <w:sz w:val="22"/>
                <w:szCs w:val="22"/>
                <w:lang w:val="ru-RU"/>
              </w:rPr>
              <w:t xml:space="preserve"> </w:t>
            </w:r>
            <w:r w:rsidRPr="000D6D85">
              <w:rPr>
                <w:sz w:val="22"/>
                <w:szCs w:val="22"/>
                <w:lang w:val="ru-RU"/>
              </w:rPr>
              <w:t>Бухгалтерия государственного учреждения 8</w:t>
            </w:r>
          </w:p>
        </w:tc>
      </w:tr>
      <w:tr w:rsidR="00FB1271" w:rsidRPr="006041D7" w:rsidTr="00372F32">
        <w:trPr>
          <w:trHeight w:val="630"/>
        </w:trPr>
        <w:tc>
          <w:tcPr>
            <w:tcW w:w="4785" w:type="dxa"/>
          </w:tcPr>
          <w:p w:rsidR="00FB1271" w:rsidRPr="00ED2D73" w:rsidRDefault="00FB1271" w:rsidP="00ED2D73">
            <w:pPr>
              <w:tabs>
                <w:tab w:val="num" w:pos="0"/>
                <w:tab w:val="left" w:pos="142"/>
              </w:tabs>
              <w:spacing w:line="276" w:lineRule="auto"/>
              <w:ind w:right="-1"/>
              <w:contextualSpacing/>
              <w:jc w:val="both"/>
              <w:rPr>
                <w:sz w:val="22"/>
                <w:szCs w:val="22"/>
                <w:lang w:val="ru-RU"/>
              </w:rPr>
            </w:pPr>
            <w:r w:rsidRPr="00ED2D73">
              <w:rPr>
                <w:sz w:val="22"/>
                <w:szCs w:val="22"/>
                <w:lang w:val="ru-RU"/>
              </w:rPr>
              <w:t>Налоговый учет</w:t>
            </w:r>
          </w:p>
        </w:tc>
        <w:tc>
          <w:tcPr>
            <w:tcW w:w="4786" w:type="dxa"/>
          </w:tcPr>
          <w:p w:rsidR="00FB1271" w:rsidRPr="000D6D85" w:rsidRDefault="00687D23" w:rsidP="00ED2D73">
            <w:pPr>
              <w:tabs>
                <w:tab w:val="num" w:pos="0"/>
                <w:tab w:val="left" w:pos="142"/>
              </w:tabs>
              <w:spacing w:line="276" w:lineRule="auto"/>
              <w:ind w:right="-1"/>
              <w:contextualSpacing/>
              <w:jc w:val="both"/>
              <w:rPr>
                <w:sz w:val="22"/>
                <w:szCs w:val="22"/>
              </w:rPr>
            </w:pPr>
            <w:r w:rsidRPr="000D6D85">
              <w:rPr>
                <w:sz w:val="22"/>
                <w:szCs w:val="22"/>
                <w:lang w:val="ru-RU"/>
              </w:rPr>
              <w:t>1С:</w:t>
            </w:r>
            <w:r w:rsidR="009C30D2" w:rsidRPr="000D6D85">
              <w:rPr>
                <w:sz w:val="22"/>
                <w:szCs w:val="22"/>
                <w:lang w:val="ru-RU"/>
              </w:rPr>
              <w:t xml:space="preserve"> </w:t>
            </w:r>
            <w:r w:rsidRPr="000D6D85">
              <w:rPr>
                <w:sz w:val="22"/>
                <w:szCs w:val="22"/>
                <w:lang w:val="ru-RU"/>
              </w:rPr>
              <w:t>Бухгалтерия государственного учреждения 8</w:t>
            </w:r>
          </w:p>
        </w:tc>
      </w:tr>
      <w:tr w:rsidR="00FB1271" w:rsidRPr="006041D7" w:rsidTr="00372F32">
        <w:trPr>
          <w:trHeight w:val="375"/>
        </w:trPr>
        <w:tc>
          <w:tcPr>
            <w:tcW w:w="4785" w:type="dxa"/>
          </w:tcPr>
          <w:p w:rsidR="00FB1271" w:rsidRPr="00ED2D73" w:rsidRDefault="00FB1271" w:rsidP="00ED2D73">
            <w:pPr>
              <w:tabs>
                <w:tab w:val="num" w:pos="0"/>
                <w:tab w:val="left" w:pos="142"/>
              </w:tabs>
              <w:spacing w:line="276" w:lineRule="auto"/>
              <w:ind w:right="-1"/>
              <w:contextualSpacing/>
              <w:jc w:val="both"/>
              <w:rPr>
                <w:sz w:val="22"/>
                <w:szCs w:val="22"/>
                <w:lang w:val="ru-RU"/>
              </w:rPr>
            </w:pPr>
            <w:r w:rsidRPr="00ED2D73">
              <w:rPr>
                <w:sz w:val="22"/>
                <w:szCs w:val="22"/>
                <w:lang w:val="ru-RU"/>
              </w:rPr>
              <w:t>Расчеты с персоналом</w:t>
            </w:r>
          </w:p>
        </w:tc>
        <w:tc>
          <w:tcPr>
            <w:tcW w:w="4786" w:type="dxa"/>
          </w:tcPr>
          <w:p w:rsidR="00FB1271" w:rsidRPr="000D6D85" w:rsidRDefault="00687D23" w:rsidP="005C4132">
            <w:pPr>
              <w:tabs>
                <w:tab w:val="num" w:pos="0"/>
                <w:tab w:val="left" w:pos="142"/>
              </w:tabs>
              <w:spacing w:line="276" w:lineRule="auto"/>
              <w:ind w:right="-1"/>
              <w:contextualSpacing/>
              <w:jc w:val="both"/>
              <w:rPr>
                <w:sz w:val="22"/>
                <w:szCs w:val="22"/>
                <w:lang w:val="ru-RU"/>
              </w:rPr>
            </w:pPr>
            <w:r w:rsidRPr="000D6D85">
              <w:rPr>
                <w:sz w:val="22"/>
                <w:szCs w:val="22"/>
                <w:lang w:val="ru-RU"/>
              </w:rPr>
              <w:t>1С:</w:t>
            </w:r>
            <w:r w:rsidR="009C30D2" w:rsidRPr="000D6D85">
              <w:rPr>
                <w:sz w:val="22"/>
                <w:szCs w:val="22"/>
                <w:lang w:val="ru-RU"/>
              </w:rPr>
              <w:t xml:space="preserve"> </w:t>
            </w:r>
            <w:r w:rsidRPr="000D6D85">
              <w:rPr>
                <w:sz w:val="22"/>
                <w:szCs w:val="22"/>
                <w:lang w:val="ru-RU"/>
              </w:rPr>
              <w:t xml:space="preserve">Зарплата и кадры </w:t>
            </w:r>
            <w:r w:rsidR="005C4132" w:rsidRPr="000D6D85">
              <w:rPr>
                <w:sz w:val="22"/>
                <w:szCs w:val="22"/>
                <w:lang w:val="ru-RU"/>
              </w:rPr>
              <w:t>государственного</w:t>
            </w:r>
            <w:r w:rsidRPr="000D6D85">
              <w:rPr>
                <w:sz w:val="22"/>
                <w:szCs w:val="22"/>
                <w:lang w:val="ru-RU"/>
              </w:rPr>
              <w:t xml:space="preserve"> учреждения</w:t>
            </w:r>
          </w:p>
        </w:tc>
      </w:tr>
      <w:tr w:rsidR="00FB1271" w:rsidRPr="006041D7" w:rsidTr="00372F32">
        <w:trPr>
          <w:trHeight w:val="375"/>
        </w:trPr>
        <w:tc>
          <w:tcPr>
            <w:tcW w:w="4785" w:type="dxa"/>
          </w:tcPr>
          <w:p w:rsidR="00FB1271" w:rsidRPr="00ED2D73" w:rsidRDefault="00FB1271" w:rsidP="00ED2D73">
            <w:pPr>
              <w:tabs>
                <w:tab w:val="num" w:pos="0"/>
                <w:tab w:val="left" w:pos="142"/>
              </w:tabs>
              <w:spacing w:line="276" w:lineRule="auto"/>
              <w:ind w:right="-1"/>
              <w:contextualSpacing/>
              <w:jc w:val="both"/>
              <w:rPr>
                <w:sz w:val="22"/>
                <w:szCs w:val="22"/>
                <w:lang w:val="ru-RU"/>
              </w:rPr>
            </w:pPr>
            <w:r w:rsidRPr="00ED2D73">
              <w:rPr>
                <w:sz w:val="22"/>
                <w:szCs w:val="22"/>
                <w:lang w:val="ru-RU"/>
              </w:rPr>
              <w:t>Кассовое исполнение доходов и расходов</w:t>
            </w:r>
          </w:p>
        </w:tc>
        <w:tc>
          <w:tcPr>
            <w:tcW w:w="4786" w:type="dxa"/>
          </w:tcPr>
          <w:p w:rsidR="00FB1271" w:rsidRPr="000D6D85" w:rsidRDefault="00687D23" w:rsidP="00ED2D73">
            <w:pPr>
              <w:tabs>
                <w:tab w:val="num" w:pos="0"/>
                <w:tab w:val="left" w:pos="142"/>
              </w:tabs>
              <w:spacing w:line="276" w:lineRule="auto"/>
              <w:ind w:right="-1"/>
              <w:contextualSpacing/>
              <w:jc w:val="both"/>
              <w:rPr>
                <w:sz w:val="22"/>
                <w:szCs w:val="22"/>
                <w:lang w:val="ru-RU"/>
              </w:rPr>
            </w:pPr>
            <w:r w:rsidRPr="000D6D85">
              <w:rPr>
                <w:sz w:val="22"/>
                <w:szCs w:val="22"/>
                <w:lang w:val="ru-RU"/>
              </w:rPr>
              <w:t>УРМ</w:t>
            </w:r>
          </w:p>
        </w:tc>
      </w:tr>
      <w:tr w:rsidR="00FB1271" w:rsidRPr="006041D7" w:rsidTr="00372F32">
        <w:trPr>
          <w:trHeight w:val="375"/>
        </w:trPr>
        <w:tc>
          <w:tcPr>
            <w:tcW w:w="4785" w:type="dxa"/>
          </w:tcPr>
          <w:p w:rsidR="00FB1271" w:rsidRPr="00ED2D73" w:rsidRDefault="00FB1271" w:rsidP="00ED2D73">
            <w:pPr>
              <w:tabs>
                <w:tab w:val="num" w:pos="0"/>
                <w:tab w:val="left" w:pos="142"/>
              </w:tabs>
              <w:spacing w:line="276" w:lineRule="auto"/>
              <w:ind w:right="-1"/>
              <w:contextualSpacing/>
              <w:jc w:val="both"/>
              <w:rPr>
                <w:sz w:val="22"/>
                <w:szCs w:val="22"/>
                <w:lang w:val="ru-RU"/>
              </w:rPr>
            </w:pPr>
            <w:r w:rsidRPr="00ED2D73">
              <w:rPr>
                <w:sz w:val="22"/>
                <w:szCs w:val="22"/>
                <w:lang w:val="ru-RU"/>
              </w:rPr>
              <w:t>Передача отчетности в контролирующие органы</w:t>
            </w:r>
          </w:p>
        </w:tc>
        <w:tc>
          <w:tcPr>
            <w:tcW w:w="4786" w:type="dxa"/>
          </w:tcPr>
          <w:p w:rsidR="00FB1271" w:rsidRPr="000D6D85" w:rsidRDefault="00687D23" w:rsidP="00ED2D73">
            <w:pPr>
              <w:tabs>
                <w:tab w:val="num" w:pos="0"/>
                <w:tab w:val="left" w:pos="142"/>
              </w:tabs>
              <w:spacing w:line="276" w:lineRule="auto"/>
              <w:ind w:right="-1"/>
              <w:contextualSpacing/>
              <w:jc w:val="both"/>
              <w:rPr>
                <w:sz w:val="22"/>
                <w:szCs w:val="22"/>
                <w:lang w:val="ru-RU"/>
              </w:rPr>
            </w:pPr>
            <w:r w:rsidRPr="000D6D85">
              <w:rPr>
                <w:sz w:val="22"/>
                <w:szCs w:val="22"/>
                <w:lang w:val="ru-RU"/>
              </w:rPr>
              <w:t>1С</w:t>
            </w:r>
            <w:r w:rsidR="009C30D2" w:rsidRPr="000D6D85">
              <w:rPr>
                <w:sz w:val="22"/>
                <w:szCs w:val="22"/>
                <w:lang w:val="ru-RU"/>
              </w:rPr>
              <w:t>-</w:t>
            </w:r>
            <w:r w:rsidRPr="000D6D85">
              <w:rPr>
                <w:sz w:val="22"/>
                <w:szCs w:val="22"/>
                <w:lang w:val="ru-RU"/>
              </w:rPr>
              <w:t>Отчетность</w:t>
            </w:r>
          </w:p>
        </w:tc>
      </w:tr>
      <w:tr w:rsidR="00FB1271" w:rsidRPr="006041D7" w:rsidTr="00372F32">
        <w:trPr>
          <w:trHeight w:val="375"/>
        </w:trPr>
        <w:tc>
          <w:tcPr>
            <w:tcW w:w="4785" w:type="dxa"/>
          </w:tcPr>
          <w:p w:rsidR="00FB1271" w:rsidRPr="00ED2D73" w:rsidRDefault="00687D23" w:rsidP="00ED2D73">
            <w:pPr>
              <w:tabs>
                <w:tab w:val="num" w:pos="0"/>
                <w:tab w:val="left" w:pos="142"/>
              </w:tabs>
              <w:spacing w:line="276" w:lineRule="auto"/>
              <w:ind w:right="-1"/>
              <w:contextualSpacing/>
              <w:jc w:val="both"/>
              <w:rPr>
                <w:sz w:val="22"/>
                <w:szCs w:val="22"/>
                <w:lang w:val="ru-RU"/>
              </w:rPr>
            </w:pPr>
            <w:r w:rsidRPr="00ED2D73">
              <w:rPr>
                <w:sz w:val="22"/>
                <w:szCs w:val="22"/>
                <w:lang w:val="ru-RU"/>
              </w:rPr>
              <w:t>И т.д.</w:t>
            </w:r>
          </w:p>
        </w:tc>
        <w:tc>
          <w:tcPr>
            <w:tcW w:w="4786" w:type="dxa"/>
          </w:tcPr>
          <w:p w:rsidR="00FB1271" w:rsidRPr="00ED2D73" w:rsidRDefault="00FB1271" w:rsidP="00ED2D73">
            <w:pPr>
              <w:tabs>
                <w:tab w:val="num" w:pos="0"/>
                <w:tab w:val="left" w:pos="142"/>
              </w:tabs>
              <w:spacing w:line="276" w:lineRule="auto"/>
              <w:ind w:right="-1" w:firstLine="709"/>
              <w:contextualSpacing/>
              <w:jc w:val="both"/>
              <w:rPr>
                <w:sz w:val="22"/>
                <w:szCs w:val="22"/>
              </w:rPr>
            </w:pPr>
          </w:p>
        </w:tc>
      </w:tr>
    </w:tbl>
    <w:p w:rsidR="00DE3956" w:rsidRDefault="00DE3956" w:rsidP="004E65B3">
      <w:pPr>
        <w:tabs>
          <w:tab w:val="num" w:pos="0"/>
          <w:tab w:val="left" w:pos="142"/>
        </w:tabs>
        <w:spacing w:line="360" w:lineRule="auto"/>
        <w:ind w:left="709" w:firstLine="709"/>
        <w:contextualSpacing/>
        <w:jc w:val="both"/>
        <w:rPr>
          <w:color w:val="auto"/>
          <w:shd w:val="clear" w:color="auto" w:fill="FFFF00"/>
          <w:lang w:val="ru-RU"/>
        </w:rPr>
      </w:pPr>
    </w:p>
    <w:p w:rsidR="00FB1271" w:rsidRPr="006041D7" w:rsidRDefault="00FB1271" w:rsidP="004E65B3">
      <w:pPr>
        <w:tabs>
          <w:tab w:val="num" w:pos="0"/>
          <w:tab w:val="left" w:pos="142"/>
        </w:tabs>
        <w:spacing w:line="360" w:lineRule="auto"/>
        <w:ind w:firstLine="709"/>
        <w:contextualSpacing/>
        <w:jc w:val="both"/>
        <w:rPr>
          <w:color w:val="auto"/>
          <w:lang w:val="ru-RU"/>
        </w:rPr>
      </w:pPr>
    </w:p>
    <w:p w:rsidR="00253FA7" w:rsidRPr="00ED2D73" w:rsidRDefault="00253FA7" w:rsidP="00ED2D73">
      <w:pPr>
        <w:tabs>
          <w:tab w:val="left" w:pos="0"/>
        </w:tabs>
        <w:spacing w:line="276" w:lineRule="auto"/>
        <w:ind w:firstLine="284"/>
        <w:contextualSpacing/>
        <w:jc w:val="both"/>
        <w:rPr>
          <w:rFonts w:eastAsia="Calibri"/>
          <w:b/>
          <w:i/>
          <w:color w:val="auto"/>
          <w:highlight w:val="green"/>
          <w:lang w:val="ru-RU" w:eastAsia="en-US"/>
        </w:rPr>
      </w:pPr>
      <w:r w:rsidRPr="00ED2D73">
        <w:rPr>
          <w:color w:val="auto"/>
          <w:sz w:val="22"/>
          <w:szCs w:val="22"/>
          <w:lang w:val="ru-RU"/>
        </w:rPr>
        <w:t>Комплексная автоматизация бухгалтерского учета в учреждении основывается на сквозном технологическом процессе обработки и формирования учетной документации по всем разделам бухгалтерского и налогового учета в единой базе данных с последующим автоматическим составлением отчетности на основании введенных данных.</w:t>
      </w:r>
      <w:r w:rsidRPr="00ED2D73">
        <w:rPr>
          <w:rFonts w:eastAsia="Calibri"/>
          <w:b/>
          <w:i/>
          <w:color w:val="auto"/>
          <w:lang w:val="ru-RU" w:eastAsia="en-US"/>
        </w:rPr>
        <w:t xml:space="preserve"> </w:t>
      </w:r>
    </w:p>
    <w:p w:rsidR="007722EB" w:rsidRDefault="007722EB" w:rsidP="00ED2D73">
      <w:pPr>
        <w:tabs>
          <w:tab w:val="left" w:pos="0"/>
        </w:tabs>
        <w:spacing w:line="360" w:lineRule="auto"/>
        <w:ind w:firstLine="284"/>
        <w:contextualSpacing/>
        <w:jc w:val="both"/>
        <w:rPr>
          <w:rFonts w:ascii="Calibri" w:hAnsi="Calibri" w:cs="Calibri"/>
          <w:b/>
          <w:color w:val="auto"/>
          <w:lang w:val="ru-RU"/>
        </w:rPr>
      </w:pPr>
      <w:r w:rsidRPr="009436A1">
        <w:rPr>
          <w:rFonts w:ascii="Calibri" w:hAnsi="Calibri" w:cs="Calibri"/>
          <w:b/>
          <w:color w:val="auto"/>
          <w:lang w:val="ru-RU"/>
        </w:rPr>
        <w:t>Способ ввода (вывода) учетной информации</w:t>
      </w:r>
    </w:p>
    <w:p w:rsidR="000E2D16" w:rsidRDefault="000E2D16" w:rsidP="00EE6E97">
      <w:pPr>
        <w:tabs>
          <w:tab w:val="left" w:pos="0"/>
        </w:tabs>
        <w:spacing w:line="276" w:lineRule="auto"/>
        <w:ind w:firstLine="284"/>
        <w:contextualSpacing/>
        <w:jc w:val="both"/>
        <w:rPr>
          <w:color w:val="auto"/>
          <w:sz w:val="22"/>
          <w:szCs w:val="22"/>
          <w:lang w:val="ru-RU"/>
        </w:rPr>
      </w:pPr>
    </w:p>
    <w:p w:rsidR="00E70040" w:rsidRPr="009436A1" w:rsidRDefault="00E70040" w:rsidP="00EE6E97">
      <w:pPr>
        <w:tabs>
          <w:tab w:val="left" w:pos="0"/>
        </w:tabs>
        <w:spacing w:line="276" w:lineRule="auto"/>
        <w:ind w:firstLine="284"/>
        <w:contextualSpacing/>
        <w:jc w:val="both"/>
        <w:rPr>
          <w:color w:val="auto"/>
          <w:sz w:val="22"/>
          <w:szCs w:val="22"/>
          <w:lang w:val="ru-RU"/>
        </w:rPr>
      </w:pPr>
      <w:r w:rsidRPr="009436A1">
        <w:rPr>
          <w:color w:val="auto"/>
          <w:sz w:val="22"/>
          <w:szCs w:val="22"/>
          <w:lang w:val="ru-RU"/>
        </w:rPr>
        <w:t>В Учреждении, применяется комплексный способ ввода (вывода) учетной информации: в виде электронного документа, подписанного электронной подписью, и (или) на бумажных носителях.</w:t>
      </w:r>
    </w:p>
    <w:p w:rsidR="00156B60" w:rsidRPr="009436A1" w:rsidRDefault="00156B60" w:rsidP="00EE6E97">
      <w:pPr>
        <w:tabs>
          <w:tab w:val="left" w:pos="0"/>
        </w:tabs>
        <w:spacing w:line="276" w:lineRule="auto"/>
        <w:ind w:firstLine="284"/>
        <w:contextualSpacing/>
        <w:jc w:val="both"/>
        <w:rPr>
          <w:color w:val="auto"/>
          <w:sz w:val="22"/>
          <w:szCs w:val="22"/>
          <w:lang w:val="ru-RU"/>
        </w:rPr>
      </w:pPr>
    </w:p>
    <w:p w:rsidR="00E70040" w:rsidRPr="009436A1" w:rsidRDefault="00156B60" w:rsidP="00EE6E97">
      <w:pPr>
        <w:tabs>
          <w:tab w:val="left" w:pos="0"/>
        </w:tabs>
        <w:spacing w:line="276" w:lineRule="auto"/>
        <w:ind w:firstLine="284"/>
        <w:contextualSpacing/>
        <w:jc w:val="both"/>
        <w:rPr>
          <w:color w:val="auto"/>
          <w:sz w:val="22"/>
          <w:szCs w:val="22"/>
          <w:lang w:val="ru-RU"/>
        </w:rPr>
      </w:pPr>
      <w:r w:rsidRPr="009436A1">
        <w:rPr>
          <w:b/>
          <w:color w:val="auto"/>
          <w:sz w:val="22"/>
          <w:szCs w:val="22"/>
          <w:lang w:val="ru-RU"/>
        </w:rPr>
        <w:t>Перечень документов, составляемых в виде электронного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053"/>
        <w:gridCol w:w="4132"/>
        <w:gridCol w:w="1985"/>
        <w:gridCol w:w="1709"/>
      </w:tblGrid>
      <w:tr w:rsidR="00156B60" w:rsidRPr="009436A1" w:rsidTr="00575DE1">
        <w:tc>
          <w:tcPr>
            <w:tcW w:w="466" w:type="dxa"/>
            <w:shd w:val="clear" w:color="auto" w:fill="D9D9D9"/>
          </w:tcPr>
          <w:p w:rsidR="00156B60" w:rsidRPr="009436A1" w:rsidRDefault="00156B60" w:rsidP="00575DE1">
            <w:pPr>
              <w:tabs>
                <w:tab w:val="left" w:pos="0"/>
              </w:tabs>
              <w:spacing w:line="276" w:lineRule="auto"/>
              <w:contextualSpacing/>
              <w:jc w:val="center"/>
              <w:rPr>
                <w:b/>
                <w:color w:val="auto"/>
                <w:sz w:val="20"/>
                <w:szCs w:val="20"/>
                <w:lang w:val="ru-RU"/>
              </w:rPr>
            </w:pPr>
            <w:r w:rsidRPr="009436A1">
              <w:rPr>
                <w:b/>
                <w:color w:val="auto"/>
                <w:sz w:val="20"/>
                <w:szCs w:val="20"/>
                <w:lang w:val="ru-RU"/>
              </w:rPr>
              <w:t>№</w:t>
            </w:r>
          </w:p>
        </w:tc>
        <w:tc>
          <w:tcPr>
            <w:tcW w:w="1060" w:type="dxa"/>
            <w:shd w:val="clear" w:color="auto" w:fill="D9D9D9"/>
          </w:tcPr>
          <w:p w:rsidR="00156B60" w:rsidRPr="009436A1" w:rsidRDefault="00156B60" w:rsidP="00575DE1">
            <w:pPr>
              <w:tabs>
                <w:tab w:val="left" w:pos="0"/>
              </w:tabs>
              <w:spacing w:line="276" w:lineRule="auto"/>
              <w:contextualSpacing/>
              <w:jc w:val="center"/>
              <w:rPr>
                <w:b/>
                <w:color w:val="auto"/>
                <w:sz w:val="20"/>
                <w:szCs w:val="20"/>
                <w:lang w:val="ru-RU"/>
              </w:rPr>
            </w:pPr>
            <w:r w:rsidRPr="009436A1">
              <w:rPr>
                <w:b/>
                <w:color w:val="auto"/>
                <w:sz w:val="20"/>
                <w:szCs w:val="20"/>
                <w:lang w:val="ru-RU"/>
              </w:rPr>
              <w:t>№ формы</w:t>
            </w:r>
          </w:p>
        </w:tc>
        <w:tc>
          <w:tcPr>
            <w:tcW w:w="4284" w:type="dxa"/>
            <w:shd w:val="clear" w:color="auto" w:fill="D9D9D9"/>
          </w:tcPr>
          <w:p w:rsidR="00156B60" w:rsidRPr="009436A1" w:rsidRDefault="00156B60" w:rsidP="00575DE1">
            <w:pPr>
              <w:tabs>
                <w:tab w:val="left" w:pos="0"/>
              </w:tabs>
              <w:spacing w:line="276" w:lineRule="auto"/>
              <w:contextualSpacing/>
              <w:jc w:val="center"/>
              <w:rPr>
                <w:b/>
                <w:color w:val="auto"/>
                <w:sz w:val="20"/>
                <w:szCs w:val="20"/>
                <w:lang w:val="ru-RU"/>
              </w:rPr>
            </w:pPr>
            <w:r w:rsidRPr="009436A1">
              <w:rPr>
                <w:b/>
                <w:color w:val="auto"/>
                <w:sz w:val="20"/>
                <w:szCs w:val="20"/>
                <w:lang w:val="ru-RU"/>
              </w:rPr>
              <w:t>Вид документа / регистра</w:t>
            </w:r>
          </w:p>
        </w:tc>
        <w:tc>
          <w:tcPr>
            <w:tcW w:w="2021" w:type="dxa"/>
            <w:shd w:val="clear" w:color="auto" w:fill="D9D9D9"/>
          </w:tcPr>
          <w:p w:rsidR="00156B60" w:rsidRPr="009436A1" w:rsidRDefault="00156B60" w:rsidP="00575DE1">
            <w:pPr>
              <w:tabs>
                <w:tab w:val="left" w:pos="0"/>
              </w:tabs>
              <w:spacing w:line="276" w:lineRule="auto"/>
              <w:contextualSpacing/>
              <w:jc w:val="center"/>
              <w:rPr>
                <w:b/>
                <w:color w:val="auto"/>
                <w:sz w:val="20"/>
                <w:szCs w:val="20"/>
                <w:lang w:val="ru-RU"/>
              </w:rPr>
            </w:pPr>
            <w:r w:rsidRPr="009436A1">
              <w:rPr>
                <w:b/>
                <w:color w:val="auto"/>
                <w:sz w:val="20"/>
                <w:szCs w:val="20"/>
                <w:lang w:val="ru-RU"/>
              </w:rPr>
              <w:t>Способ подписания</w:t>
            </w:r>
          </w:p>
        </w:tc>
        <w:tc>
          <w:tcPr>
            <w:tcW w:w="1739" w:type="dxa"/>
            <w:shd w:val="clear" w:color="auto" w:fill="D9D9D9"/>
          </w:tcPr>
          <w:p w:rsidR="00156B60" w:rsidRPr="009436A1" w:rsidRDefault="00156B60" w:rsidP="00575DE1">
            <w:pPr>
              <w:tabs>
                <w:tab w:val="left" w:pos="0"/>
              </w:tabs>
              <w:spacing w:line="276" w:lineRule="auto"/>
              <w:contextualSpacing/>
              <w:jc w:val="center"/>
              <w:rPr>
                <w:b/>
                <w:color w:val="auto"/>
                <w:sz w:val="20"/>
                <w:szCs w:val="20"/>
                <w:lang w:val="ru-RU"/>
              </w:rPr>
            </w:pPr>
            <w:r w:rsidRPr="009436A1">
              <w:rPr>
                <w:b/>
                <w:color w:val="auto"/>
                <w:sz w:val="20"/>
                <w:szCs w:val="20"/>
                <w:lang w:val="ru-RU"/>
              </w:rPr>
              <w:t>Основной способ хранения</w:t>
            </w:r>
          </w:p>
        </w:tc>
      </w:tr>
      <w:tr w:rsidR="00156B60" w:rsidRPr="009436A1" w:rsidTr="00575DE1">
        <w:tc>
          <w:tcPr>
            <w:tcW w:w="466"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1</w:t>
            </w:r>
          </w:p>
        </w:tc>
        <w:tc>
          <w:tcPr>
            <w:tcW w:w="1060" w:type="dxa"/>
            <w:shd w:val="clear" w:color="auto" w:fill="auto"/>
          </w:tcPr>
          <w:p w:rsidR="00156B60" w:rsidRPr="009436A1" w:rsidRDefault="00156B60" w:rsidP="00575DE1">
            <w:pPr>
              <w:tabs>
                <w:tab w:val="left" w:pos="0"/>
              </w:tabs>
              <w:spacing w:line="276" w:lineRule="auto"/>
              <w:contextualSpacing/>
              <w:jc w:val="both"/>
              <w:rPr>
                <w:color w:val="auto"/>
                <w:sz w:val="20"/>
                <w:szCs w:val="20"/>
                <w:lang w:val="ru-RU"/>
              </w:rPr>
            </w:pPr>
            <w:r w:rsidRPr="009436A1">
              <w:rPr>
                <w:color w:val="auto"/>
                <w:sz w:val="20"/>
                <w:szCs w:val="20"/>
                <w:lang w:val="ru-RU"/>
              </w:rPr>
              <w:t>0401060</w:t>
            </w:r>
          </w:p>
        </w:tc>
        <w:tc>
          <w:tcPr>
            <w:tcW w:w="4284" w:type="dxa"/>
            <w:shd w:val="clear" w:color="auto" w:fill="auto"/>
          </w:tcPr>
          <w:p w:rsidR="00156B60" w:rsidRPr="009436A1" w:rsidRDefault="00156B60" w:rsidP="00575DE1">
            <w:pPr>
              <w:tabs>
                <w:tab w:val="left" w:pos="0"/>
              </w:tabs>
              <w:spacing w:line="276" w:lineRule="auto"/>
              <w:contextualSpacing/>
              <w:jc w:val="both"/>
              <w:rPr>
                <w:color w:val="auto"/>
                <w:sz w:val="20"/>
                <w:szCs w:val="20"/>
                <w:lang w:val="ru-RU"/>
              </w:rPr>
            </w:pPr>
            <w:r w:rsidRPr="009436A1">
              <w:rPr>
                <w:color w:val="auto"/>
                <w:sz w:val="20"/>
                <w:szCs w:val="20"/>
                <w:lang w:val="ru-RU"/>
              </w:rPr>
              <w:t>Платежное поручение</w:t>
            </w:r>
          </w:p>
        </w:tc>
        <w:tc>
          <w:tcPr>
            <w:tcW w:w="2021" w:type="dxa"/>
            <w:shd w:val="clear" w:color="auto" w:fill="auto"/>
          </w:tcPr>
          <w:p w:rsidR="00156B60" w:rsidRPr="009436A1" w:rsidRDefault="00156B60" w:rsidP="00575DE1">
            <w:pPr>
              <w:tabs>
                <w:tab w:val="left" w:pos="0"/>
              </w:tabs>
              <w:spacing w:line="276" w:lineRule="auto"/>
              <w:contextualSpacing/>
              <w:jc w:val="both"/>
              <w:rPr>
                <w:color w:val="auto"/>
                <w:sz w:val="20"/>
                <w:szCs w:val="20"/>
                <w:lang w:val="ru-RU"/>
              </w:rPr>
            </w:pPr>
            <w:r w:rsidRPr="009436A1">
              <w:rPr>
                <w:color w:val="auto"/>
                <w:sz w:val="20"/>
                <w:szCs w:val="20"/>
                <w:lang w:val="ru-RU"/>
              </w:rPr>
              <w:t>ЭЦП</w:t>
            </w:r>
          </w:p>
        </w:tc>
        <w:tc>
          <w:tcPr>
            <w:tcW w:w="1739"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Б</w:t>
            </w:r>
            <w:r w:rsidR="00156B60" w:rsidRPr="009436A1">
              <w:rPr>
                <w:color w:val="auto"/>
                <w:sz w:val="20"/>
                <w:szCs w:val="20"/>
                <w:lang w:val="ru-RU"/>
              </w:rPr>
              <w:t>умажный носитель</w:t>
            </w:r>
          </w:p>
        </w:tc>
      </w:tr>
      <w:tr w:rsidR="00156B60" w:rsidRPr="009436A1" w:rsidTr="00575DE1">
        <w:tc>
          <w:tcPr>
            <w:tcW w:w="466"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2</w:t>
            </w:r>
          </w:p>
        </w:tc>
        <w:tc>
          <w:tcPr>
            <w:tcW w:w="1060"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Б/н</w:t>
            </w:r>
          </w:p>
        </w:tc>
        <w:tc>
          <w:tcPr>
            <w:tcW w:w="4284"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Выписка</w:t>
            </w:r>
          </w:p>
        </w:tc>
        <w:tc>
          <w:tcPr>
            <w:tcW w:w="2021"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ЭЦП</w:t>
            </w:r>
          </w:p>
        </w:tc>
        <w:tc>
          <w:tcPr>
            <w:tcW w:w="1739" w:type="dxa"/>
            <w:shd w:val="clear" w:color="auto" w:fill="auto"/>
          </w:tcPr>
          <w:p w:rsidR="00156B60" w:rsidRPr="009436A1" w:rsidRDefault="000E2D16" w:rsidP="00575DE1">
            <w:pPr>
              <w:tabs>
                <w:tab w:val="left" w:pos="0"/>
              </w:tabs>
              <w:spacing w:line="276" w:lineRule="auto"/>
              <w:contextualSpacing/>
              <w:jc w:val="both"/>
              <w:rPr>
                <w:color w:val="auto"/>
                <w:sz w:val="20"/>
                <w:szCs w:val="20"/>
                <w:lang w:val="ru-RU"/>
              </w:rPr>
            </w:pPr>
            <w:r w:rsidRPr="009436A1">
              <w:rPr>
                <w:color w:val="auto"/>
                <w:sz w:val="20"/>
                <w:szCs w:val="20"/>
                <w:lang w:val="ru-RU"/>
              </w:rPr>
              <w:t>Бумажный носитель</w:t>
            </w:r>
          </w:p>
        </w:tc>
      </w:tr>
    </w:tbl>
    <w:p w:rsidR="00E70040" w:rsidRPr="009436A1" w:rsidRDefault="00E70040" w:rsidP="00EE6E97">
      <w:pPr>
        <w:tabs>
          <w:tab w:val="left" w:pos="0"/>
        </w:tabs>
        <w:spacing w:line="276" w:lineRule="auto"/>
        <w:ind w:firstLine="284"/>
        <w:contextualSpacing/>
        <w:jc w:val="both"/>
        <w:rPr>
          <w:color w:val="auto"/>
          <w:sz w:val="22"/>
          <w:szCs w:val="22"/>
          <w:lang w:val="ru-RU"/>
        </w:rPr>
      </w:pPr>
    </w:p>
    <w:p w:rsidR="00EE6E97" w:rsidRPr="009436A1" w:rsidRDefault="00552DD6" w:rsidP="00EE6E97">
      <w:pPr>
        <w:tabs>
          <w:tab w:val="left" w:pos="0"/>
        </w:tabs>
        <w:spacing w:line="276" w:lineRule="auto"/>
        <w:ind w:firstLine="284"/>
        <w:contextualSpacing/>
        <w:jc w:val="both"/>
        <w:rPr>
          <w:color w:val="auto"/>
          <w:sz w:val="22"/>
          <w:szCs w:val="22"/>
          <w:lang w:val="ru-RU"/>
        </w:rPr>
      </w:pPr>
      <w:r w:rsidRPr="009436A1">
        <w:rPr>
          <w:color w:val="auto"/>
          <w:sz w:val="22"/>
          <w:szCs w:val="22"/>
          <w:lang w:val="ru-RU"/>
        </w:rPr>
        <w:t>Перечисленные п</w:t>
      </w:r>
      <w:r w:rsidR="00EE6E97" w:rsidRPr="009436A1">
        <w:rPr>
          <w:color w:val="auto"/>
          <w:sz w:val="22"/>
          <w:szCs w:val="22"/>
          <w:lang w:val="ru-RU"/>
        </w:rPr>
        <w:t xml:space="preserve">ервичные учетные документы, регистры бухгалтерского учета составляются в форме электронного документа, подписанного квалифицированной электронной подписью (далее - электронный первичный учетный документ, электронный регистр, вместе - электронные документы).  </w:t>
      </w:r>
    </w:p>
    <w:p w:rsidR="00E70040" w:rsidRPr="009436A1" w:rsidRDefault="00E70040" w:rsidP="00EE6E97">
      <w:pPr>
        <w:tabs>
          <w:tab w:val="left" w:pos="0"/>
        </w:tabs>
        <w:spacing w:line="276" w:lineRule="auto"/>
        <w:ind w:firstLine="284"/>
        <w:contextualSpacing/>
        <w:jc w:val="both"/>
        <w:rPr>
          <w:color w:val="auto"/>
          <w:sz w:val="22"/>
          <w:szCs w:val="22"/>
          <w:lang w:val="ru-RU"/>
        </w:rPr>
      </w:pPr>
    </w:p>
    <w:p w:rsidR="00EE6E97" w:rsidRDefault="00EE6E97" w:rsidP="00EE6E97">
      <w:pPr>
        <w:tabs>
          <w:tab w:val="left" w:pos="0"/>
        </w:tabs>
        <w:spacing w:line="276" w:lineRule="auto"/>
        <w:ind w:firstLine="284"/>
        <w:contextualSpacing/>
        <w:jc w:val="both"/>
        <w:rPr>
          <w:color w:val="auto"/>
          <w:sz w:val="22"/>
          <w:szCs w:val="22"/>
          <w:lang w:val="ru-RU"/>
        </w:rPr>
      </w:pPr>
      <w:r w:rsidRPr="009436A1">
        <w:rPr>
          <w:color w:val="auto"/>
          <w:sz w:val="22"/>
          <w:szCs w:val="22"/>
          <w:lang w:val="ru-RU"/>
        </w:rPr>
        <w:t>В случае если законодательством Российской Федерации или договором предусмотрено представление первичного учетного документа, регистра бухгалтерского учета другому лицу или в государственный орган на бумажном носителе, Учреждение по требованию другого лица или государственного органа за свой счет изготавливает на бумажном носителе копии электронного первичного учетного документа, электронного регистра.</w:t>
      </w:r>
    </w:p>
    <w:p w:rsidR="009436A1" w:rsidRDefault="009436A1" w:rsidP="00EE6E97">
      <w:pPr>
        <w:tabs>
          <w:tab w:val="left" w:pos="0"/>
        </w:tabs>
        <w:spacing w:line="276" w:lineRule="auto"/>
        <w:ind w:firstLine="284"/>
        <w:contextualSpacing/>
        <w:jc w:val="both"/>
        <w:rPr>
          <w:color w:val="auto"/>
          <w:sz w:val="22"/>
          <w:szCs w:val="22"/>
          <w:lang w:val="ru-RU"/>
        </w:rPr>
      </w:pPr>
    </w:p>
    <w:p w:rsidR="00EE6E97" w:rsidRPr="009436A1" w:rsidRDefault="00EE6E97" w:rsidP="00EE6E97">
      <w:pPr>
        <w:tabs>
          <w:tab w:val="left" w:pos="0"/>
        </w:tabs>
        <w:spacing w:line="276" w:lineRule="auto"/>
        <w:ind w:firstLine="284"/>
        <w:contextualSpacing/>
        <w:jc w:val="both"/>
        <w:rPr>
          <w:color w:val="auto"/>
          <w:sz w:val="22"/>
          <w:szCs w:val="22"/>
          <w:lang w:val="ru-RU"/>
        </w:rPr>
      </w:pPr>
      <w:r w:rsidRPr="009436A1">
        <w:rPr>
          <w:color w:val="auto"/>
          <w:sz w:val="22"/>
          <w:szCs w:val="22"/>
          <w:lang w:val="ru-RU"/>
        </w:rPr>
        <w:t>Отметки бухгалтерии о принятии объекта к учету или о его выбытии в случае передачи лицом, ответственным за оформление фактов хозяйственной жизни, первичных учетных документов в виде электронных документов, подписанных электронной подписью, в оформленном первичном учетном документе не проставляются. В этом случае отметки бухгалтерии об отраже</w:t>
      </w:r>
      <w:r w:rsidR="00A072F5" w:rsidRPr="009436A1">
        <w:rPr>
          <w:color w:val="auto"/>
          <w:sz w:val="22"/>
          <w:szCs w:val="22"/>
          <w:lang w:val="ru-RU"/>
        </w:rPr>
        <w:t>нии в учете указанных операций</w:t>
      </w:r>
      <w:r w:rsidRPr="009436A1">
        <w:rPr>
          <w:color w:val="auto"/>
          <w:sz w:val="22"/>
          <w:szCs w:val="22"/>
          <w:lang w:val="ru-RU"/>
        </w:rPr>
        <w:t xml:space="preserve">, оформляются в Бухгалтерской справке (ф. 0504833). </w:t>
      </w:r>
      <w:r w:rsidR="00A072F5" w:rsidRPr="009436A1">
        <w:rPr>
          <w:color w:val="auto"/>
          <w:sz w:val="22"/>
          <w:szCs w:val="22"/>
          <w:lang w:val="ru-RU"/>
        </w:rPr>
        <w:t>В ней указываются наименование первичного документа, основание, номер, дата и наименование хозяйственной операции, корреспонденции счетов.</w:t>
      </w:r>
    </w:p>
    <w:p w:rsidR="00EE6E97" w:rsidRPr="009436A1" w:rsidRDefault="00EE6E97" w:rsidP="00EE6E97">
      <w:pPr>
        <w:tabs>
          <w:tab w:val="left" w:pos="0"/>
        </w:tabs>
        <w:spacing w:line="276" w:lineRule="auto"/>
        <w:ind w:firstLine="284"/>
        <w:contextualSpacing/>
        <w:jc w:val="both"/>
        <w:rPr>
          <w:color w:val="auto"/>
          <w:sz w:val="22"/>
          <w:szCs w:val="22"/>
          <w:lang w:val="ru-RU"/>
        </w:rPr>
      </w:pPr>
    </w:p>
    <w:p w:rsidR="00FD590B" w:rsidRDefault="00E70040" w:rsidP="00ED2D73">
      <w:pPr>
        <w:tabs>
          <w:tab w:val="left" w:pos="0"/>
        </w:tabs>
        <w:spacing w:line="276" w:lineRule="auto"/>
        <w:ind w:firstLine="284"/>
        <w:contextualSpacing/>
        <w:jc w:val="both"/>
        <w:rPr>
          <w:color w:val="auto"/>
          <w:sz w:val="22"/>
          <w:szCs w:val="22"/>
          <w:lang w:val="ru-RU"/>
        </w:rPr>
      </w:pPr>
      <w:r w:rsidRPr="009436A1">
        <w:rPr>
          <w:color w:val="auto"/>
          <w:sz w:val="22"/>
          <w:szCs w:val="22"/>
          <w:lang w:val="ru-RU"/>
        </w:rPr>
        <w:t>Остальные</w:t>
      </w:r>
      <w:r w:rsidR="006C36BF" w:rsidRPr="009436A1">
        <w:rPr>
          <w:color w:val="auto"/>
          <w:sz w:val="22"/>
          <w:szCs w:val="22"/>
          <w:lang w:val="ru-RU"/>
        </w:rPr>
        <w:t xml:space="preserve"> п</w:t>
      </w:r>
      <w:r w:rsidR="009F03A5" w:rsidRPr="009436A1">
        <w:rPr>
          <w:color w:val="auto"/>
          <w:sz w:val="22"/>
          <w:szCs w:val="22"/>
          <w:lang w:val="ru-RU"/>
        </w:rPr>
        <w:t xml:space="preserve">ервичные учетные документы, регистры бухгалтерского учета </w:t>
      </w:r>
      <w:r w:rsidR="006C36BF" w:rsidRPr="009436A1">
        <w:rPr>
          <w:color w:val="auto"/>
          <w:sz w:val="22"/>
          <w:szCs w:val="22"/>
          <w:lang w:val="ru-RU"/>
        </w:rPr>
        <w:t xml:space="preserve">не поименованные в «Перечне документов, составляемых в виде электронного документа» </w:t>
      </w:r>
      <w:r w:rsidR="00247191" w:rsidRPr="009436A1">
        <w:rPr>
          <w:color w:val="auto"/>
          <w:sz w:val="22"/>
          <w:szCs w:val="22"/>
          <w:lang w:val="ru-RU"/>
        </w:rPr>
        <w:t xml:space="preserve">составляются автоматизированным способом, выводятся на бумажный носитель и (или) ручным способом и подписываются исполнителем собственноручно, </w:t>
      </w:r>
      <w:r w:rsidR="009F03A5" w:rsidRPr="009436A1">
        <w:rPr>
          <w:color w:val="auto"/>
          <w:sz w:val="22"/>
          <w:szCs w:val="22"/>
          <w:lang w:val="ru-RU"/>
        </w:rPr>
        <w:t>ввиду отсутствия технической возможности их формирования и хранени</w:t>
      </w:r>
      <w:r w:rsidR="0013012B" w:rsidRPr="009436A1">
        <w:rPr>
          <w:color w:val="auto"/>
          <w:sz w:val="22"/>
          <w:szCs w:val="22"/>
          <w:lang w:val="ru-RU"/>
        </w:rPr>
        <w:t>я в виде электронных документов.</w:t>
      </w:r>
    </w:p>
    <w:p w:rsidR="00ED2D73" w:rsidRPr="00ED2D73" w:rsidRDefault="0013012B" w:rsidP="00ED2D73">
      <w:pPr>
        <w:tabs>
          <w:tab w:val="left" w:pos="0"/>
        </w:tabs>
        <w:spacing w:line="276" w:lineRule="auto"/>
        <w:ind w:firstLine="284"/>
        <w:contextualSpacing/>
        <w:jc w:val="both"/>
        <w:rPr>
          <w:color w:val="auto"/>
          <w:sz w:val="22"/>
          <w:szCs w:val="22"/>
          <w:lang w:val="ru-RU"/>
        </w:rPr>
      </w:pPr>
      <w:r>
        <w:rPr>
          <w:color w:val="auto"/>
          <w:sz w:val="22"/>
          <w:szCs w:val="22"/>
          <w:lang w:val="ru-RU"/>
        </w:rPr>
        <w:t xml:space="preserve"> </w:t>
      </w:r>
    </w:p>
    <w:p w:rsidR="009F03A5" w:rsidRDefault="009F03A5" w:rsidP="00ED2D73">
      <w:pPr>
        <w:tabs>
          <w:tab w:val="left" w:pos="0"/>
        </w:tabs>
        <w:spacing w:line="276" w:lineRule="auto"/>
        <w:ind w:firstLine="284"/>
        <w:contextualSpacing/>
        <w:jc w:val="both"/>
        <w:rPr>
          <w:color w:val="auto"/>
          <w:sz w:val="22"/>
          <w:szCs w:val="22"/>
          <w:lang w:val="ru-RU"/>
        </w:rPr>
      </w:pPr>
      <w:r w:rsidRPr="009D0E50">
        <w:rPr>
          <w:color w:val="auto"/>
          <w:sz w:val="22"/>
          <w:szCs w:val="22"/>
          <w:lang w:val="ru-RU"/>
        </w:rPr>
        <w:t>Первичные учетные документы, составленные автоматизированным способом, распечатываются на бумажных носителях по окончании их оформления в автоматизированной системе (</w:t>
      </w:r>
      <w:r w:rsidR="009D0E50">
        <w:rPr>
          <w:color w:val="auto"/>
          <w:sz w:val="22"/>
          <w:szCs w:val="22"/>
          <w:lang w:val="ru-RU"/>
        </w:rPr>
        <w:t>с</w:t>
      </w:r>
      <w:r w:rsidRPr="009D0E50">
        <w:rPr>
          <w:color w:val="auto"/>
          <w:sz w:val="22"/>
          <w:szCs w:val="22"/>
          <w:lang w:val="ru-RU"/>
        </w:rPr>
        <w:t xml:space="preserve"> периодичностью: ежемесячно).</w:t>
      </w:r>
    </w:p>
    <w:p w:rsidR="00ED2D73" w:rsidRPr="00ED2D73" w:rsidRDefault="00ED2D73" w:rsidP="00ED2D73">
      <w:pPr>
        <w:tabs>
          <w:tab w:val="left" w:pos="0"/>
        </w:tabs>
        <w:spacing w:line="276" w:lineRule="auto"/>
        <w:ind w:firstLine="284"/>
        <w:contextualSpacing/>
        <w:jc w:val="both"/>
        <w:rPr>
          <w:color w:val="auto"/>
          <w:sz w:val="22"/>
          <w:szCs w:val="22"/>
          <w:lang w:val="ru-RU"/>
        </w:rPr>
      </w:pPr>
    </w:p>
    <w:p w:rsidR="009F03A5" w:rsidRPr="00ED2D73" w:rsidRDefault="009F03A5" w:rsidP="00ED2D73">
      <w:pPr>
        <w:tabs>
          <w:tab w:val="left" w:pos="0"/>
        </w:tabs>
        <w:spacing w:line="276" w:lineRule="auto"/>
        <w:ind w:firstLine="284"/>
        <w:contextualSpacing/>
        <w:jc w:val="both"/>
        <w:rPr>
          <w:color w:val="auto"/>
          <w:sz w:val="22"/>
          <w:szCs w:val="22"/>
          <w:lang w:val="ru-RU"/>
        </w:rPr>
      </w:pPr>
      <w:r w:rsidRPr="009D0E50">
        <w:rPr>
          <w:color w:val="auto"/>
          <w:sz w:val="22"/>
          <w:szCs w:val="22"/>
          <w:lang w:val="ru-RU"/>
        </w:rPr>
        <w:lastRenderedPageBreak/>
        <w:t>Регистры  бухгалтерского учета, составленные автоматизированным способом, распечатываются на бумажных носителях по окончании отчетного периода не позднее 15 числа месяца, следующего за отчетным.</w:t>
      </w:r>
    </w:p>
    <w:p w:rsidR="009F03A5" w:rsidRDefault="009F03A5" w:rsidP="009F03A5">
      <w:pPr>
        <w:tabs>
          <w:tab w:val="left" w:pos="0"/>
        </w:tabs>
        <w:spacing w:line="360" w:lineRule="auto"/>
        <w:ind w:firstLine="709"/>
        <w:contextualSpacing/>
        <w:jc w:val="both"/>
        <w:rPr>
          <w:color w:val="auto"/>
          <w:lang w:val="ru-RU"/>
        </w:rPr>
      </w:pPr>
    </w:p>
    <w:p w:rsidR="007722EB" w:rsidRPr="00FB50F5" w:rsidRDefault="007722EB" w:rsidP="00ED2D73">
      <w:pPr>
        <w:tabs>
          <w:tab w:val="left" w:pos="0"/>
        </w:tabs>
        <w:spacing w:line="360" w:lineRule="auto"/>
        <w:ind w:firstLine="284"/>
        <w:contextualSpacing/>
        <w:jc w:val="both"/>
        <w:rPr>
          <w:rFonts w:ascii="Calibri" w:hAnsi="Calibri" w:cs="Calibri"/>
          <w:b/>
          <w:color w:val="auto"/>
          <w:lang w:val="ru-RU"/>
        </w:rPr>
      </w:pPr>
      <w:r w:rsidRPr="00FB50F5">
        <w:rPr>
          <w:rFonts w:ascii="Calibri" w:hAnsi="Calibri" w:cs="Calibri"/>
          <w:b/>
          <w:color w:val="auto"/>
          <w:lang w:val="ru-RU"/>
        </w:rPr>
        <w:t>Способ хранения учетной информации</w:t>
      </w:r>
    </w:p>
    <w:p w:rsidR="00D26291" w:rsidRPr="00D26291" w:rsidRDefault="00D26291" w:rsidP="00D26291">
      <w:pPr>
        <w:tabs>
          <w:tab w:val="left" w:pos="0"/>
        </w:tabs>
        <w:spacing w:line="276" w:lineRule="auto"/>
        <w:ind w:firstLine="284"/>
        <w:contextualSpacing/>
        <w:jc w:val="both"/>
        <w:rPr>
          <w:color w:val="auto"/>
          <w:sz w:val="22"/>
          <w:szCs w:val="22"/>
          <w:lang w:val="ru-RU"/>
        </w:rPr>
      </w:pPr>
      <w:r w:rsidRPr="005C4132">
        <w:rPr>
          <w:color w:val="auto"/>
          <w:sz w:val="22"/>
          <w:szCs w:val="22"/>
          <w:lang w:val="ru-RU"/>
        </w:rPr>
        <w:t>Учреждение обеспечивает хранение первичных (сводных) учетных документов, регистров бухгалтерского учета в течение сроков, установленных в соответствии с правилами организации государственного архивного дела в Российской Федерации, но не менее пяти лет после окончания отчетного года, в котором (за который) они составлены.</w:t>
      </w:r>
    </w:p>
    <w:p w:rsidR="00D26291" w:rsidRPr="00D26291" w:rsidRDefault="00D26291" w:rsidP="00D26291">
      <w:pPr>
        <w:tabs>
          <w:tab w:val="left" w:pos="0"/>
        </w:tabs>
        <w:spacing w:line="276" w:lineRule="auto"/>
        <w:ind w:firstLine="284"/>
        <w:contextualSpacing/>
        <w:jc w:val="both"/>
        <w:rPr>
          <w:color w:val="auto"/>
          <w:sz w:val="22"/>
          <w:szCs w:val="22"/>
          <w:lang w:val="ru-RU"/>
        </w:rPr>
      </w:pPr>
    </w:p>
    <w:p w:rsidR="009F03A5" w:rsidRDefault="009F03A5" w:rsidP="00ED2D73">
      <w:pPr>
        <w:tabs>
          <w:tab w:val="left" w:pos="0"/>
        </w:tabs>
        <w:spacing w:line="276" w:lineRule="auto"/>
        <w:ind w:firstLine="284"/>
        <w:contextualSpacing/>
        <w:jc w:val="both"/>
        <w:rPr>
          <w:color w:val="auto"/>
          <w:sz w:val="22"/>
          <w:szCs w:val="22"/>
          <w:lang w:val="ru-RU"/>
        </w:rPr>
      </w:pPr>
      <w:r w:rsidRPr="009D0E50">
        <w:rPr>
          <w:color w:val="auto"/>
          <w:sz w:val="22"/>
          <w:szCs w:val="22"/>
          <w:lang w:val="ru-RU"/>
        </w:rPr>
        <w:t>В учреждении документы</w:t>
      </w:r>
      <w:r w:rsidR="007722EB" w:rsidRPr="009D0E50">
        <w:rPr>
          <w:color w:val="auto"/>
          <w:sz w:val="22"/>
          <w:szCs w:val="22"/>
          <w:lang w:val="ru-RU"/>
        </w:rPr>
        <w:t xml:space="preserve"> (регистры) </w:t>
      </w:r>
      <w:r w:rsidRPr="009D0E50">
        <w:rPr>
          <w:color w:val="auto"/>
          <w:sz w:val="22"/>
          <w:szCs w:val="22"/>
          <w:lang w:val="ru-RU"/>
        </w:rPr>
        <w:t>формируются в бумажном виде, в связи с отсутствием возможности формирования и хранения документов в электронном виде.</w:t>
      </w:r>
      <w:r w:rsidRPr="00ED2D73">
        <w:rPr>
          <w:color w:val="auto"/>
          <w:sz w:val="22"/>
          <w:szCs w:val="22"/>
          <w:lang w:val="ru-RU"/>
        </w:rPr>
        <w:t xml:space="preserve"> </w:t>
      </w:r>
    </w:p>
    <w:p w:rsidR="00D26291" w:rsidRDefault="00D26291" w:rsidP="00ED2D73">
      <w:pPr>
        <w:tabs>
          <w:tab w:val="left" w:pos="0"/>
        </w:tabs>
        <w:spacing w:line="276" w:lineRule="auto"/>
        <w:ind w:firstLine="284"/>
        <w:contextualSpacing/>
        <w:jc w:val="both"/>
        <w:rPr>
          <w:color w:val="auto"/>
          <w:sz w:val="22"/>
          <w:szCs w:val="22"/>
          <w:lang w:val="ru-RU"/>
        </w:rPr>
      </w:pPr>
    </w:p>
    <w:p w:rsidR="00D26291" w:rsidRPr="00ED2D73" w:rsidRDefault="00D26291" w:rsidP="00ED2D73">
      <w:pPr>
        <w:tabs>
          <w:tab w:val="left" w:pos="0"/>
        </w:tabs>
        <w:spacing w:line="276" w:lineRule="auto"/>
        <w:ind w:firstLine="284"/>
        <w:contextualSpacing/>
        <w:jc w:val="both"/>
        <w:rPr>
          <w:color w:val="auto"/>
          <w:sz w:val="22"/>
          <w:szCs w:val="22"/>
          <w:lang w:val="ru-RU"/>
        </w:rPr>
      </w:pPr>
      <w:r w:rsidRPr="005C4132">
        <w:rPr>
          <w:color w:val="auto"/>
          <w:sz w:val="22"/>
          <w:szCs w:val="22"/>
          <w:lang w:val="ru-RU"/>
        </w:rPr>
        <w:t>При хранении первичных (сводных) учетных документов, регистров бухгалтерского учета обеспечиваться защита их данных от несанкционированных исправлений.</w:t>
      </w:r>
    </w:p>
    <w:p w:rsidR="009F03A5" w:rsidRDefault="009F03A5" w:rsidP="009F03A5">
      <w:pPr>
        <w:tabs>
          <w:tab w:val="left" w:pos="0"/>
        </w:tabs>
        <w:spacing w:line="360" w:lineRule="auto"/>
        <w:ind w:firstLine="709"/>
        <w:contextualSpacing/>
        <w:jc w:val="both"/>
        <w:rPr>
          <w:color w:val="auto"/>
          <w:lang w:val="ru-RU"/>
        </w:rPr>
      </w:pPr>
    </w:p>
    <w:p w:rsidR="00801DB4" w:rsidRPr="00ED2D73" w:rsidRDefault="00801DB4" w:rsidP="00ED2D73">
      <w:pPr>
        <w:tabs>
          <w:tab w:val="left" w:pos="0"/>
        </w:tabs>
        <w:spacing w:line="276" w:lineRule="auto"/>
        <w:ind w:firstLine="284"/>
        <w:contextualSpacing/>
        <w:jc w:val="both"/>
        <w:rPr>
          <w:color w:val="auto"/>
          <w:sz w:val="22"/>
          <w:szCs w:val="22"/>
          <w:lang w:val="ru-RU"/>
        </w:rPr>
      </w:pPr>
      <w:r w:rsidRPr="00ED2D73">
        <w:rPr>
          <w:color w:val="auto"/>
          <w:sz w:val="22"/>
          <w:szCs w:val="22"/>
          <w:lang w:val="ru-RU"/>
        </w:rPr>
        <w:t>При отправке электронной отчетности, а также других видов электронного документооборота, между учреждением и контролирующими органами по телекоммуникационным каналам связи составляются в форме электронного документа, подписанного квалифицированной электронной подписью.</w:t>
      </w:r>
    </w:p>
    <w:p w:rsidR="00DA6F4D" w:rsidRDefault="00DA6F4D" w:rsidP="00B75992">
      <w:pPr>
        <w:tabs>
          <w:tab w:val="left" w:pos="0"/>
        </w:tabs>
        <w:spacing w:line="360" w:lineRule="auto"/>
        <w:ind w:firstLine="709"/>
        <w:contextualSpacing/>
        <w:jc w:val="both"/>
        <w:rPr>
          <w:color w:val="auto"/>
          <w:lang w:val="ru-RU"/>
        </w:rPr>
      </w:pPr>
    </w:p>
    <w:p w:rsidR="007722EB" w:rsidRDefault="007722EB" w:rsidP="00ED2D73">
      <w:pPr>
        <w:tabs>
          <w:tab w:val="left" w:pos="0"/>
        </w:tabs>
        <w:spacing w:line="360" w:lineRule="auto"/>
        <w:ind w:firstLine="284"/>
        <w:contextualSpacing/>
        <w:jc w:val="both"/>
        <w:rPr>
          <w:rFonts w:ascii="Calibri" w:hAnsi="Calibri" w:cs="Calibri"/>
          <w:b/>
          <w:color w:val="auto"/>
          <w:lang w:val="ru-RU"/>
        </w:rPr>
      </w:pPr>
      <w:r w:rsidRPr="00FB50F5">
        <w:rPr>
          <w:rFonts w:ascii="Calibri" w:hAnsi="Calibri" w:cs="Calibri"/>
          <w:b/>
          <w:color w:val="auto"/>
          <w:lang w:val="ru-RU"/>
        </w:rPr>
        <w:t>Порядок заверения электронного документа (регистра)</w:t>
      </w:r>
    </w:p>
    <w:p w:rsidR="00B75992" w:rsidRDefault="00B75992" w:rsidP="00ED2D73">
      <w:pPr>
        <w:tabs>
          <w:tab w:val="left" w:pos="0"/>
        </w:tabs>
        <w:spacing w:line="276" w:lineRule="auto"/>
        <w:ind w:firstLine="284"/>
        <w:contextualSpacing/>
        <w:jc w:val="both"/>
        <w:rPr>
          <w:color w:val="auto"/>
          <w:sz w:val="22"/>
          <w:szCs w:val="22"/>
          <w:lang w:val="ru-RU"/>
        </w:rPr>
      </w:pPr>
      <w:r w:rsidRPr="004A4016">
        <w:rPr>
          <w:color w:val="auto"/>
          <w:sz w:val="22"/>
          <w:szCs w:val="22"/>
          <w:lang w:val="ru-RU"/>
        </w:rPr>
        <w:t>Электронный документ (регистр), распечатанный на бумажн</w:t>
      </w:r>
      <w:r w:rsidR="000C4F02" w:rsidRPr="004A4016">
        <w:rPr>
          <w:color w:val="auto"/>
          <w:sz w:val="22"/>
          <w:szCs w:val="22"/>
          <w:lang w:val="ru-RU"/>
        </w:rPr>
        <w:t>ом носителе, подлежит заверению в следующем порядке.</w:t>
      </w:r>
    </w:p>
    <w:p w:rsidR="004A4016" w:rsidRPr="004A4016" w:rsidRDefault="004A4016" w:rsidP="00ED2D73">
      <w:pPr>
        <w:tabs>
          <w:tab w:val="left" w:pos="0"/>
        </w:tabs>
        <w:spacing w:line="276" w:lineRule="auto"/>
        <w:ind w:firstLine="284"/>
        <w:contextualSpacing/>
        <w:jc w:val="both"/>
        <w:rPr>
          <w:color w:val="auto"/>
          <w:sz w:val="22"/>
          <w:szCs w:val="22"/>
          <w:lang w:val="ru-RU"/>
        </w:rPr>
      </w:pPr>
    </w:p>
    <w:p w:rsidR="00B75992" w:rsidRPr="004A4016" w:rsidRDefault="00B75992" w:rsidP="00ED2D73">
      <w:pPr>
        <w:tabs>
          <w:tab w:val="left" w:pos="0"/>
        </w:tabs>
        <w:spacing w:line="276" w:lineRule="auto"/>
        <w:ind w:firstLine="284"/>
        <w:contextualSpacing/>
        <w:jc w:val="both"/>
        <w:rPr>
          <w:color w:val="auto"/>
          <w:sz w:val="22"/>
          <w:szCs w:val="22"/>
          <w:lang w:val="ru-RU"/>
        </w:rPr>
      </w:pPr>
      <w:r w:rsidRPr="004A4016">
        <w:rPr>
          <w:color w:val="auto"/>
          <w:sz w:val="22"/>
          <w:szCs w:val="22"/>
          <w:lang w:val="ru-RU"/>
        </w:rPr>
        <w:t>При заверении 1 страницы электронного документа (регистра) проставляется штамп:</w:t>
      </w:r>
    </w:p>
    <w:p w:rsidR="00B75992" w:rsidRPr="009D0E50" w:rsidRDefault="00B75992" w:rsidP="00ED2D73">
      <w:pPr>
        <w:tabs>
          <w:tab w:val="left" w:pos="0"/>
        </w:tabs>
        <w:spacing w:line="276" w:lineRule="auto"/>
        <w:ind w:firstLine="284"/>
        <w:contextualSpacing/>
        <w:jc w:val="both"/>
        <w:rPr>
          <w:sz w:val="22"/>
          <w:szCs w:val="22"/>
          <w:lang w:val="ru-RU"/>
        </w:rPr>
      </w:pPr>
      <w:r w:rsidRPr="009D0E50">
        <w:rPr>
          <w:sz w:val="22"/>
          <w:szCs w:val="22"/>
          <w:lang w:val="ru-RU"/>
        </w:rPr>
        <w:t>«Копия электронного документа верна», должность лица, заверившего копию, личную подпись; расшифровку подписи (инициалы, фамилию), дату заверения.</w:t>
      </w:r>
    </w:p>
    <w:p w:rsidR="004A4016" w:rsidRPr="009D0E50" w:rsidRDefault="004A4016" w:rsidP="00ED2D73">
      <w:pPr>
        <w:tabs>
          <w:tab w:val="left" w:pos="0"/>
        </w:tabs>
        <w:spacing w:line="276" w:lineRule="auto"/>
        <w:ind w:firstLine="284"/>
        <w:contextualSpacing/>
        <w:jc w:val="both"/>
        <w:rPr>
          <w:sz w:val="22"/>
          <w:szCs w:val="22"/>
          <w:lang w:val="ru-RU"/>
        </w:rPr>
      </w:pPr>
    </w:p>
    <w:p w:rsidR="00B75992" w:rsidRPr="004A4016" w:rsidRDefault="00B75992" w:rsidP="00ED2D73">
      <w:pPr>
        <w:tabs>
          <w:tab w:val="left" w:pos="0"/>
        </w:tabs>
        <w:spacing w:line="276" w:lineRule="auto"/>
        <w:ind w:firstLine="284"/>
        <w:contextualSpacing/>
        <w:jc w:val="both"/>
        <w:rPr>
          <w:color w:val="auto"/>
          <w:sz w:val="22"/>
          <w:szCs w:val="22"/>
          <w:lang w:val="ru-RU"/>
        </w:rPr>
      </w:pPr>
      <w:r w:rsidRPr="004A4016">
        <w:rPr>
          <w:color w:val="auto"/>
          <w:sz w:val="22"/>
          <w:szCs w:val="22"/>
          <w:lang w:val="ru-RU"/>
        </w:rPr>
        <w:t>При прошивке многостраничного документа:</w:t>
      </w:r>
    </w:p>
    <w:p w:rsidR="00B75992" w:rsidRPr="004A4016" w:rsidRDefault="00B75992" w:rsidP="00D8775C">
      <w:pPr>
        <w:numPr>
          <w:ilvl w:val="0"/>
          <w:numId w:val="38"/>
        </w:numPr>
        <w:spacing w:line="276" w:lineRule="auto"/>
        <w:ind w:left="851" w:hanging="284"/>
        <w:contextualSpacing/>
        <w:jc w:val="both"/>
        <w:rPr>
          <w:color w:val="auto"/>
          <w:sz w:val="22"/>
          <w:szCs w:val="22"/>
          <w:lang w:val="ru-RU"/>
        </w:rPr>
      </w:pPr>
      <w:r w:rsidRPr="004A4016">
        <w:rPr>
          <w:color w:val="auto"/>
          <w:sz w:val="22"/>
          <w:szCs w:val="22"/>
          <w:lang w:val="ru-RU"/>
        </w:rPr>
        <w:t>обеспечивается возможность свободного чтения текста каждого документа в подшивке, всех дат, виз, резолюций и т.д. и т.п.;</w:t>
      </w:r>
    </w:p>
    <w:p w:rsidR="00B75992" w:rsidRPr="004A4016" w:rsidRDefault="00B75992" w:rsidP="00D8775C">
      <w:pPr>
        <w:numPr>
          <w:ilvl w:val="0"/>
          <w:numId w:val="38"/>
        </w:numPr>
        <w:spacing w:line="276" w:lineRule="auto"/>
        <w:ind w:left="851" w:hanging="284"/>
        <w:contextualSpacing/>
        <w:jc w:val="both"/>
        <w:rPr>
          <w:color w:val="auto"/>
          <w:sz w:val="22"/>
          <w:szCs w:val="22"/>
          <w:lang w:val="ru-RU"/>
        </w:rPr>
      </w:pPr>
      <w:r w:rsidRPr="004A4016">
        <w:rPr>
          <w:color w:val="auto"/>
          <w:sz w:val="22"/>
          <w:szCs w:val="22"/>
          <w:lang w:val="ru-RU"/>
        </w:rPr>
        <w:t>исключается возможность механического разрушения (расшития) подшивки (пачки) при изучении копии документа;</w:t>
      </w:r>
    </w:p>
    <w:p w:rsidR="00B75992" w:rsidRPr="004A4016" w:rsidRDefault="00B75992" w:rsidP="00D8775C">
      <w:pPr>
        <w:numPr>
          <w:ilvl w:val="0"/>
          <w:numId w:val="38"/>
        </w:numPr>
        <w:spacing w:line="276" w:lineRule="auto"/>
        <w:ind w:left="851" w:hanging="284"/>
        <w:contextualSpacing/>
        <w:jc w:val="both"/>
        <w:rPr>
          <w:color w:val="auto"/>
          <w:sz w:val="22"/>
          <w:szCs w:val="22"/>
          <w:lang w:val="ru-RU"/>
        </w:rPr>
      </w:pPr>
      <w:r w:rsidRPr="004A4016">
        <w:rPr>
          <w:color w:val="auto"/>
          <w:sz w:val="22"/>
          <w:szCs w:val="22"/>
          <w:lang w:val="ru-RU"/>
        </w:rPr>
        <w:t>обеспечивается возможность свободного копирования каждого отдельного листа документа в пачке современной копировальной техникой (в случае необходимости представления копии документа в суд);</w:t>
      </w:r>
    </w:p>
    <w:p w:rsidR="00B75992" w:rsidRDefault="00B75992" w:rsidP="00D8775C">
      <w:pPr>
        <w:numPr>
          <w:ilvl w:val="0"/>
          <w:numId w:val="38"/>
        </w:numPr>
        <w:spacing w:line="276" w:lineRule="auto"/>
        <w:ind w:left="851" w:hanging="284"/>
        <w:contextualSpacing/>
        <w:jc w:val="both"/>
        <w:rPr>
          <w:color w:val="auto"/>
          <w:sz w:val="22"/>
          <w:szCs w:val="22"/>
          <w:lang w:val="ru-RU"/>
        </w:rPr>
      </w:pPr>
      <w:r w:rsidRPr="004A4016">
        <w:rPr>
          <w:color w:val="auto"/>
          <w:sz w:val="22"/>
          <w:szCs w:val="22"/>
          <w:lang w:val="ru-RU"/>
        </w:rPr>
        <w:t>осуществляется последовательная нумерация всех листов в подшивке (пачке) и при заверении указывается общее количество листов в подшивке (пачке) (кроме отдельного листа, содержащего заверительную надпись).</w:t>
      </w:r>
    </w:p>
    <w:p w:rsidR="004A4016" w:rsidRPr="004A4016" w:rsidRDefault="004A4016" w:rsidP="004A4016">
      <w:pPr>
        <w:spacing w:line="276" w:lineRule="auto"/>
        <w:ind w:left="851"/>
        <w:contextualSpacing/>
        <w:jc w:val="both"/>
        <w:rPr>
          <w:color w:val="auto"/>
          <w:sz w:val="22"/>
          <w:szCs w:val="22"/>
          <w:lang w:val="ru-RU"/>
        </w:rPr>
      </w:pPr>
    </w:p>
    <w:p w:rsidR="00B75992" w:rsidRPr="004A4016" w:rsidRDefault="00B75992" w:rsidP="00ED2D73">
      <w:pPr>
        <w:tabs>
          <w:tab w:val="left" w:pos="0"/>
        </w:tabs>
        <w:spacing w:line="276" w:lineRule="auto"/>
        <w:ind w:firstLine="284"/>
        <w:contextualSpacing/>
        <w:jc w:val="both"/>
        <w:rPr>
          <w:color w:val="auto"/>
          <w:sz w:val="22"/>
          <w:szCs w:val="22"/>
          <w:lang w:val="ru-RU"/>
        </w:rPr>
      </w:pPr>
      <w:r w:rsidRPr="004A4016">
        <w:rPr>
          <w:color w:val="auto"/>
          <w:sz w:val="22"/>
          <w:szCs w:val="22"/>
          <w:lang w:val="ru-RU"/>
        </w:rPr>
        <w:t xml:space="preserve">На оборотной стороне последнего листа (либо на отдельном листе) проставляются следующие реквизиты: </w:t>
      </w:r>
      <w:r w:rsidRPr="009D0E50">
        <w:rPr>
          <w:color w:val="auto"/>
          <w:sz w:val="22"/>
          <w:szCs w:val="22"/>
          <w:lang w:val="ru-RU"/>
        </w:rPr>
        <w:t>«Подпись», «Верно», должность лица, заверившего копию, личную подпись; расшифровку подписи (инициалы, фамилию), дату заверения. Указанный лист должен содержать надпись: «Всего пронумеровано, прошнуровано, скреплено печатью _____ листов» (количество листов указывается словами).</w:t>
      </w:r>
    </w:p>
    <w:p w:rsidR="00E2768B" w:rsidRDefault="00E2768B" w:rsidP="00E2768B">
      <w:pPr>
        <w:widowControl/>
        <w:suppressAutoHyphens w:val="0"/>
        <w:spacing w:after="200" w:line="276" w:lineRule="auto"/>
        <w:jc w:val="both"/>
        <w:rPr>
          <w:rFonts w:eastAsia="Calibri"/>
          <w:b/>
          <w:color w:val="auto"/>
          <w:lang w:val="ru-RU" w:eastAsia="en-US"/>
        </w:rPr>
      </w:pPr>
      <w:bookmarkStart w:id="5" w:name="_3.2_Порядок_документооборота"/>
      <w:bookmarkEnd w:id="5"/>
    </w:p>
    <w:p w:rsidR="007722EB" w:rsidRPr="00FB50F5" w:rsidRDefault="007722EB" w:rsidP="004A4016">
      <w:pPr>
        <w:widowControl/>
        <w:suppressAutoHyphens w:val="0"/>
        <w:spacing w:after="200" w:line="276" w:lineRule="auto"/>
        <w:ind w:firstLine="284"/>
        <w:jc w:val="both"/>
        <w:rPr>
          <w:rFonts w:ascii="Calibri" w:eastAsia="Calibri" w:hAnsi="Calibri" w:cs="Calibri"/>
          <w:b/>
          <w:color w:val="auto"/>
          <w:lang w:val="ru-RU" w:eastAsia="en-US"/>
        </w:rPr>
      </w:pPr>
      <w:r w:rsidRPr="00FB50F5">
        <w:rPr>
          <w:rFonts w:ascii="Calibri" w:eastAsia="Calibri" w:hAnsi="Calibri" w:cs="Calibri"/>
          <w:b/>
          <w:color w:val="auto"/>
          <w:lang w:val="ru-RU" w:eastAsia="en-US"/>
        </w:rPr>
        <w:t xml:space="preserve">Порядок хранения </w:t>
      </w:r>
      <w:r w:rsidR="008C0B59" w:rsidRPr="00FB50F5">
        <w:rPr>
          <w:rFonts w:ascii="Calibri" w:eastAsia="Calibri" w:hAnsi="Calibri" w:cs="Calibri"/>
          <w:b/>
          <w:color w:val="auto"/>
          <w:lang w:val="ru-RU" w:eastAsia="en-US"/>
        </w:rPr>
        <w:t>документов (регистров)</w:t>
      </w:r>
    </w:p>
    <w:p w:rsidR="007722EB" w:rsidRDefault="007722EB" w:rsidP="004A4016">
      <w:pPr>
        <w:tabs>
          <w:tab w:val="left" w:pos="0"/>
        </w:tabs>
        <w:spacing w:line="276" w:lineRule="auto"/>
        <w:ind w:firstLine="284"/>
        <w:contextualSpacing/>
        <w:jc w:val="both"/>
        <w:rPr>
          <w:sz w:val="22"/>
          <w:szCs w:val="22"/>
          <w:lang w:val="ru-RU"/>
        </w:rPr>
      </w:pPr>
      <w:r w:rsidRPr="004A4016">
        <w:rPr>
          <w:sz w:val="22"/>
          <w:szCs w:val="22"/>
          <w:lang w:val="ru-RU"/>
        </w:rPr>
        <w:t xml:space="preserve">Первичные (сводные) учетные документы, регистры бухгалтерского и налогового учета, бухгалтерская, налоговая и статистическая отчетность подлежат хранению в учреждении в течение сроков, установленных </w:t>
      </w:r>
      <w:r w:rsidR="009318DF" w:rsidRPr="004A4016">
        <w:rPr>
          <w:sz w:val="22"/>
          <w:szCs w:val="22"/>
          <w:lang w:val="ru-RU"/>
        </w:rPr>
        <w:t xml:space="preserve">в Приложении 6.7 «Сроки хранения документов». Приложение составлено в соответствии с </w:t>
      </w:r>
      <w:r w:rsidRPr="004A4016">
        <w:rPr>
          <w:sz w:val="22"/>
          <w:szCs w:val="22"/>
          <w:lang w:val="ru-RU"/>
        </w:rPr>
        <w:t>Перечнем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утвержденным Приказом Министерства культуры РФ от 25 августа 2010 г. № 558</w:t>
      </w:r>
      <w:r w:rsidR="002D0066" w:rsidRPr="004A4016">
        <w:rPr>
          <w:sz w:val="22"/>
          <w:szCs w:val="22"/>
          <w:lang w:val="ru-RU"/>
        </w:rPr>
        <w:t xml:space="preserve"> </w:t>
      </w:r>
      <w:r w:rsidR="002D0066" w:rsidRPr="00AE4DB6">
        <w:rPr>
          <w:sz w:val="22"/>
          <w:szCs w:val="22"/>
          <w:lang w:val="ru-RU"/>
        </w:rPr>
        <w:t>(</w:t>
      </w:r>
      <w:r w:rsidR="00CD3DE1" w:rsidRPr="009D0E50">
        <w:rPr>
          <w:sz w:val="22"/>
          <w:szCs w:val="22"/>
          <w:lang w:val="ru-RU"/>
        </w:rPr>
        <w:t>с изменениями и дополнениями</w:t>
      </w:r>
      <w:r w:rsidR="002D0066" w:rsidRPr="00AE4DB6">
        <w:rPr>
          <w:sz w:val="22"/>
          <w:szCs w:val="22"/>
          <w:lang w:val="ru-RU"/>
        </w:rPr>
        <w:t>)</w:t>
      </w:r>
      <w:r w:rsidRPr="00AE4DB6">
        <w:rPr>
          <w:sz w:val="22"/>
          <w:szCs w:val="22"/>
          <w:lang w:val="ru-RU"/>
        </w:rPr>
        <w:t>. По</w:t>
      </w:r>
      <w:r w:rsidRPr="004A4016">
        <w:rPr>
          <w:sz w:val="22"/>
          <w:szCs w:val="22"/>
          <w:lang w:val="ru-RU"/>
        </w:rPr>
        <w:t xml:space="preserve"> истечении указанных сроков документы передаются </w:t>
      </w:r>
      <w:r w:rsidRPr="009D0E50">
        <w:rPr>
          <w:sz w:val="22"/>
          <w:szCs w:val="22"/>
          <w:lang w:val="ru-RU"/>
        </w:rPr>
        <w:t>в государственный либо муниципальный</w:t>
      </w:r>
      <w:r w:rsidRPr="004A4016">
        <w:rPr>
          <w:sz w:val="22"/>
          <w:szCs w:val="22"/>
          <w:lang w:val="ru-RU"/>
        </w:rPr>
        <w:t xml:space="preserve"> архив.</w:t>
      </w:r>
    </w:p>
    <w:p w:rsidR="004A4016" w:rsidRPr="004A4016" w:rsidRDefault="004A4016" w:rsidP="004A4016">
      <w:pPr>
        <w:tabs>
          <w:tab w:val="left" w:pos="0"/>
        </w:tabs>
        <w:spacing w:line="276" w:lineRule="auto"/>
        <w:ind w:firstLine="284"/>
        <w:contextualSpacing/>
        <w:jc w:val="both"/>
        <w:rPr>
          <w:sz w:val="22"/>
          <w:szCs w:val="22"/>
          <w:lang w:val="ru-RU"/>
        </w:rPr>
      </w:pPr>
    </w:p>
    <w:p w:rsidR="00115C9F" w:rsidRDefault="007722EB" w:rsidP="004A4016">
      <w:pPr>
        <w:tabs>
          <w:tab w:val="left" w:pos="0"/>
        </w:tabs>
        <w:spacing w:line="276" w:lineRule="auto"/>
        <w:ind w:firstLine="284"/>
        <w:contextualSpacing/>
        <w:jc w:val="both"/>
        <w:rPr>
          <w:sz w:val="22"/>
          <w:szCs w:val="22"/>
          <w:lang w:val="ru-RU"/>
        </w:rPr>
      </w:pPr>
      <w:r w:rsidRPr="004A4016">
        <w:rPr>
          <w:sz w:val="22"/>
          <w:szCs w:val="22"/>
          <w:lang w:val="ru-RU"/>
        </w:rPr>
        <w:t xml:space="preserve">Ответственным за своевременную передачу  первичных (сводных) учетных документов, регистров бухгалтерского и налогового учета </w:t>
      </w:r>
      <w:r w:rsidRPr="009D0E50">
        <w:rPr>
          <w:sz w:val="22"/>
          <w:szCs w:val="22"/>
          <w:lang w:val="ru-RU"/>
        </w:rPr>
        <w:t>в государственный либо муниципальный</w:t>
      </w:r>
      <w:r w:rsidRPr="004A4016">
        <w:rPr>
          <w:sz w:val="22"/>
          <w:szCs w:val="22"/>
          <w:lang w:val="ru-RU"/>
        </w:rPr>
        <w:t xml:space="preserve"> архив является </w:t>
      </w:r>
      <w:r w:rsidR="009D0E50">
        <w:rPr>
          <w:sz w:val="22"/>
          <w:szCs w:val="22"/>
          <w:lang w:val="ru-RU"/>
        </w:rPr>
        <w:t>архивариус.</w:t>
      </w:r>
    </w:p>
    <w:p w:rsidR="007722EB" w:rsidRPr="006041D7" w:rsidRDefault="007722EB" w:rsidP="007722EB">
      <w:pPr>
        <w:tabs>
          <w:tab w:val="left" w:pos="0"/>
        </w:tabs>
        <w:spacing w:line="360" w:lineRule="auto"/>
        <w:ind w:firstLine="709"/>
        <w:contextualSpacing/>
        <w:jc w:val="both"/>
        <w:rPr>
          <w:lang w:val="ru-RU"/>
        </w:rPr>
      </w:pPr>
    </w:p>
    <w:p w:rsidR="00DA6F4D" w:rsidRDefault="00345B3B" w:rsidP="004A4016">
      <w:pPr>
        <w:pStyle w:val="4"/>
        <w:spacing w:line="276" w:lineRule="auto"/>
        <w:ind w:firstLine="284"/>
        <w:jc w:val="both"/>
        <w:rPr>
          <w:b w:val="0"/>
          <w:sz w:val="22"/>
          <w:szCs w:val="22"/>
          <w:lang w:val="ru-RU"/>
        </w:rPr>
      </w:pPr>
      <w:r w:rsidRPr="004A4016">
        <w:rPr>
          <w:b w:val="0"/>
          <w:sz w:val="22"/>
          <w:szCs w:val="22"/>
        </w:rPr>
        <w:t>Электронные документы постоянного и временного (свыше 5 лет) сроков хранения включаются в состав архивного фонда учреждения на бумажных носителях, составленных и заверенных в соответствии с «Порядком заверения копий электронных документов».</w:t>
      </w:r>
    </w:p>
    <w:p w:rsidR="004A4016" w:rsidRPr="004A4016" w:rsidRDefault="004A4016" w:rsidP="004A4016">
      <w:pPr>
        <w:rPr>
          <w:lang w:val="ru-RU"/>
        </w:rPr>
      </w:pPr>
    </w:p>
    <w:p w:rsidR="007C5064" w:rsidRDefault="007C5064" w:rsidP="004A4016">
      <w:pPr>
        <w:tabs>
          <w:tab w:val="left" w:pos="0"/>
        </w:tabs>
        <w:spacing w:line="276" w:lineRule="auto"/>
        <w:ind w:firstLine="284"/>
        <w:contextualSpacing/>
        <w:jc w:val="both"/>
        <w:rPr>
          <w:sz w:val="22"/>
          <w:szCs w:val="22"/>
          <w:lang w:val="ru-RU"/>
        </w:rPr>
      </w:pPr>
      <w:r w:rsidRPr="004A4016">
        <w:rPr>
          <w:sz w:val="22"/>
          <w:szCs w:val="22"/>
          <w:lang w:val="ru-RU"/>
        </w:rPr>
        <w:t>В случае если в соответствии с законодательством Российской Федерации изымаются регистры бухгалтерского учета, в том числе в виде электронного документа, копии изъятых регистров, изготовленные в порядке, установленном законодательством Российской Федерации, включаются в состав документов бухгалтерского учета.</w:t>
      </w:r>
    </w:p>
    <w:p w:rsidR="0087139A" w:rsidRDefault="0087139A" w:rsidP="004A4016">
      <w:pPr>
        <w:tabs>
          <w:tab w:val="left" w:pos="0"/>
        </w:tabs>
        <w:spacing w:line="276" w:lineRule="auto"/>
        <w:ind w:firstLine="284"/>
        <w:contextualSpacing/>
        <w:jc w:val="both"/>
        <w:rPr>
          <w:sz w:val="22"/>
          <w:szCs w:val="22"/>
          <w:lang w:val="ru-RU"/>
        </w:rPr>
      </w:pPr>
    </w:p>
    <w:p w:rsidR="00253FA7" w:rsidRPr="00FB50F5" w:rsidRDefault="001F4189" w:rsidP="006F7C40">
      <w:pPr>
        <w:pStyle w:val="4"/>
        <w:tabs>
          <w:tab w:val="left" w:pos="0"/>
        </w:tabs>
        <w:ind w:firstLine="284"/>
        <w:rPr>
          <w:rFonts w:ascii="Calibri" w:hAnsi="Calibri" w:cs="Calibri"/>
          <w:lang w:val="ru-RU"/>
        </w:rPr>
      </w:pPr>
      <w:r w:rsidRPr="0048105B">
        <w:rPr>
          <w:rFonts w:ascii="Calibri" w:hAnsi="Calibri" w:cs="Calibri"/>
          <w:lang w:val="ru-RU"/>
        </w:rPr>
        <w:t xml:space="preserve">3.2 </w:t>
      </w:r>
      <w:r w:rsidR="002744B3" w:rsidRPr="009D0E50">
        <w:rPr>
          <w:rFonts w:ascii="Calibri" w:hAnsi="Calibri" w:cs="Calibri"/>
          <w:color w:val="auto"/>
          <w:lang w:val="ru-RU"/>
        </w:rPr>
        <w:t>Правила</w:t>
      </w:r>
      <w:r w:rsidRPr="006F7B9D">
        <w:rPr>
          <w:rFonts w:ascii="Calibri" w:hAnsi="Calibri" w:cs="Calibri"/>
          <w:color w:val="auto"/>
          <w:lang w:val="ru-RU"/>
        </w:rPr>
        <w:t xml:space="preserve"> </w:t>
      </w:r>
      <w:r w:rsidRPr="0048105B">
        <w:rPr>
          <w:rFonts w:ascii="Calibri" w:hAnsi="Calibri" w:cs="Calibri"/>
          <w:lang w:val="ru-RU"/>
        </w:rPr>
        <w:t>документооборота и ответственные лица</w:t>
      </w:r>
    </w:p>
    <w:p w:rsidR="00253FA7" w:rsidRPr="00290929" w:rsidRDefault="00253FA7" w:rsidP="008064DD">
      <w:pPr>
        <w:tabs>
          <w:tab w:val="left" w:pos="0"/>
        </w:tabs>
        <w:spacing w:line="360" w:lineRule="auto"/>
        <w:ind w:firstLine="709"/>
        <w:contextualSpacing/>
        <w:jc w:val="both"/>
        <w:rPr>
          <w:b/>
          <w:color w:val="auto"/>
          <w:highlight w:val="magenta"/>
          <w:lang w:val="ru-RU"/>
        </w:rPr>
      </w:pPr>
    </w:p>
    <w:p w:rsidR="0064083F" w:rsidRPr="009D0E50" w:rsidRDefault="00A861EE" w:rsidP="006F7C40">
      <w:pPr>
        <w:tabs>
          <w:tab w:val="left" w:pos="0"/>
        </w:tabs>
        <w:spacing w:line="276" w:lineRule="auto"/>
        <w:ind w:firstLine="284"/>
        <w:contextualSpacing/>
        <w:jc w:val="both"/>
        <w:rPr>
          <w:sz w:val="22"/>
          <w:szCs w:val="22"/>
          <w:lang w:val="ru-RU"/>
        </w:rPr>
      </w:pPr>
      <w:r>
        <w:rPr>
          <w:sz w:val="22"/>
          <w:szCs w:val="22"/>
          <w:lang w:val="ru-RU"/>
        </w:rPr>
        <w:t>Д</w:t>
      </w:r>
      <w:r w:rsidR="00F20F79" w:rsidRPr="006F7C40">
        <w:rPr>
          <w:sz w:val="22"/>
          <w:szCs w:val="22"/>
          <w:lang w:val="ru-RU"/>
        </w:rPr>
        <w:t>окументооборот учреждения осуществляется</w:t>
      </w:r>
      <w:r w:rsidR="0064083F" w:rsidRPr="006F7C40">
        <w:rPr>
          <w:sz w:val="22"/>
          <w:szCs w:val="22"/>
          <w:lang w:val="ru-RU"/>
        </w:rPr>
        <w:t xml:space="preserve"> в соответствии с </w:t>
      </w:r>
      <w:r w:rsidR="00EE283D" w:rsidRPr="00EE283D">
        <w:rPr>
          <w:sz w:val="22"/>
          <w:szCs w:val="22"/>
          <w:lang w:val="ru-RU"/>
        </w:rPr>
        <w:t>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r w:rsidR="00EE283D">
        <w:rPr>
          <w:sz w:val="22"/>
          <w:szCs w:val="22"/>
          <w:lang w:val="ru-RU"/>
        </w:rPr>
        <w:t xml:space="preserve">, </w:t>
      </w:r>
      <w:r w:rsidR="0064083F" w:rsidRPr="006F7C40">
        <w:rPr>
          <w:sz w:val="22"/>
          <w:szCs w:val="22"/>
          <w:lang w:val="ru-RU"/>
        </w:rPr>
        <w:t>Приказом Минфина России от 01.12.2010 N 157н (</w:t>
      </w:r>
      <w:r w:rsidR="00BE3988" w:rsidRPr="009D0E50">
        <w:rPr>
          <w:sz w:val="22"/>
          <w:szCs w:val="22"/>
          <w:lang w:val="ru-RU"/>
        </w:rPr>
        <w:t>с изменениями и дополнениями</w:t>
      </w:r>
      <w:r w:rsidR="0064083F" w:rsidRPr="009D0E50">
        <w:rPr>
          <w:sz w:val="22"/>
          <w:szCs w:val="22"/>
          <w:lang w:val="ru-RU"/>
        </w:rPr>
        <w:t>)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Минфина России от 16.12.2010 N 174н (</w:t>
      </w:r>
      <w:r w:rsidR="00BE3988" w:rsidRPr="009D0E50">
        <w:rPr>
          <w:sz w:val="22"/>
          <w:szCs w:val="22"/>
          <w:lang w:val="ru-RU"/>
        </w:rPr>
        <w:t>с изменениями и дополнениями</w:t>
      </w:r>
      <w:r w:rsidR="0064083F" w:rsidRPr="009D0E50">
        <w:rPr>
          <w:sz w:val="22"/>
          <w:szCs w:val="22"/>
          <w:lang w:val="ru-RU"/>
        </w:rPr>
        <w:t>) "Об утверждении Плана счетов бухгалтерского учета бюджетных учреждений и Инструкции по его применению", Приказом Минфина России от 30.03.2015 N 52н</w:t>
      </w:r>
      <w:r w:rsidR="00123C73" w:rsidRPr="009D0E50">
        <w:rPr>
          <w:sz w:val="22"/>
          <w:szCs w:val="22"/>
          <w:lang w:val="ru-RU"/>
        </w:rPr>
        <w:t xml:space="preserve"> (</w:t>
      </w:r>
      <w:r w:rsidR="00BE3988" w:rsidRPr="009D0E50">
        <w:rPr>
          <w:sz w:val="22"/>
          <w:szCs w:val="22"/>
          <w:lang w:val="ru-RU"/>
        </w:rPr>
        <w:t>с изменениями и дополнениями</w:t>
      </w:r>
      <w:r w:rsidR="00123C73" w:rsidRPr="009D0E50">
        <w:rPr>
          <w:sz w:val="22"/>
          <w:szCs w:val="22"/>
          <w:lang w:val="ru-RU"/>
        </w:rPr>
        <w:t>)</w:t>
      </w:r>
      <w:r w:rsidR="0064083F" w:rsidRPr="009D0E50">
        <w:rPr>
          <w:sz w:val="22"/>
          <w:szCs w:val="22"/>
          <w:lang w:val="ru-RU"/>
        </w:rPr>
        <w:t xml:space="preserve">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w:t>
      </w:r>
      <w:r w:rsidR="00EE283D" w:rsidRPr="009D0E50">
        <w:rPr>
          <w:sz w:val="22"/>
          <w:szCs w:val="22"/>
          <w:lang w:val="ru-RU"/>
        </w:rPr>
        <w:t>ских указаний по их применению"</w:t>
      </w:r>
      <w:r w:rsidR="003A633D" w:rsidRPr="009D0E50">
        <w:rPr>
          <w:sz w:val="22"/>
          <w:szCs w:val="22"/>
          <w:lang w:val="ru-RU"/>
        </w:rPr>
        <w:t>.</w:t>
      </w:r>
    </w:p>
    <w:p w:rsidR="006F7C40" w:rsidRPr="009D0E50" w:rsidRDefault="006F7C40" w:rsidP="006F7C40">
      <w:pPr>
        <w:tabs>
          <w:tab w:val="left" w:pos="0"/>
        </w:tabs>
        <w:spacing w:line="276" w:lineRule="auto"/>
        <w:ind w:firstLine="284"/>
        <w:contextualSpacing/>
        <w:jc w:val="both"/>
        <w:rPr>
          <w:sz w:val="22"/>
          <w:szCs w:val="22"/>
          <w:lang w:val="ru-RU"/>
        </w:rPr>
      </w:pPr>
    </w:p>
    <w:p w:rsidR="00FB49CA" w:rsidRPr="009D0E50" w:rsidRDefault="002C213F" w:rsidP="006F7C40">
      <w:pPr>
        <w:tabs>
          <w:tab w:val="left" w:pos="0"/>
        </w:tabs>
        <w:spacing w:line="276" w:lineRule="auto"/>
        <w:ind w:firstLine="284"/>
        <w:contextualSpacing/>
        <w:jc w:val="both"/>
        <w:rPr>
          <w:sz w:val="22"/>
          <w:szCs w:val="22"/>
          <w:lang w:val="ru-RU"/>
        </w:rPr>
      </w:pPr>
      <w:r w:rsidRPr="009D0E50">
        <w:rPr>
          <w:sz w:val="22"/>
          <w:szCs w:val="22"/>
          <w:lang w:val="ru-RU"/>
        </w:rPr>
        <w:lastRenderedPageBreak/>
        <w:t>Порядок документооборота, а также ответственные лица, содержатся в Приложениях</w:t>
      </w:r>
      <w:r w:rsidR="00FB49CA" w:rsidRPr="009D0E50">
        <w:rPr>
          <w:sz w:val="22"/>
          <w:szCs w:val="22"/>
          <w:lang w:val="ru-RU"/>
        </w:rPr>
        <w:t>:</w:t>
      </w:r>
    </w:p>
    <w:p w:rsidR="00FB49CA" w:rsidRPr="009D0E50" w:rsidRDefault="007722EB" w:rsidP="00D8775C">
      <w:pPr>
        <w:numPr>
          <w:ilvl w:val="0"/>
          <w:numId w:val="42"/>
        </w:numPr>
        <w:tabs>
          <w:tab w:val="left" w:pos="0"/>
        </w:tabs>
        <w:spacing w:line="276" w:lineRule="auto"/>
        <w:ind w:left="851" w:hanging="284"/>
        <w:contextualSpacing/>
        <w:jc w:val="both"/>
        <w:rPr>
          <w:sz w:val="22"/>
          <w:szCs w:val="22"/>
          <w:lang w:val="ru-RU"/>
        </w:rPr>
      </w:pPr>
      <w:r w:rsidRPr="009D0E50">
        <w:rPr>
          <w:sz w:val="22"/>
          <w:szCs w:val="22"/>
          <w:lang w:val="ru-RU"/>
        </w:rPr>
        <w:t>№ 6.2</w:t>
      </w:r>
      <w:r w:rsidR="00FB49CA" w:rsidRPr="009D0E50">
        <w:rPr>
          <w:sz w:val="22"/>
          <w:szCs w:val="22"/>
          <w:lang w:val="ru-RU"/>
        </w:rPr>
        <w:t xml:space="preserve"> «</w:t>
      </w:r>
      <w:r w:rsidR="00A861EE" w:rsidRPr="009D0E50">
        <w:rPr>
          <w:sz w:val="22"/>
          <w:szCs w:val="22"/>
          <w:lang w:val="ru-RU"/>
        </w:rPr>
        <w:t>График</w:t>
      </w:r>
      <w:r w:rsidR="00FB49CA" w:rsidRPr="009D0E50">
        <w:rPr>
          <w:sz w:val="22"/>
          <w:szCs w:val="22"/>
          <w:lang w:val="ru-RU"/>
        </w:rPr>
        <w:t xml:space="preserve"> документооборота»;</w:t>
      </w:r>
    </w:p>
    <w:p w:rsidR="00FB49CA" w:rsidRPr="006F7C40" w:rsidRDefault="00FB49CA" w:rsidP="00D8775C">
      <w:pPr>
        <w:numPr>
          <w:ilvl w:val="0"/>
          <w:numId w:val="42"/>
        </w:numPr>
        <w:tabs>
          <w:tab w:val="left" w:pos="0"/>
        </w:tabs>
        <w:spacing w:line="276" w:lineRule="auto"/>
        <w:ind w:left="851" w:hanging="284"/>
        <w:contextualSpacing/>
        <w:jc w:val="both"/>
        <w:rPr>
          <w:sz w:val="22"/>
          <w:szCs w:val="22"/>
          <w:lang w:val="ru-RU"/>
        </w:rPr>
      </w:pPr>
      <w:r w:rsidRPr="009D0E50">
        <w:rPr>
          <w:sz w:val="22"/>
          <w:szCs w:val="22"/>
          <w:lang w:val="ru-RU"/>
        </w:rPr>
        <w:t>№</w:t>
      </w:r>
      <w:r w:rsidR="00E10583" w:rsidRPr="009D0E50">
        <w:rPr>
          <w:sz w:val="22"/>
          <w:szCs w:val="22"/>
          <w:lang w:val="ru-RU"/>
        </w:rPr>
        <w:t xml:space="preserve"> </w:t>
      </w:r>
      <w:r w:rsidR="007722EB" w:rsidRPr="009D0E50">
        <w:rPr>
          <w:sz w:val="22"/>
          <w:szCs w:val="22"/>
          <w:lang w:val="ru-RU"/>
        </w:rPr>
        <w:t>6.3</w:t>
      </w:r>
      <w:r w:rsidRPr="009D0E50">
        <w:rPr>
          <w:sz w:val="22"/>
          <w:szCs w:val="22"/>
          <w:lang w:val="ru-RU"/>
        </w:rPr>
        <w:t xml:space="preserve"> «Перечень применяемых первичных документов дополнительно к предусмотренным Приказ</w:t>
      </w:r>
      <w:r w:rsidRPr="006F7C40">
        <w:rPr>
          <w:sz w:val="22"/>
          <w:szCs w:val="22"/>
          <w:lang w:val="ru-RU"/>
        </w:rPr>
        <w:t>ом Минфина РФ №52 и их формы»;</w:t>
      </w:r>
    </w:p>
    <w:p w:rsidR="00717FEC" w:rsidRPr="006F7C40" w:rsidRDefault="00717FEC" w:rsidP="00D8775C">
      <w:pPr>
        <w:numPr>
          <w:ilvl w:val="0"/>
          <w:numId w:val="42"/>
        </w:numPr>
        <w:tabs>
          <w:tab w:val="left" w:pos="0"/>
        </w:tabs>
        <w:spacing w:line="276" w:lineRule="auto"/>
        <w:ind w:left="851" w:hanging="284"/>
        <w:contextualSpacing/>
        <w:jc w:val="both"/>
        <w:rPr>
          <w:sz w:val="22"/>
          <w:szCs w:val="22"/>
          <w:lang w:val="ru-RU"/>
        </w:rPr>
      </w:pPr>
      <w:r w:rsidRPr="006F7C40">
        <w:rPr>
          <w:sz w:val="22"/>
          <w:szCs w:val="22"/>
          <w:lang w:val="ru-RU"/>
        </w:rPr>
        <w:t>№ 6.4 «Перечень должностных лиц, имеющих право подписи первичных документов»;</w:t>
      </w:r>
    </w:p>
    <w:p w:rsidR="00FB49CA" w:rsidRPr="006F7C40" w:rsidRDefault="00FB49CA" w:rsidP="00D8775C">
      <w:pPr>
        <w:numPr>
          <w:ilvl w:val="0"/>
          <w:numId w:val="42"/>
        </w:numPr>
        <w:tabs>
          <w:tab w:val="left" w:pos="0"/>
        </w:tabs>
        <w:spacing w:line="276" w:lineRule="auto"/>
        <w:ind w:left="851" w:hanging="284"/>
        <w:contextualSpacing/>
        <w:jc w:val="both"/>
        <w:rPr>
          <w:sz w:val="22"/>
          <w:szCs w:val="22"/>
          <w:lang w:val="ru-RU"/>
        </w:rPr>
      </w:pPr>
      <w:r w:rsidRPr="006F7C40">
        <w:rPr>
          <w:sz w:val="22"/>
          <w:szCs w:val="22"/>
          <w:lang w:val="ru-RU"/>
        </w:rPr>
        <w:t>№</w:t>
      </w:r>
      <w:r w:rsidR="002C213F" w:rsidRPr="006F7C40">
        <w:rPr>
          <w:sz w:val="22"/>
          <w:szCs w:val="22"/>
          <w:lang w:val="ru-RU"/>
        </w:rPr>
        <w:t xml:space="preserve"> </w:t>
      </w:r>
      <w:r w:rsidR="007722EB" w:rsidRPr="006F7C40">
        <w:rPr>
          <w:sz w:val="22"/>
          <w:szCs w:val="22"/>
          <w:lang w:val="ru-RU"/>
        </w:rPr>
        <w:t xml:space="preserve">6.5 </w:t>
      </w:r>
      <w:r w:rsidRPr="006F7C40">
        <w:rPr>
          <w:sz w:val="22"/>
          <w:szCs w:val="22"/>
          <w:lang w:val="ru-RU"/>
        </w:rPr>
        <w:t>«</w:t>
      </w:r>
      <w:r w:rsidR="002C213F" w:rsidRPr="006F7C40">
        <w:rPr>
          <w:sz w:val="22"/>
          <w:szCs w:val="22"/>
          <w:lang w:val="ru-RU"/>
        </w:rPr>
        <w:t>Перечень регистров бухгалтерского учета,  установленный Приказом Минфина РФ №52н, а также перечень регистров бухгалтерского учета применяемых дополнительно</w:t>
      </w:r>
      <w:r w:rsidRPr="006F7C40">
        <w:rPr>
          <w:sz w:val="22"/>
          <w:szCs w:val="22"/>
          <w:lang w:val="ru-RU"/>
        </w:rPr>
        <w:t>»;</w:t>
      </w:r>
    </w:p>
    <w:p w:rsidR="002C213F" w:rsidRPr="006F7C40" w:rsidRDefault="002C213F" w:rsidP="00D8775C">
      <w:pPr>
        <w:numPr>
          <w:ilvl w:val="0"/>
          <w:numId w:val="42"/>
        </w:numPr>
        <w:tabs>
          <w:tab w:val="left" w:pos="0"/>
        </w:tabs>
        <w:spacing w:line="276" w:lineRule="auto"/>
        <w:ind w:left="851" w:hanging="284"/>
        <w:contextualSpacing/>
        <w:jc w:val="both"/>
        <w:rPr>
          <w:sz w:val="22"/>
          <w:szCs w:val="22"/>
          <w:lang w:val="ru-RU"/>
        </w:rPr>
      </w:pPr>
      <w:r w:rsidRPr="006F7C40">
        <w:rPr>
          <w:sz w:val="22"/>
          <w:szCs w:val="22"/>
          <w:lang w:val="ru-RU"/>
        </w:rPr>
        <w:t>№ 6.12 «Перечень форм регламентированной бухгалтерской отчетности учреждения»</w:t>
      </w:r>
      <w:r w:rsidR="006F7C40">
        <w:rPr>
          <w:sz w:val="22"/>
          <w:szCs w:val="22"/>
          <w:lang w:val="ru-RU"/>
        </w:rPr>
        <w:t>.</w:t>
      </w:r>
    </w:p>
    <w:p w:rsidR="007722EB" w:rsidRPr="006F7C40" w:rsidRDefault="007722EB" w:rsidP="006F7C40">
      <w:pPr>
        <w:tabs>
          <w:tab w:val="left" w:pos="0"/>
        </w:tabs>
        <w:spacing w:line="276" w:lineRule="auto"/>
        <w:ind w:firstLine="284"/>
        <w:contextualSpacing/>
        <w:jc w:val="both"/>
        <w:rPr>
          <w:sz w:val="22"/>
          <w:szCs w:val="22"/>
          <w:lang w:val="ru-RU"/>
        </w:rPr>
      </w:pPr>
      <w:r w:rsidRPr="006F7C40">
        <w:rPr>
          <w:sz w:val="22"/>
          <w:szCs w:val="22"/>
          <w:lang w:val="ru-RU"/>
        </w:rPr>
        <w:t>к настоящей учетной политике.</w:t>
      </w:r>
    </w:p>
    <w:p w:rsidR="006F7C40" w:rsidRDefault="006F7C40" w:rsidP="006F7C40">
      <w:pPr>
        <w:tabs>
          <w:tab w:val="left" w:pos="0"/>
        </w:tabs>
        <w:spacing w:line="276" w:lineRule="auto"/>
        <w:ind w:firstLine="284"/>
        <w:contextualSpacing/>
        <w:jc w:val="both"/>
        <w:rPr>
          <w:sz w:val="22"/>
          <w:szCs w:val="22"/>
          <w:lang w:val="ru-RU"/>
        </w:rPr>
      </w:pPr>
    </w:p>
    <w:p w:rsidR="00AE205B" w:rsidRPr="006F7C40" w:rsidRDefault="00A861EE" w:rsidP="006F7C40">
      <w:pPr>
        <w:tabs>
          <w:tab w:val="left" w:pos="0"/>
        </w:tabs>
        <w:spacing w:line="276" w:lineRule="auto"/>
        <w:ind w:firstLine="284"/>
        <w:contextualSpacing/>
        <w:jc w:val="both"/>
        <w:rPr>
          <w:sz w:val="22"/>
          <w:szCs w:val="22"/>
          <w:lang w:val="ru-RU"/>
        </w:rPr>
      </w:pPr>
      <w:r w:rsidRPr="009D0E50">
        <w:rPr>
          <w:sz w:val="22"/>
          <w:szCs w:val="22"/>
          <w:lang w:val="ru-RU"/>
        </w:rPr>
        <w:t>Правила</w:t>
      </w:r>
      <w:r w:rsidR="00AE205B" w:rsidRPr="006F7C40">
        <w:rPr>
          <w:sz w:val="22"/>
          <w:szCs w:val="22"/>
          <w:lang w:val="ru-RU"/>
        </w:rPr>
        <w:t xml:space="preserve"> документооборота обеспечива</w:t>
      </w:r>
      <w:r>
        <w:rPr>
          <w:sz w:val="22"/>
          <w:szCs w:val="22"/>
          <w:lang w:val="ru-RU"/>
        </w:rPr>
        <w:t>ю</w:t>
      </w:r>
      <w:r w:rsidR="00AE205B" w:rsidRPr="006F7C40">
        <w:rPr>
          <w:sz w:val="22"/>
          <w:szCs w:val="22"/>
          <w:lang w:val="ru-RU"/>
        </w:rPr>
        <w:t>т:</w:t>
      </w:r>
    </w:p>
    <w:p w:rsidR="00AE205B" w:rsidRPr="006F7C40" w:rsidRDefault="00AE205B" w:rsidP="00D8775C">
      <w:pPr>
        <w:numPr>
          <w:ilvl w:val="0"/>
          <w:numId w:val="43"/>
        </w:numPr>
        <w:tabs>
          <w:tab w:val="left" w:pos="0"/>
        </w:tabs>
        <w:spacing w:line="276" w:lineRule="auto"/>
        <w:ind w:left="851" w:hanging="284"/>
        <w:contextualSpacing/>
        <w:jc w:val="both"/>
        <w:rPr>
          <w:sz w:val="22"/>
          <w:szCs w:val="22"/>
          <w:lang w:val="ru-RU"/>
        </w:rPr>
      </w:pPr>
      <w:r w:rsidRPr="006F7C40">
        <w:rPr>
          <w:sz w:val="22"/>
          <w:szCs w:val="22"/>
          <w:lang w:val="ru-RU"/>
        </w:rPr>
        <w:t>формирование полной и достоверной информации о наличии государственного (муниципального) имущества, его использовании, о принятых учреждением обязательствах, полученных учреждением финансовых результатах, и формирование бухгалтерской (финансовой) отчетности, необходимой внутренним пользователям (руководителям, наблюдательным советам автономных учреждений, органам, осуществляющим функции и полномочия учредителя, собственникам имущества, на базе которого создано учреждение, участникам бюджетного процесса, осуществляющим в соответствии с бюджетным законодательством соответствующие полномочия), а также внешним пользователям бухгалтерской (финансовой) отчетности (приобретателям (получателям) услуг (работ), социальных пособий, кредиторам и другим пользователям бухгалтерской (финансовой) отчетности);</w:t>
      </w:r>
    </w:p>
    <w:p w:rsidR="00AE205B" w:rsidRDefault="00AE205B" w:rsidP="00D8775C">
      <w:pPr>
        <w:numPr>
          <w:ilvl w:val="0"/>
          <w:numId w:val="43"/>
        </w:numPr>
        <w:tabs>
          <w:tab w:val="left" w:pos="0"/>
        </w:tabs>
        <w:spacing w:line="276" w:lineRule="auto"/>
        <w:ind w:left="851" w:hanging="284"/>
        <w:contextualSpacing/>
        <w:jc w:val="both"/>
        <w:rPr>
          <w:sz w:val="22"/>
          <w:szCs w:val="22"/>
          <w:lang w:val="ru-RU"/>
        </w:rPr>
      </w:pPr>
      <w:r w:rsidRPr="006F7C40">
        <w:rPr>
          <w:sz w:val="22"/>
          <w:szCs w:val="22"/>
          <w:lang w:val="ru-RU"/>
        </w:rPr>
        <w:t>предоставление информации, необходимой внутренним и внешним пользователям бухгалтерской (финансовой) отчетности для осуществления ими полномочий по внутреннему и внешнему финансовому контролю за соблюдением законодательства Российской Федерации при осуществлении субъектом учета фактов хозяйственной жизни и их целесообразностью, наличием и движением имущества и обязательств, использованием материальных, трудовых и финансовых ресурсов в соответствии с утвержденными нормами, нормативами.</w:t>
      </w:r>
    </w:p>
    <w:p w:rsidR="004E0D5A" w:rsidRDefault="004E0D5A" w:rsidP="004E0D5A">
      <w:pPr>
        <w:tabs>
          <w:tab w:val="left" w:pos="0"/>
        </w:tabs>
        <w:spacing w:line="276" w:lineRule="auto"/>
        <w:contextualSpacing/>
        <w:jc w:val="both"/>
        <w:rPr>
          <w:sz w:val="22"/>
          <w:szCs w:val="22"/>
          <w:lang w:val="ru-RU"/>
        </w:rPr>
      </w:pPr>
    </w:p>
    <w:p w:rsidR="004E0D5A" w:rsidRPr="00A861EE" w:rsidRDefault="004E0D5A" w:rsidP="004E0D5A">
      <w:pPr>
        <w:tabs>
          <w:tab w:val="left" w:pos="0"/>
        </w:tabs>
        <w:spacing w:line="276" w:lineRule="auto"/>
        <w:contextualSpacing/>
        <w:jc w:val="both"/>
        <w:rPr>
          <w:sz w:val="22"/>
          <w:szCs w:val="22"/>
          <w:lang w:val="ru-RU"/>
        </w:rPr>
      </w:pPr>
      <w:r w:rsidRPr="00A861EE">
        <w:rPr>
          <w:sz w:val="22"/>
          <w:szCs w:val="22"/>
          <w:lang w:val="ru-RU"/>
        </w:rPr>
        <w:t>К бухгалтерскому учету принимаются первичные (сводные) учетные документы, поступившие по результатам внутреннего контроля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w:t>
      </w:r>
    </w:p>
    <w:p w:rsidR="004E0D5A" w:rsidRPr="00A861EE" w:rsidRDefault="004E0D5A" w:rsidP="004E0D5A">
      <w:pPr>
        <w:tabs>
          <w:tab w:val="left" w:pos="0"/>
        </w:tabs>
        <w:spacing w:line="276" w:lineRule="auto"/>
        <w:contextualSpacing/>
        <w:jc w:val="both"/>
        <w:rPr>
          <w:sz w:val="22"/>
          <w:szCs w:val="22"/>
          <w:lang w:val="ru-RU"/>
        </w:rPr>
      </w:pPr>
    </w:p>
    <w:p w:rsidR="004E0D5A" w:rsidRPr="00A861EE" w:rsidRDefault="004E0D5A" w:rsidP="004E0D5A">
      <w:pPr>
        <w:tabs>
          <w:tab w:val="left" w:pos="0"/>
        </w:tabs>
        <w:spacing w:line="276" w:lineRule="auto"/>
        <w:contextualSpacing/>
        <w:jc w:val="both"/>
        <w:rPr>
          <w:sz w:val="22"/>
          <w:szCs w:val="22"/>
          <w:lang w:val="ru-RU"/>
        </w:rPr>
      </w:pPr>
      <w:r w:rsidRPr="00A861EE">
        <w:rPr>
          <w:sz w:val="22"/>
          <w:szCs w:val="22"/>
          <w:lang w:val="ru-RU"/>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w:t>
      </w:r>
    </w:p>
    <w:p w:rsidR="004E0D5A" w:rsidRPr="00A861EE" w:rsidRDefault="004E0D5A" w:rsidP="004E0D5A">
      <w:pPr>
        <w:tabs>
          <w:tab w:val="left" w:pos="0"/>
        </w:tabs>
        <w:spacing w:line="276" w:lineRule="auto"/>
        <w:contextualSpacing/>
        <w:jc w:val="both"/>
        <w:rPr>
          <w:sz w:val="22"/>
          <w:szCs w:val="22"/>
          <w:lang w:val="ru-RU"/>
        </w:rPr>
      </w:pPr>
    </w:p>
    <w:p w:rsidR="004E0D5A" w:rsidRPr="006F7C40" w:rsidRDefault="004E0D5A" w:rsidP="004E0D5A">
      <w:pPr>
        <w:tabs>
          <w:tab w:val="left" w:pos="0"/>
        </w:tabs>
        <w:spacing w:line="276" w:lineRule="auto"/>
        <w:contextualSpacing/>
        <w:jc w:val="both"/>
        <w:rPr>
          <w:sz w:val="22"/>
          <w:szCs w:val="22"/>
          <w:lang w:val="ru-RU"/>
        </w:rPr>
      </w:pPr>
      <w:r w:rsidRPr="00A861EE">
        <w:rPr>
          <w:sz w:val="22"/>
          <w:szCs w:val="22"/>
          <w:lang w:val="ru-RU"/>
        </w:rPr>
        <w:t>Лицо, на которое возложено ведение бухгалтерского учета, не несет ответственность за соответствие составленных другими лицами первичных учетных документов свершившимся фактам хозяйственной жизни.</w:t>
      </w:r>
    </w:p>
    <w:p w:rsidR="006F7C40" w:rsidRDefault="006F7C40" w:rsidP="006F7C40">
      <w:pPr>
        <w:pStyle w:val="4"/>
        <w:tabs>
          <w:tab w:val="left" w:pos="0"/>
        </w:tabs>
        <w:spacing w:before="0"/>
        <w:ind w:firstLine="709"/>
        <w:rPr>
          <w:lang w:val="ru-RU"/>
        </w:rPr>
      </w:pPr>
      <w:bookmarkStart w:id="6" w:name="_3.3_Рабочий_план"/>
      <w:bookmarkEnd w:id="6"/>
    </w:p>
    <w:p w:rsidR="001E6E8A" w:rsidRPr="009D0E50" w:rsidRDefault="001E6E8A" w:rsidP="00DA58A3">
      <w:pPr>
        <w:pStyle w:val="4"/>
        <w:numPr>
          <w:ilvl w:val="1"/>
          <w:numId w:val="2"/>
        </w:numPr>
        <w:tabs>
          <w:tab w:val="left" w:pos="0"/>
        </w:tabs>
        <w:rPr>
          <w:rFonts w:ascii="Calibri" w:hAnsi="Calibri" w:cs="Calibri"/>
          <w:lang w:val="ru-RU"/>
        </w:rPr>
      </w:pPr>
      <w:r w:rsidRPr="009D0E50">
        <w:rPr>
          <w:rFonts w:ascii="Calibri" w:hAnsi="Calibri" w:cs="Calibri"/>
          <w:lang w:val="ru-RU"/>
        </w:rPr>
        <w:t>Рабочий план счетов</w:t>
      </w:r>
      <w:r w:rsidR="00DA58A3" w:rsidRPr="009D0E50">
        <w:rPr>
          <w:rFonts w:ascii="Calibri" w:hAnsi="Calibri" w:cs="Calibri"/>
          <w:lang w:val="ru-RU"/>
        </w:rPr>
        <w:t xml:space="preserve"> субъекта учета</w:t>
      </w:r>
    </w:p>
    <w:p w:rsidR="00A313D0" w:rsidRPr="009D0E50" w:rsidRDefault="00A313D0" w:rsidP="00A313D0">
      <w:pPr>
        <w:rPr>
          <w:lang w:val="ru-RU"/>
        </w:rPr>
      </w:pPr>
    </w:p>
    <w:p w:rsidR="00C405EA" w:rsidRPr="009D0E50" w:rsidRDefault="00A77BD8" w:rsidP="006F7C40">
      <w:pPr>
        <w:tabs>
          <w:tab w:val="left" w:pos="0"/>
        </w:tabs>
        <w:spacing w:line="276" w:lineRule="auto"/>
        <w:ind w:firstLine="284"/>
        <w:contextualSpacing/>
        <w:jc w:val="both"/>
        <w:rPr>
          <w:sz w:val="22"/>
          <w:szCs w:val="22"/>
          <w:lang w:val="ru-RU"/>
        </w:rPr>
      </w:pPr>
      <w:r w:rsidRPr="009D0E50">
        <w:rPr>
          <w:sz w:val="22"/>
          <w:szCs w:val="22"/>
          <w:lang w:val="ru-RU"/>
        </w:rPr>
        <w:t>В соответствии с требованиями</w:t>
      </w:r>
      <w:r w:rsidR="00C405EA" w:rsidRPr="009D0E50">
        <w:rPr>
          <w:sz w:val="22"/>
          <w:szCs w:val="22"/>
          <w:lang w:val="ru-RU"/>
        </w:rPr>
        <w:t>:</w:t>
      </w:r>
    </w:p>
    <w:p w:rsidR="00FF6183" w:rsidRPr="009D0E50" w:rsidRDefault="00FF6183" w:rsidP="00D8775C">
      <w:pPr>
        <w:numPr>
          <w:ilvl w:val="0"/>
          <w:numId w:val="35"/>
        </w:numPr>
        <w:tabs>
          <w:tab w:val="left" w:pos="142"/>
          <w:tab w:val="left" w:pos="851"/>
        </w:tabs>
        <w:spacing w:line="276" w:lineRule="auto"/>
        <w:ind w:left="851" w:hanging="284"/>
        <w:contextualSpacing/>
        <w:jc w:val="both"/>
        <w:rPr>
          <w:rFonts w:eastAsia="Times New Roman"/>
          <w:color w:val="auto"/>
          <w:spacing w:val="-5"/>
          <w:sz w:val="22"/>
          <w:szCs w:val="22"/>
          <w:lang w:val="ru-RU"/>
        </w:rPr>
      </w:pPr>
      <w:r w:rsidRPr="009D0E50">
        <w:rPr>
          <w:rFonts w:eastAsia="Times New Roman"/>
          <w:color w:val="auto"/>
          <w:spacing w:val="-5"/>
          <w:sz w:val="22"/>
          <w:szCs w:val="22"/>
          <w:lang w:val="ru-RU"/>
        </w:rPr>
        <w:t>Приказа Минфина России от 31 декабря 2016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p>
    <w:p w:rsidR="00C405EA" w:rsidRDefault="00A77BD8" w:rsidP="00D8775C">
      <w:pPr>
        <w:numPr>
          <w:ilvl w:val="0"/>
          <w:numId w:val="44"/>
        </w:numPr>
        <w:tabs>
          <w:tab w:val="left" w:pos="0"/>
        </w:tabs>
        <w:spacing w:line="276" w:lineRule="auto"/>
        <w:ind w:left="851" w:hanging="284"/>
        <w:contextualSpacing/>
        <w:jc w:val="both"/>
        <w:rPr>
          <w:sz w:val="22"/>
          <w:szCs w:val="22"/>
          <w:lang w:val="ru-RU"/>
        </w:rPr>
      </w:pPr>
      <w:r w:rsidRPr="009D0E50">
        <w:rPr>
          <w:sz w:val="22"/>
          <w:szCs w:val="22"/>
          <w:lang w:val="ru-RU"/>
        </w:rPr>
        <w:t xml:space="preserve">Приказа Минфина РФ от 1 декабря 2010 г. № 157н  </w:t>
      </w:r>
      <w:r w:rsidR="007D06E3" w:rsidRPr="009D0E50">
        <w:rPr>
          <w:sz w:val="22"/>
          <w:szCs w:val="22"/>
          <w:lang w:val="ru-RU"/>
        </w:rPr>
        <w:t>(</w:t>
      </w:r>
      <w:r w:rsidR="00C26220" w:rsidRPr="009D0E50">
        <w:rPr>
          <w:sz w:val="22"/>
          <w:szCs w:val="22"/>
          <w:lang w:val="ru-RU"/>
        </w:rPr>
        <w:t>с изменениями и дополнениями</w:t>
      </w:r>
      <w:r w:rsidR="007D06E3" w:rsidRPr="009D0E50">
        <w:rPr>
          <w:sz w:val="22"/>
          <w:szCs w:val="22"/>
          <w:lang w:val="ru-RU"/>
        </w:rPr>
        <w:t>)</w:t>
      </w:r>
      <w:r w:rsidRPr="009D0E50">
        <w:rPr>
          <w:sz w:val="22"/>
          <w:szCs w:val="22"/>
          <w:lang w:val="ru-RU"/>
        </w:rPr>
        <w:t xml:space="preserve"> «Об утверждении Единого</w:t>
      </w:r>
      <w:r w:rsidRPr="006F7C40">
        <w:rPr>
          <w:sz w:val="22"/>
          <w:szCs w:val="22"/>
          <w:lang w:val="ru-RU"/>
        </w:rPr>
        <w:t xml:space="preserve">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C405EA" w:rsidRPr="00F32B48" w:rsidRDefault="00A77BD8" w:rsidP="00D8775C">
      <w:pPr>
        <w:numPr>
          <w:ilvl w:val="0"/>
          <w:numId w:val="44"/>
        </w:numPr>
        <w:tabs>
          <w:tab w:val="left" w:pos="0"/>
        </w:tabs>
        <w:spacing w:line="276" w:lineRule="auto"/>
        <w:ind w:left="851" w:hanging="284"/>
        <w:contextualSpacing/>
        <w:jc w:val="both"/>
        <w:rPr>
          <w:rFonts w:eastAsia="Times New Roman"/>
          <w:color w:val="auto"/>
          <w:spacing w:val="-5"/>
          <w:sz w:val="22"/>
          <w:szCs w:val="22"/>
          <w:lang w:val="ru-RU"/>
        </w:rPr>
      </w:pPr>
      <w:r w:rsidRPr="006F7C40">
        <w:rPr>
          <w:sz w:val="22"/>
          <w:szCs w:val="22"/>
          <w:lang w:val="ru-RU"/>
        </w:rPr>
        <w:t>Приказа Минфина РФ</w:t>
      </w:r>
      <w:r w:rsidR="00245710" w:rsidRPr="006F7C40">
        <w:rPr>
          <w:rFonts w:eastAsia="Times New Roman"/>
          <w:color w:val="auto"/>
          <w:spacing w:val="-5"/>
          <w:sz w:val="22"/>
          <w:szCs w:val="22"/>
          <w:lang w:val="ru-RU"/>
        </w:rPr>
        <w:t xml:space="preserve"> от 16 декабря 2010 г. № 174н </w:t>
      </w:r>
      <w:r w:rsidR="00605CFF" w:rsidRPr="00F32B48">
        <w:rPr>
          <w:rFonts w:eastAsia="Times New Roman"/>
          <w:color w:val="auto"/>
          <w:spacing w:val="-5"/>
          <w:sz w:val="22"/>
          <w:szCs w:val="22"/>
          <w:lang w:val="ru-RU"/>
        </w:rPr>
        <w:t>(</w:t>
      </w:r>
      <w:r w:rsidR="00C26220" w:rsidRPr="00F32B48">
        <w:rPr>
          <w:rFonts w:eastAsia="Times New Roman"/>
          <w:color w:val="auto"/>
          <w:spacing w:val="-5"/>
          <w:sz w:val="22"/>
          <w:szCs w:val="22"/>
          <w:lang w:val="ru-RU"/>
        </w:rPr>
        <w:t>с изменениями и дополнениями</w:t>
      </w:r>
      <w:r w:rsidR="00605CFF" w:rsidRPr="00F32B48">
        <w:rPr>
          <w:rFonts w:eastAsia="Times New Roman"/>
          <w:color w:val="auto"/>
          <w:spacing w:val="-5"/>
          <w:sz w:val="22"/>
          <w:szCs w:val="22"/>
          <w:lang w:val="ru-RU"/>
        </w:rPr>
        <w:t xml:space="preserve">) </w:t>
      </w:r>
      <w:r w:rsidR="00245710" w:rsidRPr="00F32B48">
        <w:rPr>
          <w:rFonts w:eastAsia="Times New Roman"/>
          <w:color w:val="auto"/>
          <w:spacing w:val="-5"/>
          <w:sz w:val="22"/>
          <w:szCs w:val="22"/>
          <w:lang w:val="ru-RU"/>
        </w:rPr>
        <w:t>«Об утверждении Плана счетов бухгалтерского учета бюджетных учреждений и Инструкции по его применению»</w:t>
      </w:r>
      <w:r w:rsidR="00C405EA" w:rsidRPr="00F32B48">
        <w:rPr>
          <w:rFonts w:eastAsia="Times New Roman"/>
          <w:color w:val="auto"/>
          <w:spacing w:val="-5"/>
          <w:sz w:val="22"/>
          <w:szCs w:val="22"/>
          <w:lang w:val="ru-RU"/>
        </w:rPr>
        <w:t>,</w:t>
      </w:r>
    </w:p>
    <w:p w:rsidR="00FF6183" w:rsidRPr="00F32B48" w:rsidRDefault="00FF6183" w:rsidP="00D8775C">
      <w:pPr>
        <w:numPr>
          <w:ilvl w:val="0"/>
          <w:numId w:val="35"/>
        </w:numPr>
        <w:tabs>
          <w:tab w:val="left" w:pos="0"/>
          <w:tab w:val="left" w:pos="142"/>
          <w:tab w:val="left" w:pos="851"/>
        </w:tabs>
        <w:spacing w:line="276" w:lineRule="auto"/>
        <w:ind w:left="851" w:hanging="284"/>
        <w:contextualSpacing/>
        <w:jc w:val="both"/>
        <w:rPr>
          <w:rFonts w:eastAsia="Times New Roman"/>
          <w:color w:val="auto"/>
          <w:spacing w:val="-5"/>
          <w:sz w:val="22"/>
          <w:szCs w:val="22"/>
          <w:lang w:val="ru-RU"/>
        </w:rPr>
      </w:pPr>
      <w:r w:rsidRPr="00F32B48">
        <w:rPr>
          <w:rFonts w:eastAsia="Times New Roman"/>
          <w:color w:val="auto"/>
          <w:spacing w:val="-5"/>
          <w:sz w:val="22"/>
          <w:szCs w:val="22"/>
          <w:lang w:val="ru-RU"/>
        </w:rPr>
        <w:t>Приказа Минфина России от 08.06.2018  № 132н «О Порядке формирования и применения кодов бюджетной классификации Российской Федерации, их структуре и принципах назначения»;</w:t>
      </w:r>
    </w:p>
    <w:p w:rsidR="00C405EA" w:rsidRPr="00F32B48" w:rsidRDefault="00FF6183" w:rsidP="00D8775C">
      <w:pPr>
        <w:numPr>
          <w:ilvl w:val="0"/>
          <w:numId w:val="35"/>
        </w:numPr>
        <w:tabs>
          <w:tab w:val="left" w:pos="0"/>
          <w:tab w:val="left" w:pos="142"/>
          <w:tab w:val="left" w:pos="851"/>
        </w:tabs>
        <w:spacing w:line="276" w:lineRule="auto"/>
        <w:ind w:left="851" w:hanging="284"/>
        <w:contextualSpacing/>
        <w:jc w:val="both"/>
        <w:rPr>
          <w:rFonts w:eastAsia="Times New Roman"/>
          <w:color w:val="auto"/>
          <w:spacing w:val="-5"/>
          <w:sz w:val="22"/>
          <w:szCs w:val="22"/>
          <w:lang w:val="ru-RU"/>
        </w:rPr>
      </w:pPr>
      <w:r w:rsidRPr="00F32B48">
        <w:rPr>
          <w:rFonts w:eastAsia="Times New Roman"/>
          <w:color w:val="auto"/>
          <w:spacing w:val="-5"/>
          <w:sz w:val="22"/>
          <w:szCs w:val="22"/>
          <w:lang w:val="ru-RU"/>
        </w:rPr>
        <w:t>Приказа Минфина России от 29.11.2017 № 209н «Об утверждении Порядка применения классификации операций сектора государственного управления»;</w:t>
      </w:r>
    </w:p>
    <w:p w:rsidR="00C405EA" w:rsidRPr="00F32B48" w:rsidRDefault="00A77BD8" w:rsidP="00D8775C">
      <w:pPr>
        <w:numPr>
          <w:ilvl w:val="0"/>
          <w:numId w:val="44"/>
        </w:numPr>
        <w:tabs>
          <w:tab w:val="left" w:pos="0"/>
        </w:tabs>
        <w:spacing w:line="276" w:lineRule="auto"/>
        <w:ind w:left="851" w:hanging="284"/>
        <w:contextualSpacing/>
        <w:jc w:val="both"/>
        <w:rPr>
          <w:sz w:val="22"/>
          <w:szCs w:val="22"/>
          <w:lang w:val="ru-RU"/>
        </w:rPr>
      </w:pPr>
      <w:r w:rsidRPr="00F32B48">
        <w:rPr>
          <w:sz w:val="22"/>
          <w:szCs w:val="22"/>
          <w:lang w:val="ru-RU"/>
        </w:rPr>
        <w:t>а также /при наличии, распоряжение и т.п. учредителя, ГРБС</w:t>
      </w:r>
      <w:r w:rsidR="007D06E3" w:rsidRPr="00F32B48">
        <w:rPr>
          <w:sz w:val="22"/>
          <w:szCs w:val="22"/>
          <w:lang w:val="ru-RU"/>
        </w:rPr>
        <w:t xml:space="preserve"> </w:t>
      </w:r>
      <w:r w:rsidRPr="00F32B48">
        <w:rPr>
          <w:sz w:val="22"/>
          <w:szCs w:val="22"/>
          <w:lang w:val="ru-RU"/>
        </w:rPr>
        <w:t>(РБС) об используемой дополнительной классификации/,</w:t>
      </w:r>
    </w:p>
    <w:p w:rsidR="00A77BD8" w:rsidRDefault="00A77BD8" w:rsidP="006F7C40">
      <w:pPr>
        <w:tabs>
          <w:tab w:val="left" w:pos="0"/>
        </w:tabs>
        <w:spacing w:line="276" w:lineRule="auto"/>
        <w:ind w:firstLine="284"/>
        <w:contextualSpacing/>
        <w:jc w:val="both"/>
        <w:rPr>
          <w:sz w:val="22"/>
          <w:szCs w:val="22"/>
          <w:lang w:val="ru-RU"/>
        </w:rPr>
      </w:pPr>
      <w:r w:rsidRPr="006F7C40">
        <w:rPr>
          <w:sz w:val="22"/>
          <w:szCs w:val="22"/>
          <w:lang w:val="ru-RU"/>
        </w:rPr>
        <w:t xml:space="preserve"> утвердить применяемый в учреждении рабочий план счето</w:t>
      </w:r>
      <w:r w:rsidR="009E53FA" w:rsidRPr="006F7C40">
        <w:rPr>
          <w:sz w:val="22"/>
          <w:szCs w:val="22"/>
          <w:lang w:val="ru-RU"/>
        </w:rPr>
        <w:t>в, приведенный в Приложении №6.1</w:t>
      </w:r>
      <w:r w:rsidRPr="006F7C40">
        <w:rPr>
          <w:sz w:val="22"/>
          <w:szCs w:val="22"/>
          <w:lang w:val="ru-RU"/>
        </w:rPr>
        <w:t xml:space="preserve"> к настоящей учетной политике.</w:t>
      </w:r>
    </w:p>
    <w:p w:rsidR="00406017" w:rsidRDefault="00406017" w:rsidP="006F7C40">
      <w:pPr>
        <w:tabs>
          <w:tab w:val="left" w:pos="0"/>
        </w:tabs>
        <w:spacing w:line="276" w:lineRule="auto"/>
        <w:ind w:firstLine="284"/>
        <w:contextualSpacing/>
        <w:jc w:val="both"/>
        <w:rPr>
          <w:sz w:val="22"/>
          <w:szCs w:val="22"/>
          <w:lang w:val="ru-RU"/>
        </w:rPr>
      </w:pPr>
    </w:p>
    <w:p w:rsidR="00F45CEA" w:rsidRPr="003A0AA0" w:rsidRDefault="00F45CEA" w:rsidP="00F45CEA">
      <w:pPr>
        <w:tabs>
          <w:tab w:val="left" w:pos="0"/>
        </w:tabs>
        <w:spacing w:line="276" w:lineRule="auto"/>
        <w:ind w:firstLine="284"/>
        <w:contextualSpacing/>
        <w:jc w:val="both"/>
        <w:rPr>
          <w:sz w:val="22"/>
          <w:szCs w:val="22"/>
          <w:lang w:val="ru-RU"/>
        </w:rPr>
      </w:pPr>
      <w:r w:rsidRPr="003A0AA0">
        <w:rPr>
          <w:sz w:val="22"/>
          <w:szCs w:val="22"/>
          <w:lang w:val="ru-RU"/>
        </w:rPr>
        <w:t>При ведении Учреждением бухгалтерского учета хозяйственные операции на счетах Рабочего плана счетов, отражаются:</w:t>
      </w:r>
    </w:p>
    <w:p w:rsidR="00F45CEA" w:rsidRDefault="00F45CEA" w:rsidP="00F45CEA">
      <w:pPr>
        <w:tabs>
          <w:tab w:val="left" w:pos="0"/>
        </w:tabs>
        <w:spacing w:line="276" w:lineRule="auto"/>
        <w:ind w:firstLine="284"/>
        <w:contextualSpacing/>
        <w:jc w:val="both"/>
        <w:rPr>
          <w:sz w:val="22"/>
          <w:szCs w:val="22"/>
          <w:lang w:val="ru-RU"/>
        </w:rPr>
      </w:pPr>
      <w:r w:rsidRPr="003A0AA0">
        <w:rPr>
          <w:sz w:val="22"/>
          <w:szCs w:val="22"/>
          <w:lang w:val="ru-RU"/>
        </w:rPr>
        <w:t xml:space="preserve">в 1 - 4 разрядах номера счета - аналитический код вида функции, услуги (работы) учреждения, соответствующий коду раздела, подраздела </w:t>
      </w:r>
      <w:r w:rsidR="00024607" w:rsidRPr="003A0AA0">
        <w:rPr>
          <w:sz w:val="22"/>
          <w:szCs w:val="22"/>
          <w:lang w:val="ru-RU"/>
        </w:rPr>
        <w:t>классификации расходов бюджетов:</w:t>
      </w:r>
    </w:p>
    <w:p w:rsidR="00024607" w:rsidRPr="00F32B48" w:rsidRDefault="00024607" w:rsidP="00D8775C">
      <w:pPr>
        <w:numPr>
          <w:ilvl w:val="0"/>
          <w:numId w:val="65"/>
        </w:numPr>
        <w:tabs>
          <w:tab w:val="left" w:pos="0"/>
        </w:tabs>
        <w:spacing w:line="276" w:lineRule="auto"/>
        <w:contextualSpacing/>
        <w:jc w:val="both"/>
        <w:rPr>
          <w:sz w:val="22"/>
          <w:szCs w:val="22"/>
          <w:lang w:val="ru-RU"/>
        </w:rPr>
      </w:pPr>
      <w:r w:rsidRPr="00F32B48">
        <w:rPr>
          <w:sz w:val="22"/>
          <w:szCs w:val="22"/>
          <w:lang w:val="ru-RU"/>
        </w:rPr>
        <w:t>0704 "Среднее профессиональное образование";</w:t>
      </w:r>
    </w:p>
    <w:p w:rsidR="00024607" w:rsidRDefault="00024607" w:rsidP="00F45CEA">
      <w:pPr>
        <w:tabs>
          <w:tab w:val="left" w:pos="0"/>
        </w:tabs>
        <w:spacing w:line="276" w:lineRule="auto"/>
        <w:ind w:firstLine="284"/>
        <w:contextualSpacing/>
        <w:jc w:val="both"/>
        <w:rPr>
          <w:sz w:val="22"/>
          <w:szCs w:val="22"/>
          <w:lang w:val="ru-RU"/>
        </w:rPr>
      </w:pPr>
    </w:p>
    <w:p w:rsidR="00F45CEA" w:rsidRDefault="00F45CEA" w:rsidP="00F45CEA">
      <w:pPr>
        <w:tabs>
          <w:tab w:val="left" w:pos="0"/>
        </w:tabs>
        <w:spacing w:line="276" w:lineRule="auto"/>
        <w:ind w:firstLine="284"/>
        <w:contextualSpacing/>
        <w:jc w:val="both"/>
        <w:rPr>
          <w:sz w:val="22"/>
          <w:szCs w:val="22"/>
          <w:lang w:val="ru-RU"/>
        </w:rPr>
      </w:pPr>
      <w:r w:rsidRPr="003A0AA0">
        <w:rPr>
          <w:sz w:val="22"/>
          <w:szCs w:val="22"/>
          <w:lang w:val="ru-RU"/>
        </w:rPr>
        <w:t>в 5 - 14 разрядах</w:t>
      </w:r>
      <w:r w:rsidR="00024607" w:rsidRPr="003A0AA0">
        <w:rPr>
          <w:sz w:val="22"/>
          <w:szCs w:val="22"/>
          <w:lang w:val="ru-RU"/>
        </w:rPr>
        <w:t xml:space="preserve"> номера счета - отражаются нули</w:t>
      </w:r>
      <w:r w:rsidRPr="003A0AA0">
        <w:rPr>
          <w:sz w:val="22"/>
          <w:szCs w:val="22"/>
          <w:lang w:val="ru-RU"/>
        </w:rPr>
        <w:t>;</w:t>
      </w:r>
    </w:p>
    <w:p w:rsidR="00024607" w:rsidRDefault="00024607" w:rsidP="00F45CEA">
      <w:pPr>
        <w:tabs>
          <w:tab w:val="left" w:pos="0"/>
        </w:tabs>
        <w:spacing w:line="276" w:lineRule="auto"/>
        <w:ind w:firstLine="284"/>
        <w:contextualSpacing/>
        <w:jc w:val="both"/>
        <w:rPr>
          <w:sz w:val="22"/>
          <w:szCs w:val="22"/>
          <w:lang w:val="ru-RU"/>
        </w:rPr>
      </w:pPr>
    </w:p>
    <w:p w:rsidR="00F45CEA" w:rsidRPr="003A0AA0" w:rsidRDefault="00F45CEA" w:rsidP="00F45CEA">
      <w:pPr>
        <w:tabs>
          <w:tab w:val="left" w:pos="0"/>
        </w:tabs>
        <w:spacing w:line="276" w:lineRule="auto"/>
        <w:ind w:firstLine="284"/>
        <w:contextualSpacing/>
        <w:jc w:val="both"/>
        <w:rPr>
          <w:sz w:val="22"/>
          <w:szCs w:val="22"/>
          <w:lang w:val="ru-RU"/>
        </w:rPr>
      </w:pPr>
      <w:r w:rsidRPr="003A0AA0">
        <w:rPr>
          <w:sz w:val="22"/>
          <w:szCs w:val="22"/>
          <w:lang w:val="ru-RU"/>
        </w:rPr>
        <w:t>в 15 - 17 разрядах номера счета - аналитический код вида поступлений от доходов, иных поступлений, в том числе от заимствований (источников финансирования дефицита средств учреждения) (далее - поступления) или аналитический код вида выбытий по расходам, иным выплатам, в том числе по погашению заимствований (далее - выбытия), соответствующий коду (составной части кода) бюджетной классификации Российской Федерации (аналитической группе подвида доходов бюджетов, коду вида расходов, аналитической группе вида источников финансирования дефицитов бюджетов);</w:t>
      </w:r>
    </w:p>
    <w:p w:rsidR="00F45CEA" w:rsidRDefault="00F45CEA" w:rsidP="00F45CEA">
      <w:pPr>
        <w:tabs>
          <w:tab w:val="left" w:pos="0"/>
        </w:tabs>
        <w:spacing w:line="276" w:lineRule="auto"/>
        <w:ind w:firstLine="284"/>
        <w:contextualSpacing/>
        <w:jc w:val="both"/>
        <w:rPr>
          <w:sz w:val="22"/>
          <w:szCs w:val="22"/>
          <w:lang w:val="ru-RU"/>
        </w:rPr>
      </w:pPr>
      <w:r w:rsidRPr="003A0AA0">
        <w:rPr>
          <w:sz w:val="22"/>
          <w:szCs w:val="22"/>
          <w:lang w:val="ru-RU"/>
        </w:rPr>
        <w:t>в 24 - 26 разрядах номера счета - коды классификации операций сектора госу</w:t>
      </w:r>
      <w:r w:rsidR="00847512" w:rsidRPr="003A0AA0">
        <w:rPr>
          <w:sz w:val="22"/>
          <w:szCs w:val="22"/>
          <w:lang w:val="ru-RU"/>
        </w:rPr>
        <w:t>дарственного управления (КОСГУ).</w:t>
      </w:r>
    </w:p>
    <w:p w:rsidR="00A07864" w:rsidRDefault="00A07864" w:rsidP="00F45CEA">
      <w:pPr>
        <w:tabs>
          <w:tab w:val="left" w:pos="0"/>
        </w:tabs>
        <w:spacing w:line="276" w:lineRule="auto"/>
        <w:ind w:firstLine="284"/>
        <w:contextualSpacing/>
        <w:jc w:val="both"/>
        <w:rPr>
          <w:sz w:val="22"/>
          <w:szCs w:val="22"/>
          <w:lang w:val="ru-RU"/>
        </w:rPr>
      </w:pPr>
    </w:p>
    <w:p w:rsidR="00A07864" w:rsidRPr="008247A9" w:rsidRDefault="00A07864" w:rsidP="00A07864">
      <w:pPr>
        <w:tabs>
          <w:tab w:val="left" w:pos="0"/>
        </w:tabs>
        <w:spacing w:line="276" w:lineRule="auto"/>
        <w:ind w:firstLine="709"/>
        <w:contextualSpacing/>
        <w:jc w:val="both"/>
        <w:rPr>
          <w:sz w:val="22"/>
          <w:szCs w:val="22"/>
          <w:lang w:val="ru-RU"/>
        </w:rPr>
      </w:pPr>
      <w:r w:rsidRPr="008247A9">
        <w:rPr>
          <w:sz w:val="22"/>
          <w:szCs w:val="22"/>
          <w:lang w:val="ru-RU"/>
        </w:rPr>
        <w:t>Рабочий план счетов Учреждения разработан в соответствии с правилами формирования номеров счетов аналитического учета (п. 2.1 Инструкции № 174н).</w:t>
      </w:r>
    </w:p>
    <w:p w:rsidR="00A07864" w:rsidRPr="008247A9" w:rsidRDefault="00A07864" w:rsidP="00A07864">
      <w:pPr>
        <w:tabs>
          <w:tab w:val="left" w:pos="0"/>
        </w:tabs>
        <w:spacing w:line="360" w:lineRule="auto"/>
        <w:ind w:firstLine="709"/>
        <w:contextualSpacing/>
        <w:jc w:val="both"/>
        <w:rPr>
          <w:b/>
          <w:lang w:val="ru-RU"/>
        </w:rPr>
      </w:pPr>
    </w:p>
    <w:p w:rsidR="00A07864" w:rsidRPr="008247A9" w:rsidRDefault="00A07864" w:rsidP="00A07864">
      <w:pPr>
        <w:tabs>
          <w:tab w:val="left" w:pos="0"/>
        </w:tabs>
        <w:spacing w:line="360" w:lineRule="auto"/>
        <w:ind w:firstLine="709"/>
        <w:contextualSpacing/>
        <w:jc w:val="both"/>
        <w:rPr>
          <w:b/>
          <w:lang w:val="ru-RU"/>
        </w:rPr>
      </w:pPr>
      <w:r w:rsidRPr="008247A9">
        <w:rPr>
          <w:b/>
          <w:lang w:val="ru-RU"/>
        </w:rPr>
        <w:lastRenderedPageBreak/>
        <w:t>Таблица правил формирования номеров счетов аналитического учета</w:t>
      </w:r>
    </w:p>
    <w:tbl>
      <w:tblPr>
        <w:tblW w:w="9519" w:type="dxa"/>
        <w:tblInd w:w="160" w:type="dxa"/>
        <w:tblBorders>
          <w:top w:val="single" w:sz="6" w:space="0" w:color="C3B9B9"/>
          <w:left w:val="single" w:sz="6" w:space="0" w:color="C3B9B9"/>
          <w:bottom w:val="single" w:sz="6" w:space="0" w:color="C3B9B9"/>
          <w:right w:val="single" w:sz="6" w:space="0" w:color="C3B9B9"/>
        </w:tblBorders>
        <w:tblLayout w:type="fixed"/>
        <w:tblCellMar>
          <w:top w:w="15" w:type="dxa"/>
          <w:left w:w="15" w:type="dxa"/>
          <w:bottom w:w="15" w:type="dxa"/>
          <w:right w:w="15" w:type="dxa"/>
        </w:tblCellMar>
        <w:tblLook w:val="04A0" w:firstRow="1" w:lastRow="0" w:firstColumn="1" w:lastColumn="0" w:noHBand="0" w:noVBand="1"/>
      </w:tblPr>
      <w:tblGrid>
        <w:gridCol w:w="1723"/>
        <w:gridCol w:w="1418"/>
        <w:gridCol w:w="1135"/>
        <w:gridCol w:w="1276"/>
        <w:gridCol w:w="1277"/>
        <w:gridCol w:w="2690"/>
      </w:tblGrid>
      <w:tr w:rsidR="00A07864" w:rsidRPr="008247A9" w:rsidTr="00DD6A2C">
        <w:tc>
          <w:tcPr>
            <w:tcW w:w="905" w:type="pct"/>
            <w:vMerge w:val="restart"/>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Код синтетического счета объекта учета</w:t>
            </w:r>
          </w:p>
        </w:tc>
        <w:tc>
          <w:tcPr>
            <w:tcW w:w="2682" w:type="pct"/>
            <w:gridSpan w:val="4"/>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Разряды номера счета</w:t>
            </w:r>
          </w:p>
        </w:tc>
        <w:tc>
          <w:tcPr>
            <w:tcW w:w="1413" w:type="pct"/>
            <w:vMerge w:val="restart"/>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tabs>
                <w:tab w:val="left" w:pos="3124"/>
              </w:tabs>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Примечание</w:t>
            </w:r>
          </w:p>
        </w:tc>
      </w:tr>
      <w:tr w:rsidR="00A07864" w:rsidRPr="008247A9" w:rsidTr="00DD6A2C">
        <w:tc>
          <w:tcPr>
            <w:tcW w:w="905" w:type="pct"/>
            <w:vMerge/>
            <w:tcBorders>
              <w:top w:val="outset" w:sz="6" w:space="0" w:color="auto"/>
              <w:left w:val="outset" w:sz="6" w:space="0" w:color="auto"/>
              <w:bottom w:val="outset" w:sz="6" w:space="0" w:color="auto"/>
              <w:right w:val="outset" w:sz="6" w:space="0" w:color="auto"/>
            </w:tcBorders>
            <w:vAlign w:val="center"/>
            <w:hideMark/>
          </w:tcPr>
          <w:p w:rsidR="00A07864" w:rsidRPr="008247A9" w:rsidRDefault="00A07864" w:rsidP="00DD6A2C">
            <w:pPr>
              <w:widowControl/>
              <w:suppressAutoHyphens w:val="0"/>
              <w:rPr>
                <w:rFonts w:eastAsia="Times New Roman"/>
                <w:b/>
                <w:bCs/>
                <w:color w:val="525252"/>
                <w:sz w:val="20"/>
                <w:szCs w:val="20"/>
                <w:lang w:val="ru-RU" w:eastAsia="ru-RU"/>
              </w:rPr>
            </w:pPr>
          </w:p>
        </w:tc>
        <w:tc>
          <w:tcPr>
            <w:tcW w:w="745" w:type="pct"/>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1 – 4</w:t>
            </w:r>
          </w:p>
        </w:tc>
        <w:tc>
          <w:tcPr>
            <w:tcW w:w="596" w:type="pct"/>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5 – 14</w:t>
            </w:r>
          </w:p>
        </w:tc>
        <w:tc>
          <w:tcPr>
            <w:tcW w:w="670" w:type="pct"/>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15 – 17</w:t>
            </w:r>
          </w:p>
        </w:tc>
        <w:tc>
          <w:tcPr>
            <w:tcW w:w="671" w:type="pct"/>
            <w:tcBorders>
              <w:top w:val="outset" w:sz="6" w:space="0" w:color="auto"/>
              <w:left w:val="outset" w:sz="6" w:space="0" w:color="auto"/>
              <w:bottom w:val="outset" w:sz="6" w:space="0" w:color="auto"/>
              <w:right w:val="outset" w:sz="6" w:space="0" w:color="auto"/>
            </w:tcBorders>
            <w:shd w:val="clear" w:color="auto" w:fill="FDF2D0"/>
            <w:tcMar>
              <w:top w:w="40" w:type="dxa"/>
              <w:left w:w="40" w:type="dxa"/>
              <w:bottom w:w="40" w:type="dxa"/>
              <w:right w:w="120" w:type="dxa"/>
            </w:tcMar>
            <w:vAlign w:val="center"/>
            <w:hideMark/>
          </w:tcPr>
          <w:p w:rsidR="00A07864" w:rsidRPr="008247A9" w:rsidRDefault="00A07864" w:rsidP="00DD6A2C">
            <w:pPr>
              <w:widowControl/>
              <w:suppressAutoHyphens w:val="0"/>
              <w:spacing w:before="60" w:after="60"/>
              <w:ind w:left="160" w:right="160"/>
              <w:jc w:val="center"/>
              <w:rPr>
                <w:rFonts w:eastAsia="Times New Roman"/>
                <w:b/>
                <w:bCs/>
                <w:color w:val="525252"/>
                <w:sz w:val="20"/>
                <w:szCs w:val="20"/>
                <w:lang w:val="ru-RU" w:eastAsia="ru-RU"/>
              </w:rPr>
            </w:pPr>
            <w:r w:rsidRPr="008247A9">
              <w:rPr>
                <w:rFonts w:eastAsia="Times New Roman"/>
                <w:b/>
                <w:bCs/>
                <w:color w:val="525252"/>
                <w:sz w:val="20"/>
                <w:szCs w:val="20"/>
                <w:lang w:val="ru-RU" w:eastAsia="ru-RU"/>
              </w:rPr>
              <w:t>24 – 26</w:t>
            </w:r>
          </w:p>
        </w:tc>
        <w:tc>
          <w:tcPr>
            <w:tcW w:w="1413" w:type="pct"/>
            <w:vMerge/>
            <w:tcBorders>
              <w:top w:val="outset" w:sz="6" w:space="0" w:color="auto"/>
              <w:left w:val="outset" w:sz="6" w:space="0" w:color="auto"/>
              <w:bottom w:val="outset" w:sz="6" w:space="0" w:color="auto"/>
              <w:right w:val="outset" w:sz="6" w:space="0" w:color="auto"/>
            </w:tcBorders>
            <w:vAlign w:val="center"/>
            <w:hideMark/>
          </w:tcPr>
          <w:p w:rsidR="00A07864" w:rsidRPr="008247A9" w:rsidRDefault="00A07864" w:rsidP="00DD6A2C">
            <w:pPr>
              <w:widowControl/>
              <w:suppressAutoHyphens w:val="0"/>
              <w:rPr>
                <w:rFonts w:eastAsia="Times New Roman"/>
                <w:b/>
                <w:bCs/>
                <w:color w:val="525252"/>
                <w:sz w:val="20"/>
                <w:szCs w:val="20"/>
                <w:lang w:val="ru-RU" w:eastAsia="ru-RU"/>
              </w:rPr>
            </w:pP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101 00, 102 00, 103 00, 104 00, 105 00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Аналогичная структура у корреспондирующих счетов</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0 401 20 241, 0 401 20 242,</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0 401 20 270.</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Иное может быть предусмотрено целевым назначением имущества и (или) средств, являющихся источником финансового обеспечения приобретаемого имущества</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106 00, 107 00, 109 00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КВР</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201 00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rPr>
                <w:rFonts w:eastAsia="Times New Roman"/>
                <w:sz w:val="16"/>
                <w:szCs w:val="16"/>
                <w:lang w:val="ru-RU" w:eastAsia="ru-RU"/>
              </w:rPr>
            </w:pP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201 35</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Аналогичная структура у корреспондирующих счетов</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0 401 20 241, 0 401 20 242,</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0 401 20 270.</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Иное может быть предусмотрено целевым назначением имущества и (или) средств, являющихся источником финансового обеспечения приобретаемого имущества</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204 00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Иное может быть предусмотрено целевым назначением выделенных средств</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207 00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640</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По счетам аналитического учета счета 0 207 00 000 в сумме основного долга по кредитам, займам (ссудам)</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209 81</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16"/>
                <w:szCs w:val="16"/>
                <w:lang w:val="ru-RU" w:eastAsia="ru-RU"/>
              </w:rPr>
            </w:pP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210 05</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510</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16"/>
                <w:szCs w:val="16"/>
                <w:lang w:val="ru-RU" w:eastAsia="ru-RU"/>
              </w:rPr>
            </w:pP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210 06</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Аналогичная структура у корреспондирующего счета</w:t>
            </w:r>
          </w:p>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4 401 10 172</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301 00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810</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По счетам аналитического учета счета 1 301 00 000 в сумме основного долга по кредитам, займам (ссудам)</w:t>
            </w:r>
          </w:p>
        </w:tc>
      </w:tr>
      <w:tr w:rsidR="00A07864" w:rsidRPr="00F32B48"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304 01</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hideMark/>
          </w:tcPr>
          <w:p w:rsidR="00A07864" w:rsidRPr="00F32B48" w:rsidRDefault="00A07864" w:rsidP="00DD6A2C">
            <w:pPr>
              <w:widowControl/>
              <w:suppressAutoHyphens w:val="0"/>
              <w:spacing w:before="60" w:after="60"/>
              <w:ind w:left="160" w:right="160"/>
              <w:rPr>
                <w:rFonts w:eastAsia="Times New Roman"/>
                <w:sz w:val="16"/>
                <w:szCs w:val="16"/>
                <w:lang w:val="ru-RU" w:eastAsia="ru-RU"/>
              </w:rPr>
            </w:pPr>
            <w:r w:rsidRPr="00F32B48">
              <w:rPr>
                <w:rFonts w:eastAsia="Times New Roman"/>
                <w:sz w:val="16"/>
                <w:szCs w:val="16"/>
                <w:lang w:val="ru-RU" w:eastAsia="ru-RU"/>
              </w:rPr>
              <w:t>–</w:t>
            </w:r>
          </w:p>
        </w:tc>
      </w:tr>
      <w:tr w:rsidR="00A07864" w:rsidRPr="00E2667A" w:rsidTr="00DD6A2C">
        <w:tc>
          <w:tcPr>
            <w:tcW w:w="90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401 60</w:t>
            </w:r>
          </w:p>
        </w:tc>
        <w:tc>
          <w:tcPr>
            <w:tcW w:w="745"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Раздел, подраздел</w:t>
            </w:r>
          </w:p>
        </w:tc>
        <w:tc>
          <w:tcPr>
            <w:tcW w:w="596"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нули</w:t>
            </w:r>
          </w:p>
        </w:tc>
        <w:tc>
          <w:tcPr>
            <w:tcW w:w="670"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F32B48"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КВР</w:t>
            </w:r>
          </w:p>
        </w:tc>
        <w:tc>
          <w:tcPr>
            <w:tcW w:w="671"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A07864" w:rsidRDefault="00A07864" w:rsidP="00DD6A2C">
            <w:pPr>
              <w:widowControl/>
              <w:suppressAutoHyphens w:val="0"/>
              <w:spacing w:before="60" w:after="60"/>
              <w:ind w:left="160" w:right="160"/>
              <w:rPr>
                <w:rFonts w:eastAsia="Times New Roman"/>
                <w:sz w:val="20"/>
                <w:szCs w:val="20"/>
                <w:lang w:val="ru-RU" w:eastAsia="ru-RU"/>
              </w:rPr>
            </w:pPr>
            <w:r w:rsidRPr="00F32B48">
              <w:rPr>
                <w:rFonts w:eastAsia="Times New Roman"/>
                <w:sz w:val="20"/>
                <w:szCs w:val="20"/>
                <w:lang w:val="ru-RU" w:eastAsia="ru-RU"/>
              </w:rPr>
              <w:t>КОСГУ</w:t>
            </w:r>
          </w:p>
        </w:tc>
        <w:tc>
          <w:tcPr>
            <w:tcW w:w="1413" w:type="pct"/>
            <w:tcBorders>
              <w:top w:val="outset" w:sz="6" w:space="0" w:color="auto"/>
              <w:left w:val="outset" w:sz="6" w:space="0" w:color="auto"/>
              <w:bottom w:val="outset" w:sz="6" w:space="0" w:color="auto"/>
              <w:right w:val="outset" w:sz="6" w:space="0" w:color="auto"/>
            </w:tcBorders>
            <w:tcMar>
              <w:top w:w="40" w:type="dxa"/>
              <w:left w:w="60" w:type="dxa"/>
              <w:bottom w:w="40" w:type="dxa"/>
              <w:right w:w="120" w:type="dxa"/>
            </w:tcMar>
          </w:tcPr>
          <w:p w:rsidR="00A07864" w:rsidRPr="008247A9" w:rsidRDefault="00A07864" w:rsidP="00DD6A2C">
            <w:pPr>
              <w:widowControl/>
              <w:suppressAutoHyphens w:val="0"/>
              <w:spacing w:before="60" w:after="60"/>
              <w:ind w:left="160" w:right="160"/>
              <w:rPr>
                <w:rFonts w:eastAsia="Times New Roman"/>
                <w:sz w:val="16"/>
                <w:szCs w:val="16"/>
                <w:lang w:val="ru-RU" w:eastAsia="ru-RU"/>
              </w:rPr>
            </w:pPr>
          </w:p>
        </w:tc>
      </w:tr>
    </w:tbl>
    <w:p w:rsidR="00A07864" w:rsidRDefault="00A07864" w:rsidP="00F45CEA">
      <w:pPr>
        <w:tabs>
          <w:tab w:val="left" w:pos="0"/>
        </w:tabs>
        <w:spacing w:line="276" w:lineRule="auto"/>
        <w:ind w:firstLine="284"/>
        <w:contextualSpacing/>
        <w:jc w:val="both"/>
        <w:rPr>
          <w:sz w:val="22"/>
          <w:szCs w:val="22"/>
          <w:lang w:val="ru-RU"/>
        </w:rPr>
      </w:pPr>
    </w:p>
    <w:p w:rsidR="00F32B48" w:rsidRDefault="00F32B48" w:rsidP="006F7C40">
      <w:pPr>
        <w:pStyle w:val="4"/>
        <w:tabs>
          <w:tab w:val="left" w:pos="0"/>
        </w:tabs>
        <w:ind w:firstLine="284"/>
        <w:rPr>
          <w:rFonts w:ascii="Calibri" w:hAnsi="Calibri" w:cs="Calibri"/>
          <w:lang w:val="ru-RU"/>
        </w:rPr>
      </w:pPr>
      <w:bookmarkStart w:id="7" w:name="_3.4_Первичные_учетные"/>
      <w:bookmarkEnd w:id="7"/>
    </w:p>
    <w:p w:rsidR="00F32B48" w:rsidRDefault="00F32B48" w:rsidP="006F7C40">
      <w:pPr>
        <w:pStyle w:val="4"/>
        <w:tabs>
          <w:tab w:val="left" w:pos="0"/>
        </w:tabs>
        <w:ind w:firstLine="284"/>
        <w:rPr>
          <w:rFonts w:ascii="Calibri" w:hAnsi="Calibri" w:cs="Calibri"/>
          <w:lang w:val="ru-RU"/>
        </w:rPr>
      </w:pPr>
    </w:p>
    <w:p w:rsidR="00F32B48" w:rsidRDefault="00F32B48" w:rsidP="006F7C40">
      <w:pPr>
        <w:pStyle w:val="4"/>
        <w:tabs>
          <w:tab w:val="left" w:pos="0"/>
        </w:tabs>
        <w:ind w:firstLine="284"/>
        <w:rPr>
          <w:rFonts w:ascii="Calibri" w:hAnsi="Calibri" w:cs="Calibri"/>
          <w:lang w:val="ru-RU"/>
        </w:rPr>
      </w:pPr>
    </w:p>
    <w:p w:rsidR="00963850" w:rsidRPr="00FB50F5" w:rsidRDefault="005B6A46" w:rsidP="006F7C40">
      <w:pPr>
        <w:pStyle w:val="4"/>
        <w:tabs>
          <w:tab w:val="left" w:pos="0"/>
        </w:tabs>
        <w:ind w:firstLine="284"/>
        <w:rPr>
          <w:rFonts w:ascii="Calibri" w:hAnsi="Calibri" w:cs="Calibri"/>
          <w:lang w:val="ru-RU"/>
        </w:rPr>
      </w:pPr>
      <w:r w:rsidRPr="00FB50F5">
        <w:rPr>
          <w:rFonts w:ascii="Calibri" w:hAnsi="Calibri" w:cs="Calibri"/>
          <w:lang w:val="ru-RU"/>
        </w:rPr>
        <w:t>3.4 Первичные учетные документы</w:t>
      </w:r>
      <w:r w:rsidR="006C4172">
        <w:rPr>
          <w:rFonts w:ascii="Calibri" w:hAnsi="Calibri" w:cs="Calibri"/>
          <w:lang w:val="ru-RU"/>
        </w:rPr>
        <w:t xml:space="preserve">, </w:t>
      </w:r>
      <w:r w:rsidR="006C4172" w:rsidRPr="006C4172">
        <w:rPr>
          <w:rFonts w:ascii="Calibri" w:hAnsi="Calibri" w:cs="Calibri"/>
          <w:lang w:val="ru-RU"/>
        </w:rPr>
        <w:t>правила построчного перевода на русский язык первичных (сводных) учетных документов, составленных на иных языках</w:t>
      </w:r>
    </w:p>
    <w:p w:rsidR="00963850" w:rsidRPr="006041D7" w:rsidRDefault="00963850" w:rsidP="008064DD">
      <w:pPr>
        <w:tabs>
          <w:tab w:val="left" w:pos="0"/>
        </w:tabs>
        <w:spacing w:line="360" w:lineRule="auto"/>
        <w:ind w:firstLine="709"/>
        <w:contextualSpacing/>
        <w:jc w:val="both"/>
        <w:rPr>
          <w:lang w:val="ru-RU"/>
        </w:rPr>
      </w:pPr>
    </w:p>
    <w:p w:rsidR="008C2A68" w:rsidRDefault="00CC0631" w:rsidP="006F7C40">
      <w:pPr>
        <w:tabs>
          <w:tab w:val="left" w:pos="0"/>
        </w:tabs>
        <w:spacing w:line="276" w:lineRule="auto"/>
        <w:ind w:firstLine="709"/>
        <w:contextualSpacing/>
        <w:jc w:val="both"/>
        <w:rPr>
          <w:sz w:val="22"/>
          <w:szCs w:val="22"/>
          <w:lang w:val="ru-RU"/>
        </w:rPr>
      </w:pPr>
      <w:r w:rsidRPr="006F7C40">
        <w:rPr>
          <w:sz w:val="22"/>
          <w:szCs w:val="22"/>
          <w:lang w:val="ru-RU"/>
        </w:rPr>
        <w:t xml:space="preserve">Для документального оформления фактов хозяйственной жизни в учреждении применяются формы первичных (сводных) учетных документов, установленные </w:t>
      </w:r>
      <w:r w:rsidR="00513B92" w:rsidRPr="006F7C40">
        <w:rPr>
          <w:sz w:val="22"/>
          <w:szCs w:val="22"/>
          <w:lang w:val="ru-RU"/>
        </w:rPr>
        <w:t>Приказом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F7C40" w:rsidRPr="006F7C40" w:rsidRDefault="006F7C40" w:rsidP="006F7C40">
      <w:pPr>
        <w:tabs>
          <w:tab w:val="left" w:pos="0"/>
        </w:tabs>
        <w:spacing w:line="276" w:lineRule="auto"/>
        <w:ind w:firstLine="709"/>
        <w:contextualSpacing/>
        <w:jc w:val="both"/>
        <w:rPr>
          <w:sz w:val="22"/>
          <w:szCs w:val="22"/>
          <w:lang w:val="ru-RU"/>
        </w:rPr>
      </w:pPr>
    </w:p>
    <w:p w:rsidR="00AE7D89" w:rsidRPr="00EA0494" w:rsidRDefault="00AE7D89" w:rsidP="00AE7D89">
      <w:pPr>
        <w:tabs>
          <w:tab w:val="left" w:pos="0"/>
        </w:tabs>
        <w:spacing w:line="276" w:lineRule="auto"/>
        <w:ind w:firstLine="709"/>
        <w:contextualSpacing/>
        <w:jc w:val="both"/>
        <w:rPr>
          <w:sz w:val="22"/>
          <w:szCs w:val="22"/>
          <w:lang w:val="ru-RU"/>
        </w:rPr>
      </w:pPr>
      <w:r w:rsidRPr="00EA0494">
        <w:rPr>
          <w:sz w:val="22"/>
          <w:szCs w:val="22"/>
          <w:lang w:val="ru-RU"/>
        </w:rPr>
        <w:t>Первичные (сводные) учетные документы составляются в момент совершения фактов хозяйственной жизни, а если это не представляется возможным - непосредственно после окончания факта хозяйственной жизни.</w:t>
      </w:r>
    </w:p>
    <w:p w:rsidR="00AE7D89" w:rsidRPr="00EA0494" w:rsidRDefault="00AE7D89" w:rsidP="00AE7D89">
      <w:pPr>
        <w:tabs>
          <w:tab w:val="left" w:pos="0"/>
        </w:tabs>
        <w:spacing w:line="276" w:lineRule="auto"/>
        <w:ind w:firstLine="709"/>
        <w:contextualSpacing/>
        <w:jc w:val="both"/>
        <w:rPr>
          <w:sz w:val="22"/>
          <w:szCs w:val="22"/>
          <w:lang w:val="ru-RU"/>
        </w:rPr>
      </w:pPr>
    </w:p>
    <w:p w:rsidR="00AE7D89" w:rsidRDefault="00AE7D89" w:rsidP="00AE7D89">
      <w:pPr>
        <w:tabs>
          <w:tab w:val="left" w:pos="0"/>
        </w:tabs>
        <w:spacing w:line="276" w:lineRule="auto"/>
        <w:ind w:firstLine="709"/>
        <w:contextualSpacing/>
        <w:jc w:val="both"/>
        <w:rPr>
          <w:sz w:val="22"/>
          <w:szCs w:val="22"/>
          <w:lang w:val="ru-RU"/>
        </w:rPr>
      </w:pPr>
      <w:r w:rsidRPr="00EA0494">
        <w:rPr>
          <w:sz w:val="22"/>
          <w:szCs w:val="22"/>
          <w:lang w:val="ru-RU"/>
        </w:rPr>
        <w:t>При реализации учреждением товаров, работ и услуг с применением контрольно-кассовой техники субъект учета вправе составлять первичный (сводный) учетный документ на основании показателей контрольно-кассовой техники не реже одного раза в день - по его окончании.</w:t>
      </w:r>
    </w:p>
    <w:p w:rsidR="00AE7D89" w:rsidRDefault="00AE7D89" w:rsidP="006F7C40">
      <w:pPr>
        <w:tabs>
          <w:tab w:val="left" w:pos="0"/>
        </w:tabs>
        <w:spacing w:line="276" w:lineRule="auto"/>
        <w:ind w:firstLine="709"/>
        <w:contextualSpacing/>
        <w:jc w:val="both"/>
        <w:rPr>
          <w:sz w:val="22"/>
          <w:szCs w:val="22"/>
          <w:lang w:val="ru-RU"/>
        </w:rPr>
      </w:pPr>
    </w:p>
    <w:p w:rsidR="00FE1550" w:rsidRDefault="00FE1550" w:rsidP="006F7C40">
      <w:pPr>
        <w:tabs>
          <w:tab w:val="left" w:pos="0"/>
        </w:tabs>
        <w:spacing w:line="276" w:lineRule="auto"/>
        <w:ind w:firstLine="709"/>
        <w:contextualSpacing/>
        <w:jc w:val="both"/>
        <w:rPr>
          <w:sz w:val="22"/>
          <w:szCs w:val="22"/>
          <w:lang w:val="ru-RU"/>
        </w:rPr>
      </w:pPr>
      <w:r w:rsidRPr="006F7C40">
        <w:rPr>
          <w:sz w:val="22"/>
          <w:szCs w:val="22"/>
          <w:lang w:val="ru-RU"/>
        </w:rPr>
        <w:t>Формы первичных (сводных) учетных документов оформляются в соответствии с Приложением № 6.2 «</w:t>
      </w:r>
      <w:r w:rsidR="00EA0494" w:rsidRPr="00F32B48">
        <w:rPr>
          <w:sz w:val="22"/>
          <w:szCs w:val="22"/>
          <w:lang w:val="ru-RU"/>
        </w:rPr>
        <w:t>График</w:t>
      </w:r>
      <w:r w:rsidRPr="006F7C40">
        <w:rPr>
          <w:sz w:val="22"/>
          <w:szCs w:val="22"/>
          <w:lang w:val="ru-RU"/>
        </w:rPr>
        <w:t xml:space="preserve"> документооборота» настоящей учетной политики.</w:t>
      </w:r>
    </w:p>
    <w:p w:rsidR="006F7C40" w:rsidRPr="006F7C40" w:rsidRDefault="006F7C40" w:rsidP="006F7C40">
      <w:pPr>
        <w:tabs>
          <w:tab w:val="left" w:pos="0"/>
        </w:tabs>
        <w:spacing w:line="276" w:lineRule="auto"/>
        <w:ind w:firstLine="709"/>
        <w:contextualSpacing/>
        <w:jc w:val="both"/>
        <w:rPr>
          <w:sz w:val="22"/>
          <w:szCs w:val="22"/>
          <w:lang w:val="ru-RU"/>
        </w:rPr>
      </w:pPr>
    </w:p>
    <w:p w:rsidR="00CC0631" w:rsidRDefault="00CC0631" w:rsidP="006F7C40">
      <w:pPr>
        <w:tabs>
          <w:tab w:val="left" w:pos="0"/>
        </w:tabs>
        <w:spacing w:line="276" w:lineRule="auto"/>
        <w:ind w:firstLine="709"/>
        <w:contextualSpacing/>
        <w:jc w:val="both"/>
        <w:rPr>
          <w:sz w:val="22"/>
          <w:szCs w:val="22"/>
          <w:lang w:val="ru-RU"/>
        </w:rPr>
      </w:pPr>
      <w:r w:rsidRPr="006F7C40">
        <w:rPr>
          <w:sz w:val="22"/>
          <w:szCs w:val="22"/>
          <w:lang w:val="ru-RU"/>
        </w:rPr>
        <w:t xml:space="preserve">В случаях оформления хозяйственных операций, для которых приказом Минфина России № </w:t>
      </w:r>
      <w:r w:rsidR="00513B92" w:rsidRPr="006F7C40">
        <w:rPr>
          <w:sz w:val="22"/>
          <w:szCs w:val="22"/>
          <w:lang w:val="ru-RU"/>
        </w:rPr>
        <w:t>52</w:t>
      </w:r>
      <w:r w:rsidRPr="006F7C40">
        <w:rPr>
          <w:sz w:val="22"/>
          <w:szCs w:val="22"/>
          <w:lang w:val="ru-RU"/>
        </w:rPr>
        <w:t xml:space="preserve">н формы учетных документов не предусмотрены, применяются унифицированные формы первичных учетных документов, утвержденные соответствующими постановлениями Федеральной службы государственной статистики. </w:t>
      </w:r>
    </w:p>
    <w:p w:rsidR="006F7C40" w:rsidRPr="006F7C40" w:rsidRDefault="006F7C40" w:rsidP="006F7C40">
      <w:pPr>
        <w:tabs>
          <w:tab w:val="left" w:pos="0"/>
        </w:tabs>
        <w:spacing w:line="276" w:lineRule="auto"/>
        <w:ind w:firstLine="709"/>
        <w:contextualSpacing/>
        <w:jc w:val="both"/>
        <w:rPr>
          <w:sz w:val="22"/>
          <w:szCs w:val="22"/>
          <w:lang w:val="ru-RU"/>
        </w:rPr>
      </w:pPr>
    </w:p>
    <w:p w:rsidR="00963850" w:rsidRDefault="00FE1550" w:rsidP="006F7C40">
      <w:pPr>
        <w:tabs>
          <w:tab w:val="left" w:pos="0"/>
        </w:tabs>
        <w:spacing w:line="276" w:lineRule="auto"/>
        <w:ind w:firstLine="709"/>
        <w:contextualSpacing/>
        <w:jc w:val="both"/>
        <w:rPr>
          <w:sz w:val="22"/>
          <w:szCs w:val="22"/>
          <w:lang w:val="ru-RU"/>
        </w:rPr>
      </w:pPr>
      <w:r w:rsidRPr="006F7C40">
        <w:rPr>
          <w:sz w:val="22"/>
          <w:szCs w:val="22"/>
          <w:lang w:val="ru-RU"/>
        </w:rPr>
        <w:t xml:space="preserve">Для осуществления внутреннего (предварительного, последующего) финансового контроля и (или) в целях упорядочения обработки данных о фактах хозяйственной жизни, принимаемых к отражению на счетах бухгалтерского учета, субъект учета вправе на основе первичных учетных документов, составленных в подтверждение указанных операций, составлять сводные учетные документы по формам, утвержденным Министерством финансов Российской Федерации в установленном порядке. </w:t>
      </w:r>
      <w:r w:rsidR="00CC0631" w:rsidRPr="006F7C40">
        <w:rPr>
          <w:sz w:val="22"/>
          <w:szCs w:val="22"/>
          <w:lang w:val="ru-RU"/>
        </w:rPr>
        <w:t>Формы первичных учетных документов, разработанные учреждением самостоятельно, а также порядок их заполне</w:t>
      </w:r>
      <w:r w:rsidR="008C2A68" w:rsidRPr="006F7C40">
        <w:rPr>
          <w:sz w:val="22"/>
          <w:szCs w:val="22"/>
          <w:lang w:val="ru-RU"/>
        </w:rPr>
        <w:t xml:space="preserve">ния, приведены в </w:t>
      </w:r>
      <w:r w:rsidRPr="006F7C40">
        <w:rPr>
          <w:sz w:val="22"/>
          <w:szCs w:val="22"/>
          <w:lang w:val="ru-RU"/>
        </w:rPr>
        <w:t>П</w:t>
      </w:r>
      <w:r w:rsidR="008C2A68" w:rsidRPr="006F7C40">
        <w:rPr>
          <w:sz w:val="22"/>
          <w:szCs w:val="22"/>
          <w:lang w:val="ru-RU"/>
        </w:rPr>
        <w:t>риложении №</w:t>
      </w:r>
      <w:r w:rsidRPr="006F7C40">
        <w:rPr>
          <w:sz w:val="22"/>
          <w:szCs w:val="22"/>
          <w:lang w:val="ru-RU"/>
        </w:rPr>
        <w:t xml:space="preserve"> </w:t>
      </w:r>
      <w:r w:rsidR="008C2A68" w:rsidRPr="006F7C40">
        <w:rPr>
          <w:sz w:val="22"/>
          <w:szCs w:val="22"/>
          <w:lang w:val="ru-RU"/>
        </w:rPr>
        <w:t>6.3</w:t>
      </w:r>
      <w:r w:rsidR="00CC0631" w:rsidRPr="006F7C40">
        <w:rPr>
          <w:sz w:val="22"/>
          <w:szCs w:val="22"/>
          <w:lang w:val="ru-RU"/>
        </w:rPr>
        <w:t xml:space="preserve"> </w:t>
      </w:r>
      <w:r w:rsidR="00EA0494" w:rsidRPr="00F32B48">
        <w:rPr>
          <w:sz w:val="22"/>
          <w:szCs w:val="22"/>
          <w:lang w:val="ru-RU"/>
        </w:rPr>
        <w:t>«</w:t>
      </w:r>
      <w:r w:rsidR="00EA0494" w:rsidRPr="00F32B48">
        <w:rPr>
          <w:bCs/>
          <w:sz w:val="22"/>
          <w:szCs w:val="22"/>
          <w:lang w:val="ru-RU"/>
        </w:rPr>
        <w:t>Перечень применяемых первичных документов дополнительно к предусмотренным Приказом Минфина РФ №52н и их формы</w:t>
      </w:r>
      <w:r w:rsidR="00EA0494" w:rsidRPr="00F32B48">
        <w:rPr>
          <w:sz w:val="22"/>
          <w:szCs w:val="22"/>
          <w:lang w:val="ru-RU"/>
        </w:rPr>
        <w:t xml:space="preserve">» </w:t>
      </w:r>
      <w:r w:rsidR="00CC0631" w:rsidRPr="00F32B48">
        <w:rPr>
          <w:sz w:val="22"/>
          <w:szCs w:val="22"/>
          <w:lang w:val="ru-RU"/>
        </w:rPr>
        <w:t>к учетной политике.</w:t>
      </w:r>
    </w:p>
    <w:p w:rsidR="006F7C40" w:rsidRPr="006F7C40" w:rsidRDefault="006F7C40" w:rsidP="006F7C40">
      <w:pPr>
        <w:tabs>
          <w:tab w:val="left" w:pos="0"/>
        </w:tabs>
        <w:spacing w:line="276" w:lineRule="auto"/>
        <w:ind w:firstLine="709"/>
        <w:contextualSpacing/>
        <w:jc w:val="both"/>
        <w:rPr>
          <w:sz w:val="22"/>
          <w:szCs w:val="22"/>
          <w:lang w:val="ru-RU"/>
        </w:rPr>
      </w:pP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r w:rsidRPr="00EA0494">
        <w:rPr>
          <w:sz w:val="22"/>
          <w:szCs w:val="22"/>
          <w:lang w:val="ru-RU"/>
        </w:rPr>
        <w:t xml:space="preserve">Первичный учетный документ принимается к бухгалтерскому учету при условии </w:t>
      </w:r>
      <w:r w:rsidRPr="00EA0494">
        <w:rPr>
          <w:sz w:val="22"/>
          <w:szCs w:val="22"/>
          <w:lang w:val="ru-RU"/>
        </w:rPr>
        <w:lastRenderedPageBreak/>
        <w:t>отражения в нем всех реквизитов, предусмотренных унифицированной формой документа и при наличии на документе подписи руководителя субъекта учета или уполномоченных им на то лиц.</w:t>
      </w: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r w:rsidRPr="00EA0494">
        <w:rPr>
          <w:sz w:val="22"/>
          <w:szCs w:val="22"/>
          <w:lang w:val="ru-RU"/>
        </w:rPr>
        <w:t>Документы, которыми оформляются факты хозяйственной жизни с денежными средствами, принимаются к отражению в бухгалтерском учете при наличии на документе подписей руководителя субъекта учета и главного бухгалтера или уполномоченных ими на то лиц.</w:t>
      </w: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r w:rsidRPr="00EA0494">
        <w:rPr>
          <w:sz w:val="22"/>
          <w:szCs w:val="22"/>
          <w:lang w:val="ru-RU"/>
        </w:rPr>
        <w:t>Без подписи главного бухгалтера или уполномоченного им на то лица денежные и расчетные документы, документы, оформляющие финансовые вложения, договоры займа, кредитные договоры к исполнению и бухгалтерскому учету не принимаются, за исключением документов, подписываемых руководителем органа государственной власти (государственного органа), органа местного самоуправления, особенности оформления которых определяются законодательными и (или) иными нормативными правовыми актами Российской Федерации.</w:t>
      </w: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r w:rsidRPr="00EA0494">
        <w:rPr>
          <w:sz w:val="22"/>
          <w:szCs w:val="22"/>
          <w:lang w:val="ru-RU"/>
        </w:rPr>
        <w:t>Указанные документы, не содержащие подписи главного бухгалтера или уполномоченного им на то лица, в случаях разногласий между руководителем субъекта учета (уполномоченным им лицом) и главным бухгалтером по осуществлению отдельных фактов хозяйственной жизни, принимаются к исполнению и отражению в бухгалтерском учете с письменного распоряжения руководителя субъекта учета (уполномоченного им на то лица), который несет ответственность, предусмотренную законодательством Российской Федерации.</w:t>
      </w: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r w:rsidRPr="00EA0494">
        <w:rPr>
          <w:sz w:val="22"/>
          <w:szCs w:val="22"/>
          <w:lang w:val="ru-RU"/>
        </w:rPr>
        <w:t>Принятие к бухгалтерскому учету документов, оформляющих операции с наличными или безналичными денежными средствами, содержащие исправления, не допускается.</w:t>
      </w:r>
    </w:p>
    <w:p w:rsidR="00AE7D89"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p>
    <w:p w:rsidR="006F7C40" w:rsidRPr="00EA0494" w:rsidRDefault="00AE7D89"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r w:rsidRPr="00EA0494">
        <w:rPr>
          <w:sz w:val="22"/>
          <w:szCs w:val="22"/>
          <w:lang w:val="ru-RU"/>
        </w:rPr>
        <w:t>Иные первичные (сводные) учетные документы, содержащие исправления, принимаются к бухгалтерскому учету в случае, когда исправления внесены по согласованию с лицами, составившими и (или) подписавшими эти документы, что должно быть подтверждено подписями тех же лиц, с указанием надписи "Исправленному верить" ("Исправлено") и даты внесения исправлений.</w:t>
      </w:r>
    </w:p>
    <w:p w:rsidR="00E442E4" w:rsidRPr="00EA0494" w:rsidRDefault="00E442E4" w:rsidP="00AE7D89">
      <w:pPr>
        <w:shd w:val="clear" w:color="auto" w:fill="FFFFFF"/>
        <w:tabs>
          <w:tab w:val="left" w:pos="0"/>
        </w:tabs>
        <w:autoSpaceDE w:val="0"/>
        <w:autoSpaceDN w:val="0"/>
        <w:adjustRightInd w:val="0"/>
        <w:spacing w:line="276" w:lineRule="auto"/>
        <w:ind w:firstLine="709"/>
        <w:contextualSpacing/>
        <w:jc w:val="both"/>
        <w:rPr>
          <w:sz w:val="22"/>
          <w:szCs w:val="22"/>
          <w:lang w:val="ru-RU"/>
        </w:rPr>
      </w:pPr>
    </w:p>
    <w:p w:rsidR="00513B92" w:rsidRPr="006F7C40" w:rsidRDefault="00513B92" w:rsidP="006F7C40">
      <w:pPr>
        <w:tabs>
          <w:tab w:val="left" w:pos="0"/>
        </w:tabs>
        <w:spacing w:line="276" w:lineRule="auto"/>
        <w:ind w:firstLine="709"/>
        <w:contextualSpacing/>
        <w:jc w:val="both"/>
        <w:rPr>
          <w:sz w:val="22"/>
          <w:szCs w:val="22"/>
          <w:lang w:val="ru-RU"/>
        </w:rPr>
      </w:pPr>
      <w:r w:rsidRPr="006F7C40">
        <w:rPr>
          <w:sz w:val="22"/>
          <w:szCs w:val="22"/>
          <w:lang w:val="ru-RU"/>
        </w:rPr>
        <w:t xml:space="preserve">В целях обеспечения полноты отражения в бухгалтерском учете информации об активах, обязательствах и фактах хозяйственной жизни, их изменяющих, в соответствии с требованиями нормативных правовых актов, методических указаний по бухгалтерскому учету, в том числе с учетом особенностей автоматизированной технологии обработки учетной информации, </w:t>
      </w:r>
      <w:r w:rsidR="00290E66" w:rsidRPr="006F7C40">
        <w:rPr>
          <w:sz w:val="22"/>
          <w:szCs w:val="22"/>
          <w:lang w:val="ru-RU"/>
        </w:rPr>
        <w:t>учреждение использует</w:t>
      </w:r>
      <w:r w:rsidRPr="006F7C40">
        <w:rPr>
          <w:sz w:val="22"/>
          <w:szCs w:val="22"/>
          <w:lang w:val="ru-RU"/>
        </w:rPr>
        <w:t xml:space="preserve"> дополнительные реквизиты (данные).</w:t>
      </w:r>
    </w:p>
    <w:p w:rsidR="00290E66" w:rsidRDefault="00290E66" w:rsidP="008064DD">
      <w:pPr>
        <w:tabs>
          <w:tab w:val="left" w:pos="0"/>
        </w:tabs>
        <w:spacing w:line="360" w:lineRule="auto"/>
        <w:ind w:firstLine="709"/>
        <w:contextualSpacing/>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1984"/>
        <w:gridCol w:w="2694"/>
        <w:gridCol w:w="2551"/>
        <w:gridCol w:w="1843"/>
      </w:tblGrid>
      <w:tr w:rsidR="00F20F79" w:rsidRPr="00F20F79" w:rsidTr="00F20F79">
        <w:tc>
          <w:tcPr>
            <w:tcW w:w="392" w:type="dxa"/>
            <w:tcBorders>
              <w:bottom w:val="single" w:sz="4" w:space="0" w:color="auto"/>
            </w:tcBorders>
            <w:shd w:val="clear" w:color="auto" w:fill="F2F2F2"/>
          </w:tcPr>
          <w:p w:rsidR="00F20F79" w:rsidRPr="00F20F79" w:rsidRDefault="00F20F79" w:rsidP="00F20F79">
            <w:pPr>
              <w:widowControl/>
              <w:suppressAutoHyphens w:val="0"/>
              <w:spacing w:before="40" w:after="40"/>
              <w:jc w:val="center"/>
              <w:rPr>
                <w:rFonts w:eastAsia="Calibri"/>
                <w:b/>
                <w:color w:val="auto"/>
                <w:sz w:val="20"/>
                <w:szCs w:val="20"/>
                <w:lang w:val="ru-RU" w:eastAsia="en-US"/>
              </w:rPr>
            </w:pPr>
            <w:r w:rsidRPr="00F20F79">
              <w:rPr>
                <w:rFonts w:eastAsia="Calibri"/>
                <w:b/>
                <w:color w:val="auto"/>
                <w:sz w:val="20"/>
                <w:szCs w:val="20"/>
                <w:lang w:val="ru-RU" w:eastAsia="en-US"/>
              </w:rPr>
              <w:t>№</w:t>
            </w:r>
          </w:p>
        </w:tc>
        <w:tc>
          <w:tcPr>
            <w:tcW w:w="1984" w:type="dxa"/>
            <w:tcBorders>
              <w:bottom w:val="single" w:sz="4" w:space="0" w:color="auto"/>
            </w:tcBorders>
            <w:shd w:val="clear" w:color="auto" w:fill="F2F2F2"/>
          </w:tcPr>
          <w:p w:rsidR="00F20F79" w:rsidRPr="00F20F79" w:rsidRDefault="00F20F79" w:rsidP="00F20F79">
            <w:pPr>
              <w:widowControl/>
              <w:suppressAutoHyphens w:val="0"/>
              <w:spacing w:before="40" w:after="40"/>
              <w:jc w:val="center"/>
              <w:rPr>
                <w:rFonts w:eastAsia="Calibri"/>
                <w:b/>
                <w:color w:val="auto"/>
                <w:sz w:val="20"/>
                <w:szCs w:val="20"/>
                <w:lang w:val="ru-RU" w:eastAsia="en-US"/>
              </w:rPr>
            </w:pPr>
            <w:r w:rsidRPr="00F20F79">
              <w:rPr>
                <w:rFonts w:eastAsia="Calibri"/>
                <w:b/>
                <w:color w:val="auto"/>
                <w:sz w:val="20"/>
                <w:szCs w:val="20"/>
                <w:lang w:val="ru-RU" w:eastAsia="en-US"/>
              </w:rPr>
              <w:t>Наименование дополнительного реквизита и (или) показателя</w:t>
            </w:r>
          </w:p>
        </w:tc>
        <w:tc>
          <w:tcPr>
            <w:tcW w:w="2694" w:type="dxa"/>
            <w:tcBorders>
              <w:bottom w:val="single" w:sz="4" w:space="0" w:color="auto"/>
            </w:tcBorders>
            <w:shd w:val="clear" w:color="auto" w:fill="F2F2F2"/>
          </w:tcPr>
          <w:p w:rsidR="00F20F79" w:rsidRPr="00F20F79" w:rsidRDefault="00F20F79" w:rsidP="00F20F79">
            <w:pPr>
              <w:widowControl/>
              <w:suppressAutoHyphens w:val="0"/>
              <w:spacing w:before="40" w:after="40"/>
              <w:jc w:val="center"/>
              <w:rPr>
                <w:rFonts w:eastAsia="Calibri"/>
                <w:b/>
                <w:color w:val="auto"/>
                <w:sz w:val="20"/>
                <w:szCs w:val="20"/>
                <w:lang w:val="ru-RU" w:eastAsia="en-US"/>
              </w:rPr>
            </w:pPr>
            <w:r w:rsidRPr="00F20F79">
              <w:rPr>
                <w:rFonts w:eastAsia="Calibri"/>
                <w:b/>
                <w:color w:val="auto"/>
                <w:sz w:val="20"/>
                <w:szCs w:val="20"/>
                <w:lang w:val="ru-RU" w:eastAsia="en-US"/>
              </w:rPr>
              <w:t>Варианты использования доп. реквизитов и (или) показателей</w:t>
            </w:r>
          </w:p>
        </w:tc>
        <w:tc>
          <w:tcPr>
            <w:tcW w:w="2551" w:type="dxa"/>
            <w:tcBorders>
              <w:bottom w:val="single" w:sz="4" w:space="0" w:color="auto"/>
            </w:tcBorders>
            <w:shd w:val="clear" w:color="auto" w:fill="F2F2F2"/>
          </w:tcPr>
          <w:p w:rsidR="00F20F79" w:rsidRPr="00F20F79" w:rsidRDefault="00F20F79" w:rsidP="00F20F79">
            <w:pPr>
              <w:widowControl/>
              <w:suppressAutoHyphens w:val="0"/>
              <w:spacing w:before="40" w:after="40"/>
              <w:jc w:val="center"/>
              <w:rPr>
                <w:rFonts w:eastAsia="Calibri"/>
                <w:b/>
                <w:color w:val="auto"/>
                <w:sz w:val="20"/>
                <w:szCs w:val="20"/>
                <w:lang w:val="ru-RU" w:eastAsia="en-US"/>
              </w:rPr>
            </w:pPr>
            <w:r w:rsidRPr="00F20F79">
              <w:rPr>
                <w:rFonts w:eastAsia="Calibri"/>
                <w:b/>
                <w:color w:val="auto"/>
                <w:sz w:val="20"/>
                <w:szCs w:val="20"/>
                <w:lang w:val="ru-RU" w:eastAsia="en-US"/>
              </w:rPr>
              <w:t>Регистры, в которых используются доп. реквизиты и (или) показатели</w:t>
            </w:r>
          </w:p>
        </w:tc>
        <w:tc>
          <w:tcPr>
            <w:tcW w:w="1843" w:type="dxa"/>
            <w:tcBorders>
              <w:bottom w:val="single" w:sz="4" w:space="0" w:color="auto"/>
            </w:tcBorders>
            <w:shd w:val="clear" w:color="auto" w:fill="F2F2F2"/>
          </w:tcPr>
          <w:p w:rsidR="00F20F79" w:rsidRPr="00F20F79" w:rsidRDefault="00F20F79" w:rsidP="00F20F79">
            <w:pPr>
              <w:widowControl/>
              <w:suppressAutoHyphens w:val="0"/>
              <w:spacing w:before="40" w:after="40"/>
              <w:jc w:val="center"/>
              <w:rPr>
                <w:rFonts w:eastAsia="Calibri"/>
                <w:b/>
                <w:color w:val="auto"/>
                <w:sz w:val="20"/>
                <w:szCs w:val="20"/>
                <w:lang w:val="ru-RU" w:eastAsia="en-US"/>
              </w:rPr>
            </w:pPr>
            <w:r w:rsidRPr="00F20F79">
              <w:rPr>
                <w:rFonts w:eastAsia="Calibri"/>
                <w:b/>
                <w:color w:val="auto"/>
                <w:sz w:val="20"/>
                <w:szCs w:val="20"/>
                <w:lang w:val="ru-RU" w:eastAsia="en-US"/>
              </w:rPr>
              <w:t xml:space="preserve">Вариант </w:t>
            </w:r>
          </w:p>
          <w:p w:rsidR="00F20F79" w:rsidRPr="00F20F79" w:rsidRDefault="00F20F79" w:rsidP="00F20F79">
            <w:pPr>
              <w:widowControl/>
              <w:suppressAutoHyphens w:val="0"/>
              <w:spacing w:before="40" w:after="40"/>
              <w:jc w:val="center"/>
              <w:rPr>
                <w:rFonts w:eastAsia="Calibri"/>
                <w:b/>
                <w:color w:val="auto"/>
                <w:sz w:val="20"/>
                <w:szCs w:val="20"/>
                <w:lang w:val="ru-RU" w:eastAsia="en-US"/>
              </w:rPr>
            </w:pPr>
            <w:r w:rsidRPr="00F20F79">
              <w:rPr>
                <w:rFonts w:eastAsia="Calibri"/>
                <w:b/>
                <w:color w:val="auto"/>
                <w:sz w:val="20"/>
                <w:szCs w:val="20"/>
                <w:lang w:val="ru-RU" w:eastAsia="en-US"/>
              </w:rPr>
              <w:t>заполнения</w:t>
            </w:r>
          </w:p>
        </w:tc>
      </w:tr>
      <w:tr w:rsidR="00F20F79" w:rsidRPr="00F32B48" w:rsidTr="00F20F79">
        <w:tc>
          <w:tcPr>
            <w:tcW w:w="392"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1</w:t>
            </w:r>
          </w:p>
        </w:tc>
        <w:tc>
          <w:tcPr>
            <w:tcW w:w="1984"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Наименование структурного подразделения</w:t>
            </w:r>
          </w:p>
        </w:tc>
        <w:tc>
          <w:tcPr>
            <w:tcW w:w="2694" w:type="dxa"/>
            <w:shd w:val="clear" w:color="auto" w:fill="FFFF00"/>
          </w:tcPr>
          <w:p w:rsidR="00F20F79" w:rsidRPr="00F32B48" w:rsidRDefault="00F32B48" w:rsidP="00F32B48">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колледж</w:t>
            </w:r>
          </w:p>
        </w:tc>
        <w:tc>
          <w:tcPr>
            <w:tcW w:w="2551"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1) Бухгалтерская справка (ф.0504833)</w:t>
            </w:r>
          </w:p>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2) Акт о списании материальных запасов    (ф. 0504230)</w:t>
            </w:r>
          </w:p>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и т.д.</w:t>
            </w:r>
          </w:p>
        </w:tc>
        <w:tc>
          <w:tcPr>
            <w:tcW w:w="1843"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В момент составления документа</w:t>
            </w:r>
          </w:p>
        </w:tc>
      </w:tr>
      <w:tr w:rsidR="00F20F79" w:rsidRPr="00F32B48" w:rsidTr="00F20F79">
        <w:tc>
          <w:tcPr>
            <w:tcW w:w="392"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2</w:t>
            </w:r>
          </w:p>
        </w:tc>
        <w:tc>
          <w:tcPr>
            <w:tcW w:w="1984"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Отметка – поступление документа в бухгалтерию</w:t>
            </w:r>
          </w:p>
        </w:tc>
        <w:tc>
          <w:tcPr>
            <w:tcW w:w="2694"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Документ принят в бухгалтерию:</w:t>
            </w:r>
          </w:p>
          <w:p w:rsidR="00F20F79" w:rsidRPr="00F32B48" w:rsidRDefault="00F20F79" w:rsidP="00D8775C">
            <w:pPr>
              <w:widowControl/>
              <w:numPr>
                <w:ilvl w:val="0"/>
                <w:numId w:val="45"/>
              </w:numPr>
              <w:suppressAutoHyphens w:val="0"/>
              <w:spacing w:before="40" w:after="40" w:line="276" w:lineRule="auto"/>
              <w:contextualSpacing/>
              <w:jc w:val="both"/>
              <w:rPr>
                <w:rFonts w:eastAsia="Calibri"/>
                <w:color w:val="auto"/>
                <w:sz w:val="20"/>
                <w:szCs w:val="20"/>
                <w:lang w:val="ru-RU" w:eastAsia="en-US"/>
              </w:rPr>
            </w:pPr>
            <w:r w:rsidRPr="00F32B48">
              <w:rPr>
                <w:rFonts w:eastAsia="Calibri"/>
                <w:color w:val="auto"/>
                <w:sz w:val="20"/>
                <w:szCs w:val="20"/>
                <w:lang w:val="ru-RU" w:eastAsia="en-US"/>
              </w:rPr>
              <w:t xml:space="preserve">дата, </w:t>
            </w:r>
          </w:p>
          <w:p w:rsidR="00F20F79" w:rsidRPr="00F32B48" w:rsidRDefault="00F20F79" w:rsidP="00D8775C">
            <w:pPr>
              <w:widowControl/>
              <w:numPr>
                <w:ilvl w:val="0"/>
                <w:numId w:val="45"/>
              </w:numPr>
              <w:suppressAutoHyphens w:val="0"/>
              <w:spacing w:before="40" w:after="40" w:line="276" w:lineRule="auto"/>
              <w:contextualSpacing/>
              <w:jc w:val="both"/>
              <w:rPr>
                <w:rFonts w:eastAsia="Calibri"/>
                <w:color w:val="auto"/>
                <w:sz w:val="20"/>
                <w:szCs w:val="20"/>
                <w:lang w:val="ru-RU" w:eastAsia="en-US"/>
              </w:rPr>
            </w:pPr>
            <w:r w:rsidRPr="00F32B48">
              <w:rPr>
                <w:rFonts w:eastAsia="Calibri"/>
                <w:color w:val="auto"/>
                <w:sz w:val="20"/>
                <w:szCs w:val="20"/>
                <w:lang w:val="ru-RU" w:eastAsia="en-US"/>
              </w:rPr>
              <w:lastRenderedPageBreak/>
              <w:t xml:space="preserve">подпись </w:t>
            </w:r>
          </w:p>
        </w:tc>
        <w:tc>
          <w:tcPr>
            <w:tcW w:w="2551"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lastRenderedPageBreak/>
              <w:t>Товаросопроводительные документы, предъявляемые поставщиками:</w:t>
            </w:r>
          </w:p>
          <w:p w:rsidR="00F20F79" w:rsidRPr="00F32B48" w:rsidRDefault="00F20F79" w:rsidP="00D8775C">
            <w:pPr>
              <w:widowControl/>
              <w:numPr>
                <w:ilvl w:val="0"/>
                <w:numId w:val="46"/>
              </w:numPr>
              <w:suppressAutoHyphens w:val="0"/>
              <w:spacing w:before="40" w:after="40" w:line="276" w:lineRule="auto"/>
              <w:contextualSpacing/>
              <w:jc w:val="both"/>
              <w:rPr>
                <w:rFonts w:eastAsia="Calibri"/>
                <w:color w:val="auto"/>
                <w:sz w:val="20"/>
                <w:szCs w:val="20"/>
                <w:lang w:val="ru-RU" w:eastAsia="en-US"/>
              </w:rPr>
            </w:pPr>
            <w:r w:rsidRPr="00F32B48">
              <w:rPr>
                <w:rFonts w:eastAsia="Calibri"/>
                <w:color w:val="auto"/>
                <w:sz w:val="20"/>
                <w:szCs w:val="20"/>
                <w:lang w:val="ru-RU" w:eastAsia="en-US"/>
              </w:rPr>
              <w:lastRenderedPageBreak/>
              <w:t>Универсальный передаточный акт;</w:t>
            </w:r>
          </w:p>
          <w:p w:rsidR="00F20F79" w:rsidRPr="00F32B48" w:rsidRDefault="00F20F79" w:rsidP="00D8775C">
            <w:pPr>
              <w:widowControl/>
              <w:numPr>
                <w:ilvl w:val="0"/>
                <w:numId w:val="46"/>
              </w:numPr>
              <w:suppressAutoHyphens w:val="0"/>
              <w:spacing w:before="40" w:after="40" w:line="276" w:lineRule="auto"/>
              <w:contextualSpacing/>
              <w:jc w:val="both"/>
              <w:rPr>
                <w:rFonts w:eastAsia="Calibri"/>
                <w:color w:val="auto"/>
                <w:sz w:val="20"/>
                <w:szCs w:val="20"/>
                <w:lang w:val="ru-RU" w:eastAsia="en-US"/>
              </w:rPr>
            </w:pPr>
            <w:r w:rsidRPr="00F32B48">
              <w:rPr>
                <w:rFonts w:eastAsia="Calibri"/>
                <w:color w:val="auto"/>
                <w:sz w:val="20"/>
                <w:szCs w:val="20"/>
                <w:lang w:val="ru-RU" w:eastAsia="en-US"/>
              </w:rPr>
              <w:t>Товарная накладная;</w:t>
            </w:r>
          </w:p>
          <w:p w:rsidR="00F20F79" w:rsidRPr="00F32B48" w:rsidRDefault="00F20F79" w:rsidP="00D8775C">
            <w:pPr>
              <w:widowControl/>
              <w:numPr>
                <w:ilvl w:val="0"/>
                <w:numId w:val="46"/>
              </w:numPr>
              <w:suppressAutoHyphens w:val="0"/>
              <w:spacing w:before="40" w:after="40" w:line="276" w:lineRule="auto"/>
              <w:contextualSpacing/>
              <w:jc w:val="both"/>
              <w:rPr>
                <w:rFonts w:eastAsia="Calibri"/>
                <w:color w:val="auto"/>
                <w:sz w:val="20"/>
                <w:szCs w:val="20"/>
                <w:lang w:val="ru-RU" w:eastAsia="en-US"/>
              </w:rPr>
            </w:pPr>
            <w:r w:rsidRPr="00F32B48">
              <w:rPr>
                <w:rFonts w:eastAsia="Calibri"/>
                <w:color w:val="auto"/>
                <w:sz w:val="20"/>
                <w:szCs w:val="20"/>
                <w:lang w:val="ru-RU" w:eastAsia="en-US"/>
              </w:rPr>
              <w:t>Акт выполненных работ;</w:t>
            </w:r>
          </w:p>
          <w:p w:rsidR="00F20F79" w:rsidRPr="00F32B48" w:rsidRDefault="00F20F79" w:rsidP="00D8775C">
            <w:pPr>
              <w:widowControl/>
              <w:numPr>
                <w:ilvl w:val="0"/>
                <w:numId w:val="46"/>
              </w:numPr>
              <w:suppressAutoHyphens w:val="0"/>
              <w:spacing w:before="40" w:after="40" w:line="276" w:lineRule="auto"/>
              <w:contextualSpacing/>
              <w:jc w:val="both"/>
              <w:rPr>
                <w:rFonts w:eastAsia="Calibri"/>
                <w:color w:val="auto"/>
                <w:sz w:val="20"/>
                <w:szCs w:val="20"/>
                <w:lang w:val="ru-RU" w:eastAsia="en-US"/>
              </w:rPr>
            </w:pPr>
            <w:r w:rsidRPr="00F32B48">
              <w:rPr>
                <w:rFonts w:eastAsia="Calibri"/>
                <w:color w:val="auto"/>
                <w:sz w:val="20"/>
                <w:szCs w:val="20"/>
                <w:lang w:val="ru-RU" w:eastAsia="en-US"/>
              </w:rPr>
              <w:t>Счет-фактура</w:t>
            </w:r>
          </w:p>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и т.д.</w:t>
            </w:r>
          </w:p>
        </w:tc>
        <w:tc>
          <w:tcPr>
            <w:tcW w:w="1843"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lastRenderedPageBreak/>
              <w:t xml:space="preserve">Путем простановки оттиска штампа «Документ принят </w:t>
            </w:r>
            <w:r w:rsidRPr="00F32B48">
              <w:rPr>
                <w:rFonts w:eastAsia="Calibri"/>
                <w:color w:val="auto"/>
                <w:sz w:val="20"/>
                <w:szCs w:val="20"/>
                <w:lang w:val="ru-RU" w:eastAsia="en-US"/>
              </w:rPr>
              <w:lastRenderedPageBreak/>
              <w:t>в бухгалтерию»</w:t>
            </w:r>
          </w:p>
        </w:tc>
      </w:tr>
      <w:tr w:rsidR="00F20F79" w:rsidRPr="00F32B48" w:rsidTr="00F20F79">
        <w:tc>
          <w:tcPr>
            <w:tcW w:w="392"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p>
        </w:tc>
        <w:tc>
          <w:tcPr>
            <w:tcW w:w="1984"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r w:rsidRPr="00F32B48">
              <w:rPr>
                <w:rFonts w:eastAsia="Calibri"/>
                <w:color w:val="auto"/>
                <w:sz w:val="20"/>
                <w:szCs w:val="20"/>
                <w:lang w:val="ru-RU" w:eastAsia="en-US"/>
              </w:rPr>
              <w:t>И т.д.</w:t>
            </w:r>
          </w:p>
        </w:tc>
        <w:tc>
          <w:tcPr>
            <w:tcW w:w="2694"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p>
        </w:tc>
        <w:tc>
          <w:tcPr>
            <w:tcW w:w="2551"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p>
        </w:tc>
        <w:tc>
          <w:tcPr>
            <w:tcW w:w="1843" w:type="dxa"/>
            <w:shd w:val="clear" w:color="auto" w:fill="FFFF00"/>
          </w:tcPr>
          <w:p w:rsidR="00F20F79" w:rsidRPr="00F32B48" w:rsidRDefault="00F20F79" w:rsidP="00F20F79">
            <w:pPr>
              <w:widowControl/>
              <w:suppressAutoHyphens w:val="0"/>
              <w:spacing w:before="40" w:after="40"/>
              <w:jc w:val="both"/>
              <w:rPr>
                <w:rFonts w:eastAsia="Calibri"/>
                <w:color w:val="auto"/>
                <w:sz w:val="20"/>
                <w:szCs w:val="20"/>
                <w:lang w:val="ru-RU" w:eastAsia="en-US"/>
              </w:rPr>
            </w:pPr>
          </w:p>
        </w:tc>
      </w:tr>
    </w:tbl>
    <w:p w:rsidR="00290E66" w:rsidRPr="00F32B48" w:rsidRDefault="00290E66" w:rsidP="008064DD">
      <w:pPr>
        <w:tabs>
          <w:tab w:val="left" w:pos="0"/>
        </w:tabs>
        <w:spacing w:line="360" w:lineRule="auto"/>
        <w:ind w:firstLine="709"/>
        <w:contextualSpacing/>
        <w:jc w:val="both"/>
        <w:rPr>
          <w:lang w:val="ru-RU"/>
        </w:rPr>
      </w:pPr>
    </w:p>
    <w:p w:rsidR="00EA0494" w:rsidRPr="00F32B48" w:rsidRDefault="00EA0494" w:rsidP="00EA0494">
      <w:pPr>
        <w:tabs>
          <w:tab w:val="left" w:pos="0"/>
        </w:tabs>
        <w:spacing w:line="276" w:lineRule="auto"/>
        <w:ind w:firstLine="284"/>
        <w:contextualSpacing/>
        <w:jc w:val="both"/>
        <w:rPr>
          <w:rFonts w:ascii="Calibri" w:eastAsia="Calibri" w:hAnsi="Calibri" w:cs="Calibri"/>
          <w:b/>
          <w:color w:val="auto"/>
          <w:lang w:val="ru-RU" w:eastAsia="en-US"/>
        </w:rPr>
      </w:pPr>
      <w:r w:rsidRPr="00F32B48">
        <w:rPr>
          <w:rFonts w:ascii="Calibri" w:eastAsia="Calibri" w:hAnsi="Calibri" w:cs="Calibri"/>
          <w:b/>
          <w:color w:val="auto"/>
          <w:lang w:val="ru-RU" w:eastAsia="en-US"/>
        </w:rPr>
        <w:t>Правила построчного перевода на русский язык первичных (сводных) учетных документов, составленных на иных языках</w:t>
      </w:r>
    </w:p>
    <w:p w:rsidR="00EA0494" w:rsidRPr="00F32B48" w:rsidRDefault="00EA0494" w:rsidP="00EA0494">
      <w:pPr>
        <w:tabs>
          <w:tab w:val="left" w:pos="0"/>
        </w:tabs>
        <w:spacing w:line="276" w:lineRule="auto"/>
        <w:ind w:firstLine="284"/>
        <w:contextualSpacing/>
        <w:jc w:val="both"/>
        <w:rPr>
          <w:rFonts w:ascii="Calibri" w:eastAsia="Calibri" w:hAnsi="Calibri" w:cs="Calibri"/>
          <w:b/>
          <w:color w:val="auto"/>
          <w:lang w:val="ru-RU" w:eastAsia="en-US"/>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Первичные (сводные) учетные документы, составленные на иных языках, должны иметь построчный перевод на русский язык.</w:t>
      </w:r>
    </w:p>
    <w:p w:rsidR="00EA0494" w:rsidRPr="00F32B48" w:rsidRDefault="00EA0494" w:rsidP="00EA0494">
      <w:pPr>
        <w:tabs>
          <w:tab w:val="left" w:pos="0"/>
        </w:tabs>
        <w:spacing w:line="276" w:lineRule="auto"/>
        <w:ind w:firstLine="284"/>
        <w:contextualSpacing/>
        <w:jc w:val="both"/>
        <w:rPr>
          <w:sz w:val="22"/>
          <w:szCs w:val="22"/>
          <w:lang w:val="ru-RU"/>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Документы по зарубежным командировкам, а также иные  первичные (сводные) учетные документы могут быть переведены с привлечением специализированных организаций и (или) любым сотрудником учреждения (не обязательно профессиональным переводчиком) (Письмо Минфина РФ от 20.04.12 №03-03-06/1/202). Такими первичными (сводными) учетными документами могут быть: грузовая таможенная декларация (декларация на товары), международные транспортные документы - транспортные накладные, подтверждающие передачу товара перевозчику (международные авиа-, авто-, железнодорожные накладные, коносаменты), коммерческие счета (инвойсы), акты приема-передачи выполненных работ (услуг), иные документы, оформленные в соответствии с обычаями делового оборота, применяемыми в иностранном государстве.</w:t>
      </w:r>
    </w:p>
    <w:p w:rsidR="00EA0494" w:rsidRPr="00F32B48" w:rsidRDefault="00EA0494" w:rsidP="00EA0494">
      <w:pPr>
        <w:tabs>
          <w:tab w:val="left" w:pos="0"/>
        </w:tabs>
        <w:spacing w:line="276" w:lineRule="auto"/>
        <w:ind w:firstLine="284"/>
        <w:contextualSpacing/>
        <w:jc w:val="both"/>
        <w:rPr>
          <w:sz w:val="22"/>
          <w:szCs w:val="22"/>
          <w:lang w:val="ru-RU"/>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В случае,  если перевод осуществляет (ют) сотрудник(и) Учреждения, то издается приказ (иной внутренний документ) устанавливающий круг лиц, имеющих право осуществлять перевод первичных учетных документов на русский язык, и закрепить указанные обязанности по переводу в их должностных инструкциях.</w:t>
      </w:r>
    </w:p>
    <w:p w:rsidR="00EA0494" w:rsidRPr="00F32B48" w:rsidRDefault="00EA0494" w:rsidP="00EA0494">
      <w:pPr>
        <w:tabs>
          <w:tab w:val="left" w:pos="0"/>
        </w:tabs>
        <w:spacing w:line="276" w:lineRule="auto"/>
        <w:ind w:firstLine="284"/>
        <w:contextualSpacing/>
        <w:jc w:val="both"/>
        <w:rPr>
          <w:sz w:val="22"/>
          <w:szCs w:val="22"/>
          <w:lang w:val="ru-RU"/>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При этом перевод документа следует сделать либо на ксерокопии документа (построчно), либо на отдельно созданном листе, в котором исходные строки переводимого документа должны чередоваться с их переводом. Переведенный текст документа скрепляется подписью лица, осуществившего перевод.</w:t>
      </w:r>
    </w:p>
    <w:p w:rsidR="00EA0494" w:rsidRPr="00F32B48" w:rsidRDefault="00EA0494" w:rsidP="00EA0494">
      <w:pPr>
        <w:tabs>
          <w:tab w:val="left" w:pos="0"/>
        </w:tabs>
        <w:spacing w:line="276" w:lineRule="auto"/>
        <w:ind w:firstLine="284"/>
        <w:contextualSpacing/>
        <w:jc w:val="both"/>
        <w:rPr>
          <w:sz w:val="22"/>
          <w:szCs w:val="22"/>
          <w:lang w:val="ru-RU"/>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В обязательном порядке должны быть переведены реквизиты, необходимые для понимания содержания операции и оценки ее величины в количественном и стоимостном выражении. Перевод информации, повторяющейся, или не имеющей существенного значения для подтверждения произведенных расходов, не требуется.</w:t>
      </w:r>
    </w:p>
    <w:p w:rsidR="00EA0494" w:rsidRPr="00F32B48" w:rsidRDefault="00EA0494" w:rsidP="00EA0494">
      <w:pPr>
        <w:tabs>
          <w:tab w:val="left" w:pos="0"/>
        </w:tabs>
        <w:spacing w:line="276" w:lineRule="auto"/>
        <w:ind w:firstLine="284"/>
        <w:contextualSpacing/>
        <w:jc w:val="both"/>
        <w:rPr>
          <w:sz w:val="22"/>
          <w:szCs w:val="22"/>
          <w:lang w:val="ru-RU"/>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 xml:space="preserve">Если Учреждение в процессе осуществления внешнеэкономической деятельности использует типовые документы, то в этом случае достаточно однократно перевести на русский язык постоянные реквизиты типовой формы, и в дальнейшем переводить только изменяющиеся показатели документа (Письмо Минфина РФ от 03.11.09 №03-03-06/1/725). Для авиабилетов и иных перевозочных документов на иностранном языке перевод информации, не имеющей </w:t>
      </w:r>
      <w:r w:rsidRPr="00F32B48">
        <w:rPr>
          <w:sz w:val="22"/>
          <w:szCs w:val="22"/>
          <w:lang w:val="ru-RU"/>
        </w:rPr>
        <w:lastRenderedPageBreak/>
        <w:t>существенного значения для подтверждения произведенных расходов (например, условий применения тарифа, правил авиаперевозки, правил перевозки багажа, иной информации) не требуется (Письмо Минфина РФ от 22.03.10 №03-03-06/1/168).</w:t>
      </w:r>
    </w:p>
    <w:p w:rsidR="00EA0494" w:rsidRPr="00F32B48" w:rsidRDefault="00EA0494" w:rsidP="00EA0494">
      <w:pPr>
        <w:tabs>
          <w:tab w:val="left" w:pos="0"/>
        </w:tabs>
        <w:spacing w:line="276" w:lineRule="auto"/>
        <w:ind w:firstLine="284"/>
        <w:contextualSpacing/>
        <w:jc w:val="both"/>
        <w:rPr>
          <w:sz w:val="22"/>
          <w:szCs w:val="22"/>
          <w:lang w:val="ru-RU"/>
        </w:rPr>
      </w:pPr>
    </w:p>
    <w:p w:rsidR="00EA0494" w:rsidRPr="00F32B48" w:rsidRDefault="00EA0494" w:rsidP="00EA0494">
      <w:pPr>
        <w:tabs>
          <w:tab w:val="left" w:pos="0"/>
        </w:tabs>
        <w:spacing w:line="276" w:lineRule="auto"/>
        <w:ind w:firstLine="284"/>
        <w:contextualSpacing/>
        <w:jc w:val="both"/>
        <w:rPr>
          <w:sz w:val="22"/>
          <w:szCs w:val="22"/>
          <w:lang w:val="ru-RU"/>
        </w:rPr>
      </w:pPr>
      <w:r w:rsidRPr="00F32B48">
        <w:rPr>
          <w:sz w:val="22"/>
          <w:szCs w:val="22"/>
          <w:lang w:val="ru-RU"/>
        </w:rPr>
        <w:t>Не требуется построчный перевод документов, имеющих унифицированную международную форму, в частности, авиабилетов, используемых для удостоверения договоров воздушной перевозки пассажира (совместное Письмо Минфина России и Федеральной налоговой службы от 26.04.10 №ШС-37-3/656@).</w:t>
      </w:r>
    </w:p>
    <w:p w:rsidR="00EA0494" w:rsidRPr="00F32B48" w:rsidRDefault="00EA0494" w:rsidP="008064DD">
      <w:pPr>
        <w:tabs>
          <w:tab w:val="left" w:pos="0"/>
        </w:tabs>
        <w:spacing w:line="360" w:lineRule="auto"/>
        <w:ind w:firstLine="709"/>
        <w:contextualSpacing/>
        <w:jc w:val="both"/>
        <w:rPr>
          <w:lang w:val="ru-RU"/>
        </w:rPr>
      </w:pPr>
    </w:p>
    <w:p w:rsidR="00FF4F57" w:rsidRPr="00F32B48" w:rsidRDefault="00EE778D" w:rsidP="006F7C40">
      <w:pPr>
        <w:pStyle w:val="4"/>
        <w:tabs>
          <w:tab w:val="left" w:pos="0"/>
        </w:tabs>
        <w:ind w:firstLine="284"/>
        <w:rPr>
          <w:rFonts w:ascii="Calibri" w:hAnsi="Calibri" w:cs="Calibri"/>
          <w:lang w:val="ru-RU"/>
        </w:rPr>
      </w:pPr>
      <w:bookmarkStart w:id="8" w:name="_3.5_Регистры_бухгалтерского"/>
      <w:bookmarkEnd w:id="8"/>
      <w:r w:rsidRPr="00F32B48">
        <w:rPr>
          <w:rFonts w:ascii="Calibri" w:hAnsi="Calibri" w:cs="Calibri"/>
          <w:lang w:val="ru-RU"/>
        </w:rPr>
        <w:t>3.5 Регистры бухгалтерского учета</w:t>
      </w:r>
    </w:p>
    <w:p w:rsidR="009B3EFD" w:rsidRPr="00F32B48" w:rsidRDefault="009B3EFD" w:rsidP="008064DD">
      <w:pPr>
        <w:tabs>
          <w:tab w:val="left" w:pos="0"/>
        </w:tabs>
        <w:spacing w:line="360" w:lineRule="auto"/>
        <w:ind w:left="-284" w:firstLine="709"/>
        <w:contextualSpacing/>
        <w:jc w:val="both"/>
        <w:rPr>
          <w:color w:val="auto"/>
          <w:lang w:val="ru-RU"/>
        </w:rPr>
      </w:pPr>
    </w:p>
    <w:p w:rsidR="00EE778D" w:rsidRDefault="001D6172" w:rsidP="006F7C40">
      <w:pPr>
        <w:tabs>
          <w:tab w:val="left" w:pos="0"/>
        </w:tabs>
        <w:spacing w:line="276" w:lineRule="auto"/>
        <w:ind w:firstLine="284"/>
        <w:contextualSpacing/>
        <w:jc w:val="both"/>
        <w:rPr>
          <w:color w:val="auto"/>
          <w:sz w:val="22"/>
          <w:szCs w:val="22"/>
          <w:lang w:val="ru-RU"/>
        </w:rPr>
      </w:pPr>
      <w:r w:rsidRPr="00F32B48">
        <w:rPr>
          <w:color w:val="auto"/>
          <w:sz w:val="22"/>
          <w:szCs w:val="22"/>
          <w:lang w:val="ru-RU"/>
        </w:rPr>
        <w:t xml:space="preserve">Систематизация и накопление информации, содержащейся в принятых к учету первичных (сводных) учетных документах, в целях отражения ее на счетах бухгалтерского учета и в бухгалтерской отчетности осуществляется учреждением в регистрах бухгалтерского учета, составляемых по формам, установленным приказом Минфина РФ от 1 декабря 2010 г. № 157н </w:t>
      </w:r>
      <w:r w:rsidR="00224C86" w:rsidRPr="00F32B48">
        <w:rPr>
          <w:color w:val="auto"/>
          <w:sz w:val="22"/>
          <w:szCs w:val="22"/>
          <w:lang w:val="ru-RU"/>
        </w:rPr>
        <w:t>(</w:t>
      </w:r>
      <w:r w:rsidR="005211D6" w:rsidRPr="00F32B48">
        <w:rPr>
          <w:color w:val="auto"/>
          <w:sz w:val="22"/>
          <w:szCs w:val="22"/>
          <w:lang w:val="ru-RU"/>
        </w:rPr>
        <w:t>с изменениями и дополнениями</w:t>
      </w:r>
      <w:r w:rsidR="00224C86" w:rsidRPr="00F32B48">
        <w:rPr>
          <w:color w:val="auto"/>
          <w:sz w:val="22"/>
          <w:szCs w:val="22"/>
          <w:lang w:val="ru-RU"/>
        </w:rPr>
        <w:t xml:space="preserve">) </w:t>
      </w:r>
      <w:r w:rsidRPr="00F32B48">
        <w:rPr>
          <w:color w:val="auto"/>
          <w:sz w:val="22"/>
          <w:szCs w:val="22"/>
          <w:lang w:val="ru-RU"/>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w:t>
      </w:r>
      <w:r w:rsidRPr="006F7C40">
        <w:rPr>
          <w:color w:val="auto"/>
          <w:sz w:val="22"/>
          <w:szCs w:val="22"/>
          <w:lang w:val="ru-RU"/>
        </w:rPr>
        <w:t xml:space="preserve">,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r w:rsidR="0083541A" w:rsidRPr="005211D6">
        <w:rPr>
          <w:color w:val="auto"/>
          <w:sz w:val="22"/>
          <w:szCs w:val="22"/>
          <w:lang w:val="ru-RU"/>
        </w:rPr>
        <w:t xml:space="preserve">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w:t>
      </w:r>
      <w:r w:rsidR="00224C86" w:rsidRPr="005211D6">
        <w:rPr>
          <w:color w:val="auto"/>
          <w:sz w:val="22"/>
          <w:szCs w:val="22"/>
          <w:lang w:val="ru-RU"/>
        </w:rPr>
        <w:t>При</w:t>
      </w:r>
      <w:r w:rsidR="00224C86" w:rsidRPr="006F7C40">
        <w:rPr>
          <w:color w:val="auto"/>
          <w:sz w:val="22"/>
          <w:szCs w:val="22"/>
          <w:lang w:val="ru-RU"/>
        </w:rPr>
        <w:t>казом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6F7C40">
        <w:rPr>
          <w:color w:val="auto"/>
          <w:sz w:val="22"/>
          <w:szCs w:val="22"/>
          <w:lang w:val="ru-RU"/>
        </w:rPr>
        <w:t>. Перечень применяемых регистров бухгалтерского учета, применяемых учреждением, приведен в Прил</w:t>
      </w:r>
      <w:r w:rsidR="00237495" w:rsidRPr="006F7C40">
        <w:rPr>
          <w:color w:val="auto"/>
          <w:sz w:val="22"/>
          <w:szCs w:val="22"/>
          <w:lang w:val="ru-RU"/>
        </w:rPr>
        <w:t>ожении №</w:t>
      </w:r>
      <w:r w:rsidR="000862E3" w:rsidRPr="006F7C40">
        <w:rPr>
          <w:color w:val="auto"/>
          <w:sz w:val="22"/>
          <w:szCs w:val="22"/>
          <w:lang w:val="ru-RU"/>
        </w:rPr>
        <w:t xml:space="preserve"> </w:t>
      </w:r>
      <w:r w:rsidR="00237495" w:rsidRPr="006F7C40">
        <w:rPr>
          <w:color w:val="auto"/>
          <w:sz w:val="22"/>
          <w:szCs w:val="22"/>
          <w:lang w:val="ru-RU"/>
        </w:rPr>
        <w:t>6.5</w:t>
      </w:r>
      <w:r w:rsidRPr="006F7C40">
        <w:rPr>
          <w:color w:val="auto"/>
          <w:sz w:val="22"/>
          <w:szCs w:val="22"/>
          <w:lang w:val="ru-RU"/>
        </w:rPr>
        <w:t xml:space="preserve"> к настоящей учетной политике.</w:t>
      </w:r>
    </w:p>
    <w:p w:rsidR="006F7C40" w:rsidRPr="006F7C40" w:rsidRDefault="006F7C40" w:rsidP="006F7C40">
      <w:pPr>
        <w:tabs>
          <w:tab w:val="left" w:pos="0"/>
        </w:tabs>
        <w:spacing w:line="276" w:lineRule="auto"/>
        <w:ind w:firstLine="284"/>
        <w:contextualSpacing/>
        <w:jc w:val="both"/>
        <w:rPr>
          <w:color w:val="auto"/>
          <w:sz w:val="22"/>
          <w:szCs w:val="22"/>
          <w:lang w:val="ru-RU"/>
        </w:rPr>
      </w:pPr>
    </w:p>
    <w:p w:rsidR="009B74D7" w:rsidRDefault="00F56F72" w:rsidP="006F7C40">
      <w:pPr>
        <w:tabs>
          <w:tab w:val="left" w:pos="0"/>
          <w:tab w:val="num" w:pos="567"/>
        </w:tabs>
        <w:spacing w:line="276" w:lineRule="auto"/>
        <w:ind w:firstLine="284"/>
        <w:contextualSpacing/>
        <w:jc w:val="both"/>
        <w:rPr>
          <w:color w:val="auto"/>
          <w:sz w:val="22"/>
          <w:szCs w:val="22"/>
          <w:lang w:val="ru-RU"/>
        </w:rPr>
      </w:pPr>
      <w:r w:rsidRPr="006F7C40">
        <w:rPr>
          <w:color w:val="auto"/>
          <w:sz w:val="22"/>
          <w:szCs w:val="22"/>
        </w:rPr>
        <w:t>Дополнительно к установленным формам регистров бухгалтерского учета</w:t>
      </w:r>
      <w:r w:rsidR="00EE0C66">
        <w:rPr>
          <w:color w:val="auto"/>
          <w:sz w:val="22"/>
          <w:szCs w:val="22"/>
          <w:lang w:val="ru-RU"/>
        </w:rPr>
        <w:t>,</w:t>
      </w:r>
      <w:r w:rsidRPr="006F7C40">
        <w:rPr>
          <w:color w:val="auto"/>
          <w:sz w:val="22"/>
          <w:szCs w:val="22"/>
        </w:rPr>
        <w:t xml:space="preserve"> в учреждении применяются </w:t>
      </w:r>
      <w:r w:rsidRPr="006F7C40">
        <w:rPr>
          <w:color w:val="auto"/>
          <w:sz w:val="22"/>
          <w:szCs w:val="22"/>
          <w:lang w:val="ru-RU"/>
        </w:rPr>
        <w:t xml:space="preserve">дополнительные </w:t>
      </w:r>
      <w:r w:rsidRPr="006F7C40">
        <w:rPr>
          <w:color w:val="auto"/>
          <w:sz w:val="22"/>
          <w:szCs w:val="22"/>
        </w:rPr>
        <w:t>формы, приведенные в Приложении №</w:t>
      </w:r>
      <w:r w:rsidR="000862E3" w:rsidRPr="006F7C40">
        <w:rPr>
          <w:color w:val="auto"/>
          <w:sz w:val="22"/>
          <w:szCs w:val="22"/>
          <w:lang w:val="ru-RU"/>
        </w:rPr>
        <w:t xml:space="preserve"> </w:t>
      </w:r>
      <w:r w:rsidRPr="006F7C40">
        <w:rPr>
          <w:color w:val="auto"/>
          <w:sz w:val="22"/>
          <w:szCs w:val="22"/>
          <w:lang w:val="ru-RU"/>
        </w:rPr>
        <w:t>6.5</w:t>
      </w:r>
      <w:r w:rsidRPr="006F7C40">
        <w:rPr>
          <w:color w:val="auto"/>
          <w:sz w:val="22"/>
          <w:szCs w:val="22"/>
        </w:rPr>
        <w:t xml:space="preserve"> к настоящей учетной политике.</w:t>
      </w:r>
    </w:p>
    <w:p w:rsidR="006F7C40" w:rsidRPr="006F7C40" w:rsidRDefault="006F7C40" w:rsidP="006F7C40">
      <w:pPr>
        <w:tabs>
          <w:tab w:val="left" w:pos="0"/>
          <w:tab w:val="num" w:pos="567"/>
        </w:tabs>
        <w:spacing w:line="276" w:lineRule="auto"/>
        <w:ind w:firstLine="284"/>
        <w:contextualSpacing/>
        <w:jc w:val="both"/>
        <w:rPr>
          <w:color w:val="auto"/>
          <w:sz w:val="22"/>
          <w:szCs w:val="22"/>
          <w:lang w:val="ru-RU"/>
        </w:rPr>
      </w:pPr>
    </w:p>
    <w:p w:rsidR="002B0EE6" w:rsidRDefault="001E2F85" w:rsidP="006F7C40">
      <w:pPr>
        <w:tabs>
          <w:tab w:val="left" w:pos="0"/>
        </w:tabs>
        <w:spacing w:line="276" w:lineRule="auto"/>
        <w:ind w:firstLine="284"/>
        <w:contextualSpacing/>
        <w:jc w:val="both"/>
        <w:rPr>
          <w:sz w:val="22"/>
          <w:szCs w:val="22"/>
          <w:lang w:val="ru-RU"/>
        </w:rPr>
      </w:pPr>
      <w:r w:rsidRPr="006F7C40">
        <w:rPr>
          <w:sz w:val="22"/>
          <w:szCs w:val="22"/>
          <w:lang w:val="ru-RU"/>
        </w:rPr>
        <w:t>Регистры бухгалтерского учета формируются в виде книг, журналов, карточек на бумажных носителях</w:t>
      </w:r>
      <w:r w:rsidRPr="00F32B48">
        <w:rPr>
          <w:sz w:val="22"/>
          <w:szCs w:val="22"/>
          <w:lang w:val="ru-RU"/>
        </w:rPr>
        <w:t>, ввиду отсутствия (наличия)  технической</w:t>
      </w:r>
      <w:r w:rsidRPr="006F7C40">
        <w:rPr>
          <w:sz w:val="22"/>
          <w:szCs w:val="22"/>
          <w:lang w:val="ru-RU"/>
        </w:rPr>
        <w:t xml:space="preserve"> возможности вывода - на машинном носителе в виде электронного документа (регистра), содержащего электронную подпись (далее - электронный регистр),</w:t>
      </w:r>
      <w:r w:rsidR="002B0EE6" w:rsidRPr="006F7C40">
        <w:rPr>
          <w:sz w:val="22"/>
          <w:szCs w:val="22"/>
          <w:lang w:val="ru-RU"/>
        </w:rPr>
        <w:t xml:space="preserve"> в сроки, установленные Приложением № </w:t>
      </w:r>
      <w:r w:rsidR="00EB5CB9" w:rsidRPr="006F7C40">
        <w:rPr>
          <w:sz w:val="22"/>
          <w:szCs w:val="22"/>
          <w:lang w:val="ru-RU"/>
        </w:rPr>
        <w:t>6.5</w:t>
      </w:r>
      <w:r w:rsidR="002B0EE6" w:rsidRPr="006F7C40">
        <w:rPr>
          <w:sz w:val="22"/>
          <w:szCs w:val="22"/>
          <w:lang w:val="ru-RU"/>
        </w:rPr>
        <w:t xml:space="preserve"> </w:t>
      </w:r>
      <w:r w:rsidR="00D02404">
        <w:rPr>
          <w:sz w:val="22"/>
          <w:szCs w:val="22"/>
          <w:lang w:val="ru-RU"/>
        </w:rPr>
        <w:t>«</w:t>
      </w:r>
      <w:r w:rsidR="00D02404" w:rsidRPr="00D02404">
        <w:rPr>
          <w:sz w:val="22"/>
          <w:szCs w:val="22"/>
          <w:lang w:val="ru-RU"/>
        </w:rPr>
        <w:t>Перечень регистров бухгалтерского учета,  установленный Приказом Минфина РФ №52н, а также перечень регистров бухгалтерского учета применяемых дополнительно</w:t>
      </w:r>
      <w:r w:rsidR="00D02404">
        <w:rPr>
          <w:sz w:val="22"/>
          <w:szCs w:val="22"/>
          <w:lang w:val="ru-RU"/>
        </w:rPr>
        <w:t>»</w:t>
      </w:r>
      <w:r w:rsidR="00D02404" w:rsidRPr="00D02404">
        <w:rPr>
          <w:sz w:val="22"/>
          <w:szCs w:val="22"/>
          <w:lang w:val="ru-RU"/>
        </w:rPr>
        <w:t xml:space="preserve"> </w:t>
      </w:r>
      <w:r w:rsidR="002B0EE6" w:rsidRPr="006F7C40">
        <w:rPr>
          <w:sz w:val="22"/>
          <w:szCs w:val="22"/>
          <w:lang w:val="ru-RU"/>
        </w:rPr>
        <w:t xml:space="preserve">к учетной политике. </w:t>
      </w:r>
    </w:p>
    <w:p w:rsidR="006F7C40" w:rsidRPr="006F7C40" w:rsidRDefault="006F7C40" w:rsidP="006F7C40">
      <w:pPr>
        <w:tabs>
          <w:tab w:val="left" w:pos="0"/>
        </w:tabs>
        <w:spacing w:line="276" w:lineRule="auto"/>
        <w:ind w:firstLine="284"/>
        <w:contextualSpacing/>
        <w:jc w:val="both"/>
        <w:rPr>
          <w:sz w:val="22"/>
          <w:szCs w:val="22"/>
          <w:lang w:val="ru-RU"/>
        </w:rPr>
      </w:pPr>
    </w:p>
    <w:p w:rsidR="001E49DA" w:rsidRPr="006F7C40" w:rsidRDefault="001E49DA" w:rsidP="006F7C40">
      <w:pPr>
        <w:tabs>
          <w:tab w:val="left" w:pos="0"/>
        </w:tabs>
        <w:spacing w:line="276" w:lineRule="auto"/>
        <w:ind w:firstLine="284"/>
        <w:contextualSpacing/>
        <w:jc w:val="both"/>
        <w:rPr>
          <w:sz w:val="22"/>
          <w:szCs w:val="22"/>
          <w:lang w:val="ru-RU"/>
        </w:rPr>
      </w:pPr>
      <w:r w:rsidRPr="006F7C40">
        <w:rPr>
          <w:sz w:val="22"/>
          <w:szCs w:val="22"/>
          <w:lang w:val="ru-RU"/>
        </w:rPr>
        <w:t>Данные проверенных и принятых к учету первичных (сводных) учетных документов систематизируются в хронологическом порядке (по датам совершения операций, дате принятия к учету первичного документа) и (или) группируются по соответствующим счетам бухгалтерского учета накопительным способом с отражением в следующих регистрах бухгалтерского учета:</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операций по счету "Касса"</w:t>
      </w:r>
      <w:r w:rsidR="00CD0BB5">
        <w:rPr>
          <w:sz w:val="22"/>
          <w:szCs w:val="22"/>
          <w:lang w:val="ru-RU"/>
        </w:rPr>
        <w:t xml:space="preserve"> (1)</w:t>
      </w:r>
      <w:r w:rsidRPr="006F7C40">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операций с безналичными денежными средствами</w:t>
      </w:r>
      <w:r w:rsidR="00CD0BB5">
        <w:rPr>
          <w:sz w:val="22"/>
          <w:szCs w:val="22"/>
          <w:lang w:val="ru-RU"/>
        </w:rPr>
        <w:t xml:space="preserve"> (2)</w:t>
      </w:r>
      <w:r w:rsidRPr="006F7C40">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lastRenderedPageBreak/>
        <w:t>Журнал операций расчетов с подотчетными лицами</w:t>
      </w:r>
      <w:r w:rsidR="00CD0BB5">
        <w:rPr>
          <w:sz w:val="22"/>
          <w:szCs w:val="22"/>
          <w:lang w:val="ru-RU"/>
        </w:rPr>
        <w:t xml:space="preserve"> (3)</w:t>
      </w:r>
      <w:r w:rsidRPr="006F7C40">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операций расчетов с поставщиками и подрядчиками</w:t>
      </w:r>
      <w:r w:rsidR="00CD0BB5">
        <w:rPr>
          <w:sz w:val="22"/>
          <w:szCs w:val="22"/>
          <w:lang w:val="ru-RU"/>
        </w:rPr>
        <w:t xml:space="preserve"> (4)</w:t>
      </w:r>
      <w:r w:rsidRPr="006F7C40">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операций расчетов с дебиторами по доходам</w:t>
      </w:r>
      <w:r w:rsidR="00CD0BB5">
        <w:rPr>
          <w:sz w:val="22"/>
          <w:szCs w:val="22"/>
          <w:lang w:val="ru-RU"/>
        </w:rPr>
        <w:t xml:space="preserve"> (5)</w:t>
      </w:r>
      <w:r w:rsidRPr="006F7C40">
        <w:rPr>
          <w:sz w:val="22"/>
          <w:szCs w:val="22"/>
          <w:lang w:val="ru-RU"/>
        </w:rPr>
        <w:t>;</w:t>
      </w:r>
    </w:p>
    <w:p w:rsidR="001E49DA" w:rsidRPr="006C68BD" w:rsidRDefault="00EE472E" w:rsidP="00D8775C">
      <w:pPr>
        <w:numPr>
          <w:ilvl w:val="0"/>
          <w:numId w:val="54"/>
        </w:numPr>
        <w:tabs>
          <w:tab w:val="left" w:pos="0"/>
        </w:tabs>
        <w:spacing w:line="276" w:lineRule="auto"/>
        <w:ind w:left="851" w:hanging="284"/>
        <w:contextualSpacing/>
        <w:jc w:val="both"/>
        <w:rPr>
          <w:sz w:val="22"/>
          <w:szCs w:val="22"/>
          <w:lang w:val="ru-RU"/>
        </w:rPr>
      </w:pPr>
      <w:r w:rsidRPr="006C68BD">
        <w:rPr>
          <w:sz w:val="22"/>
          <w:szCs w:val="22"/>
          <w:lang w:val="ru-RU"/>
        </w:rPr>
        <w:t>Журнал операций расчетов по оплате труда, денежному довольствию и стипендиям</w:t>
      </w:r>
      <w:r w:rsidR="00CD0BB5">
        <w:rPr>
          <w:sz w:val="22"/>
          <w:szCs w:val="22"/>
          <w:lang w:val="ru-RU"/>
        </w:rPr>
        <w:t xml:space="preserve"> (6)</w:t>
      </w:r>
      <w:r w:rsidR="001E49DA" w:rsidRPr="006C68BD">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операций по выбытию и перемещению нефинансовых активов</w:t>
      </w:r>
      <w:r w:rsidR="00CD0BB5">
        <w:rPr>
          <w:sz w:val="22"/>
          <w:szCs w:val="22"/>
          <w:lang w:val="ru-RU"/>
        </w:rPr>
        <w:t xml:space="preserve"> (7)</w:t>
      </w:r>
      <w:r w:rsidRPr="006F7C40">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по прочим операциям</w:t>
      </w:r>
      <w:r w:rsidR="00CD0BB5">
        <w:rPr>
          <w:sz w:val="22"/>
          <w:szCs w:val="22"/>
          <w:lang w:val="ru-RU"/>
        </w:rPr>
        <w:t xml:space="preserve"> (8)</w:t>
      </w:r>
      <w:r w:rsidRPr="006F7C40">
        <w:rPr>
          <w:sz w:val="22"/>
          <w:szCs w:val="22"/>
          <w:lang w:val="ru-RU"/>
        </w:rPr>
        <w:t>;</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Журнал по санкционированию</w:t>
      </w:r>
      <w:r w:rsidR="00CD0BB5">
        <w:rPr>
          <w:sz w:val="22"/>
          <w:szCs w:val="22"/>
          <w:lang w:val="ru-RU"/>
        </w:rPr>
        <w:t xml:space="preserve"> </w:t>
      </w:r>
      <w:r w:rsidR="00CD0BB5" w:rsidRPr="00F32B48">
        <w:rPr>
          <w:sz w:val="22"/>
          <w:szCs w:val="22"/>
          <w:lang w:val="ru-RU"/>
        </w:rPr>
        <w:t>(8.1)</w:t>
      </w:r>
      <w:r w:rsidRPr="006F7C40">
        <w:rPr>
          <w:sz w:val="22"/>
          <w:szCs w:val="22"/>
          <w:lang w:val="ru-RU"/>
        </w:rPr>
        <w:t xml:space="preserve"> (далее - Журналы операций);</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Главная книга;</w:t>
      </w:r>
    </w:p>
    <w:p w:rsidR="001E49DA" w:rsidRPr="006F7C40" w:rsidRDefault="001E49DA" w:rsidP="00D8775C">
      <w:pPr>
        <w:numPr>
          <w:ilvl w:val="0"/>
          <w:numId w:val="54"/>
        </w:numPr>
        <w:tabs>
          <w:tab w:val="left" w:pos="0"/>
        </w:tabs>
        <w:spacing w:line="276" w:lineRule="auto"/>
        <w:ind w:left="851" w:hanging="284"/>
        <w:contextualSpacing/>
        <w:jc w:val="both"/>
        <w:rPr>
          <w:sz w:val="22"/>
          <w:szCs w:val="22"/>
          <w:lang w:val="ru-RU"/>
        </w:rPr>
      </w:pPr>
      <w:r w:rsidRPr="006F7C40">
        <w:rPr>
          <w:sz w:val="22"/>
          <w:szCs w:val="22"/>
          <w:lang w:val="ru-RU"/>
        </w:rPr>
        <w:t>иных регистрах, предусмотренных Приложением № 6.5 к учетной политике.</w:t>
      </w:r>
    </w:p>
    <w:p w:rsidR="006F7C40"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Записи в регистры бухгалтерского учета (Журналы операций, иные регистры бухгалтерского учета) осуществляются по мере совершения операций и принятия к бухгалтерскому учету первичного (сводного) учетного документа, но не позднее следующего дня после получения первичного (сводного) учетного документа, как на основании отдельных документов, так и на основании группы однородных документов. Корреспонденция счетов в соответствующем Журнале операций записывается в зависимости от характера операций по дебету одного счета и кредиту другого счета. В части операций по забалансовым счетам операция отражается в зависимости от характера изменений объекта учета записью о поступлении (увеличении) или выбытии (уменьшении) объекта учета.</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Pr="00F32B48"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 xml:space="preserve">По истечении каждого отчетного периода </w:t>
      </w:r>
      <w:r w:rsidRPr="00736747">
        <w:rPr>
          <w:sz w:val="22"/>
          <w:szCs w:val="22"/>
          <w:highlight w:val="yellow"/>
          <w:lang w:val="ru-RU"/>
        </w:rPr>
        <w:t>(</w:t>
      </w:r>
      <w:r w:rsidRPr="00F32B48">
        <w:rPr>
          <w:sz w:val="22"/>
          <w:szCs w:val="22"/>
          <w:lang w:val="ru-RU"/>
        </w:rPr>
        <w:t>месяца, квартала, года) первичные (сводные) учетные документы, сформированные на бумажном носителе, относящиеся к соответствующим Журналам операций, иным регистрам бухгалтерского учета, хронологически подбираются и сброшюровываются. На обложке указывается: наименование субъекта учета; наименование главного распорядителя средств бюджета, полномочия которого исполняет субъект учета - организация, осуществляющая полномочия получателя бюджетных средств; название и порядковый номер папки (дела); период (дата), за который сформирован регистр бухгалтерского учета (Журнал операций), с указанием года и месяца (числа); наименование регистра бухгалтерского учета (Журнала операций) с указанием при наличии его номера; количества листов в папке (деле).</w:t>
      </w:r>
    </w:p>
    <w:p w:rsidR="006F7C40" w:rsidRPr="00F32B48"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F32B48">
        <w:rPr>
          <w:sz w:val="22"/>
          <w:szCs w:val="22"/>
          <w:lang w:val="ru-RU"/>
        </w:rPr>
        <w:t>В соответствии с установленной в рамках документооборота периодичности формирования регистров бухгалтерского учета (Журналов операций) на бумажном носителе (операционного дня, месяца, квартала) по первичным (сводным) электронным документам, принятым к учету и относящимся к соответствующему регистру бухгалтерского учета (Журналу операций), формируется реестр электронных документов (регистр, содержащий перечень (реестр) электронных документов), подшиваемый в отдельную папку (дело).</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По истечении месяца данные оборотов по счетам из соответствующих Журналов операций записываются в Главную книгу.</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При завершении текущего финансового года обороты по счетам, отражающим увеличение и уменьшение активов и обязательств, в регистры бухгалтерского учета очередного финансового года не переходят.</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Регистры бухгалтерского учета подписываются лицом, ответственным за его формирование.</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 xml:space="preserve">Правильность отражения фактов хозяйственной жизни в регистрах бухгалтерского учета </w:t>
      </w:r>
      <w:r w:rsidRPr="006F7C40">
        <w:rPr>
          <w:sz w:val="22"/>
          <w:szCs w:val="22"/>
          <w:lang w:val="ru-RU"/>
        </w:rPr>
        <w:lastRenderedPageBreak/>
        <w:t>согласно предоставленным для регистрации первичным учетным документам обеспечивают лица, составившие и подписавшие их.</w:t>
      </w:r>
    </w:p>
    <w:p w:rsidR="006F7C40" w:rsidRPr="006F7C40" w:rsidRDefault="006F7C40" w:rsidP="006F7C40">
      <w:pPr>
        <w:tabs>
          <w:tab w:val="left" w:pos="0"/>
        </w:tabs>
        <w:spacing w:line="276" w:lineRule="auto"/>
        <w:ind w:firstLine="284"/>
        <w:contextualSpacing/>
        <w:jc w:val="both"/>
        <w:rPr>
          <w:sz w:val="22"/>
          <w:szCs w:val="22"/>
          <w:lang w:val="ru-RU"/>
        </w:rPr>
      </w:pPr>
    </w:p>
    <w:p w:rsidR="006F7C40" w:rsidRDefault="008C2419" w:rsidP="008C2419">
      <w:pPr>
        <w:tabs>
          <w:tab w:val="left" w:pos="0"/>
        </w:tabs>
        <w:spacing w:line="276" w:lineRule="auto"/>
        <w:ind w:firstLine="284"/>
        <w:contextualSpacing/>
        <w:jc w:val="both"/>
        <w:rPr>
          <w:sz w:val="22"/>
          <w:szCs w:val="22"/>
          <w:lang w:val="ru-RU"/>
        </w:rPr>
      </w:pPr>
      <w:r w:rsidRPr="00736747">
        <w:rPr>
          <w:sz w:val="22"/>
          <w:szCs w:val="22"/>
          <w:lang w:val="ru-RU"/>
        </w:rPr>
        <w:t>Отражение исправлений в электронном регистре бухгалтерского учета осуществляется лицами, ответственными за ведение регистра в порядке, предусмотренном положениями настоящего пункта, записями, подтвержденными Справками.</w:t>
      </w:r>
    </w:p>
    <w:p w:rsidR="008C2419" w:rsidRPr="006F7C40" w:rsidRDefault="008C2419" w:rsidP="008C2419">
      <w:pPr>
        <w:tabs>
          <w:tab w:val="left" w:pos="0"/>
        </w:tabs>
        <w:spacing w:line="276" w:lineRule="auto"/>
        <w:contextualSpacing/>
        <w:jc w:val="both"/>
        <w:rPr>
          <w:sz w:val="22"/>
          <w:szCs w:val="22"/>
          <w:lang w:val="ru-RU"/>
        </w:rPr>
      </w:pPr>
    </w:p>
    <w:p w:rsidR="0064083F" w:rsidRDefault="0064083F" w:rsidP="006F7C40">
      <w:pPr>
        <w:tabs>
          <w:tab w:val="left" w:pos="0"/>
        </w:tabs>
        <w:spacing w:line="276" w:lineRule="auto"/>
        <w:ind w:firstLine="284"/>
        <w:contextualSpacing/>
        <w:jc w:val="both"/>
        <w:rPr>
          <w:sz w:val="22"/>
          <w:szCs w:val="22"/>
          <w:lang w:val="ru-RU"/>
        </w:rPr>
      </w:pPr>
      <w:r w:rsidRPr="006F7C40">
        <w:rPr>
          <w:sz w:val="22"/>
          <w:szCs w:val="22"/>
          <w:lang w:val="ru-RU"/>
        </w:rPr>
        <w:t>В Главной книге (ф.0504072) отражаются в хронологическом порядке записи по счетам бюджетного учета в порядке возрастания.</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Default="00DE44F6" w:rsidP="006F7C40">
      <w:pPr>
        <w:tabs>
          <w:tab w:val="left" w:pos="0"/>
        </w:tabs>
        <w:spacing w:line="276" w:lineRule="auto"/>
        <w:ind w:firstLine="284"/>
        <w:contextualSpacing/>
        <w:jc w:val="both"/>
        <w:rPr>
          <w:sz w:val="22"/>
          <w:szCs w:val="22"/>
          <w:lang w:val="ru-RU"/>
        </w:rPr>
      </w:pPr>
      <w:r w:rsidRPr="006F7C40">
        <w:rPr>
          <w:sz w:val="22"/>
          <w:szCs w:val="22"/>
          <w:lang w:val="ru-RU"/>
        </w:rPr>
        <w:t>В рамках</w:t>
      </w:r>
      <w:r w:rsidR="007E2DBB" w:rsidRPr="006F7C40">
        <w:rPr>
          <w:sz w:val="22"/>
          <w:szCs w:val="22"/>
          <w:lang w:val="ru-RU"/>
        </w:rPr>
        <w:t xml:space="preserve"> комплексной автоматизации бухгалтерского учета информация об объектах учета формируется в базах данных используемого программного комплекса. Формирование регистров бухгалтерского учета осуществляется </w:t>
      </w:r>
      <w:r w:rsidRPr="006F7C40">
        <w:rPr>
          <w:sz w:val="22"/>
          <w:szCs w:val="22"/>
          <w:lang w:val="ru-RU"/>
        </w:rPr>
        <w:t xml:space="preserve">на бумажном носителе,  </w:t>
      </w:r>
      <w:r w:rsidR="007E2DBB" w:rsidRPr="00F32B48">
        <w:rPr>
          <w:sz w:val="22"/>
          <w:szCs w:val="22"/>
          <w:lang w:val="ru-RU"/>
        </w:rPr>
        <w:t>в</w:t>
      </w:r>
      <w:r w:rsidRPr="00F32B48">
        <w:rPr>
          <w:sz w:val="22"/>
          <w:szCs w:val="22"/>
          <w:lang w:val="ru-RU"/>
        </w:rPr>
        <w:t xml:space="preserve"> виду</w:t>
      </w:r>
      <w:r w:rsidR="007E2DBB" w:rsidRPr="00F32B48">
        <w:rPr>
          <w:sz w:val="22"/>
          <w:szCs w:val="22"/>
          <w:lang w:val="ru-RU"/>
        </w:rPr>
        <w:t xml:space="preserve"> </w:t>
      </w:r>
      <w:r w:rsidRPr="00F32B48">
        <w:rPr>
          <w:sz w:val="22"/>
          <w:szCs w:val="22"/>
          <w:lang w:val="ru-RU"/>
        </w:rPr>
        <w:t>отсутствии технической возможности  их хранения в виде электронного регистра</w:t>
      </w:r>
      <w:r w:rsidR="007E2DBB" w:rsidRPr="00F32B48">
        <w:rPr>
          <w:sz w:val="22"/>
          <w:szCs w:val="22"/>
          <w:lang w:val="ru-RU"/>
        </w:rPr>
        <w:t>.</w:t>
      </w:r>
    </w:p>
    <w:p w:rsidR="006F7C40" w:rsidRPr="006F7C40" w:rsidRDefault="006F7C40" w:rsidP="006F7C40">
      <w:pPr>
        <w:tabs>
          <w:tab w:val="left" w:pos="0"/>
        </w:tabs>
        <w:spacing w:line="276" w:lineRule="auto"/>
        <w:ind w:firstLine="284"/>
        <w:contextualSpacing/>
        <w:jc w:val="both"/>
        <w:rPr>
          <w:sz w:val="22"/>
          <w:szCs w:val="22"/>
          <w:lang w:val="ru-RU"/>
        </w:rPr>
      </w:pPr>
    </w:p>
    <w:p w:rsidR="007E2DBB"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 xml:space="preserve">Формирование регистров бухгалтерского учета на бумажном носителе, осуществляется с периодичностью, установленной в </w:t>
      </w:r>
      <w:r w:rsidR="00DE44F6" w:rsidRPr="006F7C40">
        <w:rPr>
          <w:sz w:val="22"/>
          <w:szCs w:val="22"/>
          <w:lang w:val="ru-RU"/>
        </w:rPr>
        <w:t>Приложении №6.5 настоящей</w:t>
      </w:r>
      <w:r w:rsidRPr="006F7C40">
        <w:rPr>
          <w:sz w:val="22"/>
          <w:szCs w:val="22"/>
          <w:lang w:val="ru-RU"/>
        </w:rPr>
        <w:t xml:space="preserve"> учетной политики, но не реже периодичности, установленной для составления и представления субъектом учета бухгалтерской (финансовой) отчетности, формируемой на основании данных соответствующих регистров бухгалтерского учета.</w:t>
      </w:r>
    </w:p>
    <w:p w:rsidR="006F7C40" w:rsidRPr="006F7C40" w:rsidRDefault="006F7C40" w:rsidP="006F7C40">
      <w:pPr>
        <w:tabs>
          <w:tab w:val="left" w:pos="0"/>
        </w:tabs>
        <w:spacing w:line="276" w:lineRule="auto"/>
        <w:ind w:firstLine="284"/>
        <w:contextualSpacing/>
        <w:jc w:val="both"/>
        <w:rPr>
          <w:sz w:val="22"/>
          <w:szCs w:val="22"/>
          <w:lang w:val="ru-RU"/>
        </w:rPr>
      </w:pPr>
    </w:p>
    <w:p w:rsidR="0064083F" w:rsidRPr="006F7C40" w:rsidRDefault="007E2DBB" w:rsidP="006F7C40">
      <w:pPr>
        <w:tabs>
          <w:tab w:val="left" w:pos="0"/>
        </w:tabs>
        <w:spacing w:line="276" w:lineRule="auto"/>
        <w:ind w:firstLine="284"/>
        <w:contextualSpacing/>
        <w:jc w:val="both"/>
        <w:rPr>
          <w:sz w:val="22"/>
          <w:szCs w:val="22"/>
          <w:lang w:val="ru-RU"/>
        </w:rPr>
      </w:pPr>
      <w:r w:rsidRPr="006F7C40">
        <w:rPr>
          <w:sz w:val="22"/>
          <w:szCs w:val="22"/>
          <w:lang w:val="ru-RU"/>
        </w:rPr>
        <w:t>При выведении регистров бухгалтерского учета на бумажные носители допускается отличие выходной формы документа от утвержденной формы документа при условии, что реквизиты и показатели выходной формы документа содержат обязательные реквизиты и показатели соответствующих регистров бухгалтерского учета.</w:t>
      </w:r>
    </w:p>
    <w:p w:rsidR="00027996" w:rsidRPr="00FB50F5" w:rsidRDefault="00027996" w:rsidP="006F7C40">
      <w:pPr>
        <w:pStyle w:val="4"/>
        <w:tabs>
          <w:tab w:val="left" w:pos="0"/>
        </w:tabs>
        <w:ind w:firstLine="284"/>
        <w:rPr>
          <w:rFonts w:ascii="Calibri" w:hAnsi="Calibri" w:cs="Calibri"/>
          <w:lang w:val="ru-RU"/>
        </w:rPr>
      </w:pPr>
      <w:bookmarkStart w:id="9" w:name="_3.6_Регистры_налогового"/>
      <w:bookmarkEnd w:id="9"/>
      <w:r w:rsidRPr="00FB50F5">
        <w:rPr>
          <w:rFonts w:ascii="Calibri" w:hAnsi="Calibri" w:cs="Calibri"/>
          <w:lang w:val="ru-RU"/>
        </w:rPr>
        <w:t>3.6 Регистры налогового учета</w:t>
      </w:r>
    </w:p>
    <w:p w:rsidR="00027996" w:rsidRPr="006041D7" w:rsidRDefault="00027996" w:rsidP="008064DD">
      <w:pPr>
        <w:tabs>
          <w:tab w:val="left" w:pos="0"/>
          <w:tab w:val="num" w:pos="567"/>
        </w:tabs>
        <w:spacing w:line="360" w:lineRule="auto"/>
        <w:ind w:firstLine="709"/>
        <w:contextualSpacing/>
        <w:jc w:val="both"/>
        <w:rPr>
          <w:b/>
          <w:color w:val="auto"/>
          <w:lang w:val="ru-RU"/>
        </w:rPr>
      </w:pPr>
    </w:p>
    <w:p w:rsidR="00027996" w:rsidRDefault="00054040" w:rsidP="006F7C40">
      <w:pPr>
        <w:tabs>
          <w:tab w:val="left" w:pos="0"/>
          <w:tab w:val="num" w:pos="567"/>
        </w:tabs>
        <w:spacing w:line="276" w:lineRule="auto"/>
        <w:ind w:firstLine="284"/>
        <w:contextualSpacing/>
        <w:jc w:val="both"/>
        <w:rPr>
          <w:sz w:val="22"/>
          <w:szCs w:val="22"/>
          <w:lang w:val="ru-RU"/>
        </w:rPr>
      </w:pPr>
      <w:r w:rsidRPr="006F7C40">
        <w:rPr>
          <w:sz w:val="22"/>
          <w:szCs w:val="22"/>
          <w:lang w:val="ru-RU"/>
        </w:rPr>
        <w:t>С целью ведения налогового учета сумм НДФЛ по доходам, выплачиваемым физическим лицам, по отношению к которым учреждение выступает в качестве налогового агента, учреждением применяется регистр налогового учета, форма кото</w:t>
      </w:r>
      <w:r w:rsidR="000F48B2" w:rsidRPr="006F7C40">
        <w:rPr>
          <w:sz w:val="22"/>
          <w:szCs w:val="22"/>
          <w:lang w:val="ru-RU"/>
        </w:rPr>
        <w:t>рого приведена в Приложении №6.8</w:t>
      </w:r>
      <w:r w:rsidRPr="006F7C40">
        <w:rPr>
          <w:sz w:val="22"/>
          <w:szCs w:val="22"/>
          <w:lang w:val="ru-RU"/>
        </w:rPr>
        <w:t>.</w:t>
      </w:r>
    </w:p>
    <w:p w:rsidR="006F7C40" w:rsidRPr="006F7C40" w:rsidRDefault="006F7C40" w:rsidP="006F7C40">
      <w:pPr>
        <w:tabs>
          <w:tab w:val="left" w:pos="0"/>
          <w:tab w:val="num" w:pos="567"/>
        </w:tabs>
        <w:spacing w:line="276" w:lineRule="auto"/>
        <w:ind w:firstLine="284"/>
        <w:contextualSpacing/>
        <w:jc w:val="both"/>
        <w:rPr>
          <w:sz w:val="22"/>
          <w:szCs w:val="22"/>
          <w:lang w:val="ru-RU"/>
        </w:rPr>
      </w:pPr>
    </w:p>
    <w:p w:rsidR="000F48B2" w:rsidRDefault="000F48B2" w:rsidP="006F7C40">
      <w:pPr>
        <w:tabs>
          <w:tab w:val="left" w:pos="0"/>
          <w:tab w:val="num" w:pos="567"/>
        </w:tabs>
        <w:spacing w:line="276" w:lineRule="auto"/>
        <w:ind w:firstLine="284"/>
        <w:contextualSpacing/>
        <w:jc w:val="both"/>
        <w:rPr>
          <w:sz w:val="22"/>
          <w:szCs w:val="22"/>
          <w:lang w:val="ru-RU"/>
        </w:rPr>
      </w:pPr>
      <w:r w:rsidRPr="006F7C40">
        <w:rPr>
          <w:sz w:val="22"/>
          <w:szCs w:val="22"/>
          <w:lang w:val="ru-RU"/>
        </w:rPr>
        <w:t xml:space="preserve">Аналитические регистры налогового учета по налогу на прибыль организаций заполняются автоматизировано. Вывод регистров на бумажные носители осуществляется по окончании налогового (отчетного) периода не позднее </w:t>
      </w:r>
      <w:r w:rsidR="00F32B48">
        <w:rPr>
          <w:sz w:val="22"/>
          <w:szCs w:val="22"/>
          <w:lang w:val="ru-RU"/>
        </w:rPr>
        <w:t>10</w:t>
      </w:r>
      <w:r w:rsidRPr="006F7C40">
        <w:rPr>
          <w:sz w:val="22"/>
          <w:szCs w:val="22"/>
          <w:lang w:val="ru-RU"/>
        </w:rPr>
        <w:t xml:space="preserve"> дней. Учреждением применяется регистр налогового учета по налогу на прибыль, форма которого приведена в Приложении №6.8.</w:t>
      </w:r>
    </w:p>
    <w:p w:rsidR="006F7C40" w:rsidRPr="006F7C40" w:rsidRDefault="006F7C40" w:rsidP="006F7C40">
      <w:pPr>
        <w:tabs>
          <w:tab w:val="left" w:pos="0"/>
          <w:tab w:val="num" w:pos="567"/>
        </w:tabs>
        <w:spacing w:line="276" w:lineRule="auto"/>
        <w:ind w:firstLine="284"/>
        <w:contextualSpacing/>
        <w:jc w:val="both"/>
        <w:rPr>
          <w:sz w:val="22"/>
          <w:szCs w:val="22"/>
          <w:lang w:val="ru-RU"/>
        </w:rPr>
      </w:pPr>
    </w:p>
    <w:p w:rsidR="000E42A8" w:rsidRDefault="00B84CD8" w:rsidP="006F7C40">
      <w:pPr>
        <w:tabs>
          <w:tab w:val="left" w:pos="0"/>
          <w:tab w:val="num" w:pos="567"/>
        </w:tabs>
        <w:spacing w:line="276" w:lineRule="auto"/>
        <w:ind w:firstLine="284"/>
        <w:contextualSpacing/>
        <w:jc w:val="both"/>
        <w:rPr>
          <w:sz w:val="22"/>
          <w:szCs w:val="22"/>
          <w:lang w:val="ru-RU"/>
        </w:rPr>
      </w:pPr>
      <w:r w:rsidRPr="006F7C40">
        <w:rPr>
          <w:sz w:val="22"/>
          <w:szCs w:val="22"/>
          <w:lang w:val="ru-RU"/>
        </w:rPr>
        <w:t>Книги продаж и Книги покупок, применяемые при расчетах по налогу на добавленную стоимость, ведутся в автоматизировано по формам, установленным Постановлением Правительства от 26 декабря 2011 г. № 1137</w:t>
      </w:r>
      <w:r w:rsidR="000E42A8" w:rsidRPr="006F7C40">
        <w:rPr>
          <w:sz w:val="22"/>
          <w:szCs w:val="22"/>
          <w:lang w:val="ru-RU"/>
        </w:rPr>
        <w:t xml:space="preserve"> </w:t>
      </w:r>
      <w:r w:rsidR="000E42A8" w:rsidRPr="00F32B48">
        <w:rPr>
          <w:sz w:val="22"/>
          <w:szCs w:val="22"/>
          <w:lang w:val="ru-RU"/>
        </w:rPr>
        <w:t>(</w:t>
      </w:r>
      <w:r w:rsidR="00434EC3" w:rsidRPr="00F32B48">
        <w:rPr>
          <w:sz w:val="22"/>
          <w:szCs w:val="22"/>
          <w:lang w:val="ru-RU"/>
        </w:rPr>
        <w:t>с изменениями и дополнениями</w:t>
      </w:r>
      <w:r w:rsidR="000E42A8" w:rsidRPr="006F7C40">
        <w:rPr>
          <w:sz w:val="22"/>
          <w:szCs w:val="22"/>
          <w:lang w:val="ru-RU"/>
        </w:rPr>
        <w:t>).</w:t>
      </w:r>
    </w:p>
    <w:p w:rsidR="006F7C40" w:rsidRPr="006F7C40" w:rsidRDefault="006F7C40" w:rsidP="006F7C40">
      <w:pPr>
        <w:tabs>
          <w:tab w:val="left" w:pos="0"/>
          <w:tab w:val="num" w:pos="567"/>
        </w:tabs>
        <w:spacing w:line="276" w:lineRule="auto"/>
        <w:ind w:firstLine="284"/>
        <w:contextualSpacing/>
        <w:jc w:val="both"/>
        <w:rPr>
          <w:sz w:val="22"/>
          <w:szCs w:val="22"/>
          <w:lang w:val="ru-RU"/>
        </w:rPr>
      </w:pPr>
    </w:p>
    <w:p w:rsidR="000F48B2" w:rsidRPr="006F7C40" w:rsidRDefault="00B84CD8" w:rsidP="006F7C40">
      <w:pPr>
        <w:tabs>
          <w:tab w:val="left" w:pos="0"/>
          <w:tab w:val="num" w:pos="567"/>
        </w:tabs>
        <w:spacing w:line="276" w:lineRule="auto"/>
        <w:ind w:firstLine="284"/>
        <w:contextualSpacing/>
        <w:jc w:val="both"/>
        <w:rPr>
          <w:sz w:val="22"/>
          <w:szCs w:val="22"/>
          <w:lang w:val="ru-RU"/>
        </w:rPr>
      </w:pPr>
      <w:r w:rsidRPr="006F7C40">
        <w:rPr>
          <w:sz w:val="22"/>
          <w:szCs w:val="22"/>
          <w:lang w:val="ru-RU"/>
        </w:rPr>
        <w:t xml:space="preserve">Вывод регистров на бумажные носители осуществляется в сроки </w:t>
      </w:r>
      <w:r w:rsidRPr="00F32B48">
        <w:rPr>
          <w:sz w:val="22"/>
          <w:szCs w:val="22"/>
          <w:lang w:val="ru-RU"/>
        </w:rPr>
        <w:t>(указать срок, в пределах предусмотренного Постановлением Правительства № 1137).</w:t>
      </w:r>
    </w:p>
    <w:p w:rsidR="004E5201" w:rsidRDefault="004E5201" w:rsidP="006F7C40">
      <w:pPr>
        <w:pStyle w:val="4"/>
        <w:tabs>
          <w:tab w:val="left" w:pos="0"/>
        </w:tabs>
        <w:spacing w:before="0"/>
        <w:ind w:firstLine="709"/>
        <w:rPr>
          <w:lang w:val="ru-RU"/>
        </w:rPr>
      </w:pPr>
      <w:bookmarkStart w:id="10" w:name="_3.7_Инвентаризация_активов"/>
      <w:bookmarkEnd w:id="10"/>
    </w:p>
    <w:p w:rsidR="00027996" w:rsidRPr="00FB50F5" w:rsidRDefault="00711600" w:rsidP="006F7C40">
      <w:pPr>
        <w:pStyle w:val="4"/>
        <w:tabs>
          <w:tab w:val="left" w:pos="0"/>
        </w:tabs>
        <w:ind w:firstLine="284"/>
        <w:rPr>
          <w:rFonts w:ascii="Calibri" w:hAnsi="Calibri" w:cs="Calibri"/>
          <w:lang w:val="ru-RU"/>
        </w:rPr>
      </w:pPr>
      <w:r w:rsidRPr="00FB50F5">
        <w:rPr>
          <w:rFonts w:ascii="Calibri" w:hAnsi="Calibri" w:cs="Calibri"/>
          <w:lang w:val="ru-RU"/>
        </w:rPr>
        <w:t>3.7 Инвентаризация активов и обязательств</w:t>
      </w:r>
    </w:p>
    <w:p w:rsidR="00027996" w:rsidRPr="006041D7" w:rsidRDefault="00027996" w:rsidP="008064DD">
      <w:pPr>
        <w:tabs>
          <w:tab w:val="left" w:pos="0"/>
          <w:tab w:val="num" w:pos="567"/>
        </w:tabs>
        <w:spacing w:line="360" w:lineRule="auto"/>
        <w:ind w:firstLine="709"/>
        <w:contextualSpacing/>
        <w:jc w:val="both"/>
        <w:rPr>
          <w:lang w:val="ru-RU"/>
        </w:rPr>
      </w:pPr>
    </w:p>
    <w:p w:rsidR="006F7C40" w:rsidRPr="00F32B48" w:rsidRDefault="002244B7" w:rsidP="006F7C40">
      <w:pPr>
        <w:tabs>
          <w:tab w:val="left" w:pos="0"/>
          <w:tab w:val="num" w:pos="1276"/>
        </w:tabs>
        <w:spacing w:line="276" w:lineRule="auto"/>
        <w:ind w:firstLine="284"/>
        <w:contextualSpacing/>
        <w:jc w:val="both"/>
        <w:rPr>
          <w:color w:val="auto"/>
          <w:sz w:val="22"/>
          <w:szCs w:val="22"/>
          <w:lang w:val="ru-RU"/>
        </w:rPr>
      </w:pPr>
      <w:r w:rsidRPr="00F32B48">
        <w:rPr>
          <w:color w:val="auto"/>
          <w:sz w:val="22"/>
          <w:szCs w:val="22"/>
          <w:lang w:val="ru-RU"/>
        </w:rPr>
        <w:lastRenderedPageBreak/>
        <w:t xml:space="preserve">Порядок проведения инвентаризации в учреждении </w:t>
      </w:r>
      <w:r w:rsidR="00736747" w:rsidRPr="00F32B48">
        <w:rPr>
          <w:color w:val="auto"/>
          <w:sz w:val="22"/>
          <w:szCs w:val="22"/>
          <w:lang w:val="ru-RU"/>
        </w:rPr>
        <w:t>установлены в Приложении № 6.</w:t>
      </w:r>
      <w:r w:rsidR="007D3B6A" w:rsidRPr="00F32B48">
        <w:rPr>
          <w:color w:val="auto"/>
          <w:sz w:val="22"/>
          <w:szCs w:val="22"/>
          <w:lang w:val="ru-RU"/>
        </w:rPr>
        <w:t>1</w:t>
      </w:r>
      <w:r w:rsidR="00736747" w:rsidRPr="00F32B48">
        <w:rPr>
          <w:color w:val="auto"/>
          <w:sz w:val="22"/>
          <w:szCs w:val="22"/>
          <w:lang w:val="ru-RU"/>
        </w:rPr>
        <w:t>9</w:t>
      </w:r>
      <w:r w:rsidR="007D3B6A" w:rsidRPr="00F32B48">
        <w:rPr>
          <w:color w:val="auto"/>
          <w:sz w:val="22"/>
          <w:szCs w:val="22"/>
          <w:lang w:val="ru-RU"/>
        </w:rPr>
        <w:t xml:space="preserve"> «П</w:t>
      </w:r>
      <w:r w:rsidR="005B605D" w:rsidRPr="00F32B48">
        <w:rPr>
          <w:color w:val="auto"/>
          <w:sz w:val="22"/>
          <w:szCs w:val="22"/>
          <w:lang w:val="ru-RU"/>
        </w:rPr>
        <w:t>оложение о</w:t>
      </w:r>
      <w:r w:rsidR="007D3B6A" w:rsidRPr="00F32B48">
        <w:rPr>
          <w:color w:val="auto"/>
          <w:sz w:val="22"/>
          <w:szCs w:val="22"/>
          <w:lang w:val="ru-RU"/>
        </w:rPr>
        <w:t xml:space="preserve"> </w:t>
      </w:r>
      <w:r w:rsidR="005F7524" w:rsidRPr="00F32B48">
        <w:rPr>
          <w:color w:val="auto"/>
          <w:sz w:val="22"/>
          <w:szCs w:val="22"/>
          <w:lang w:val="ru-RU"/>
        </w:rPr>
        <w:t>проведени</w:t>
      </w:r>
      <w:r w:rsidR="005B605D" w:rsidRPr="00F32B48">
        <w:rPr>
          <w:color w:val="auto"/>
          <w:sz w:val="22"/>
          <w:szCs w:val="22"/>
          <w:lang w:val="ru-RU"/>
        </w:rPr>
        <w:t>и</w:t>
      </w:r>
      <w:r w:rsidR="005F7524" w:rsidRPr="00F32B48">
        <w:rPr>
          <w:color w:val="auto"/>
          <w:sz w:val="22"/>
          <w:szCs w:val="22"/>
          <w:lang w:val="ru-RU"/>
        </w:rPr>
        <w:t xml:space="preserve"> </w:t>
      </w:r>
      <w:r w:rsidR="007D3B6A" w:rsidRPr="00F32B48">
        <w:rPr>
          <w:color w:val="auto"/>
          <w:sz w:val="22"/>
          <w:szCs w:val="22"/>
          <w:lang w:val="ru-RU"/>
        </w:rPr>
        <w:t>инвентаризации активов и обязательств»</w:t>
      </w:r>
      <w:r w:rsidR="00736747" w:rsidRPr="00F32B48">
        <w:rPr>
          <w:color w:val="auto"/>
          <w:sz w:val="22"/>
          <w:szCs w:val="22"/>
          <w:lang w:val="ru-RU"/>
        </w:rPr>
        <w:t>.</w:t>
      </w:r>
    </w:p>
    <w:p w:rsidR="00132E3E" w:rsidRPr="00F32B48" w:rsidRDefault="00132E3E" w:rsidP="006F7C40">
      <w:pPr>
        <w:tabs>
          <w:tab w:val="left" w:pos="0"/>
          <w:tab w:val="num" w:pos="1276"/>
        </w:tabs>
        <w:spacing w:line="276" w:lineRule="auto"/>
        <w:ind w:firstLine="284"/>
        <w:contextualSpacing/>
        <w:jc w:val="both"/>
        <w:rPr>
          <w:color w:val="auto"/>
          <w:sz w:val="22"/>
          <w:szCs w:val="22"/>
          <w:lang w:val="ru-RU"/>
        </w:rPr>
      </w:pPr>
    </w:p>
    <w:p w:rsidR="006F7C40" w:rsidRPr="006F7C40" w:rsidRDefault="002244B7" w:rsidP="006F7C40">
      <w:pPr>
        <w:tabs>
          <w:tab w:val="left" w:pos="0"/>
          <w:tab w:val="num" w:pos="1276"/>
        </w:tabs>
        <w:spacing w:line="276" w:lineRule="auto"/>
        <w:ind w:firstLine="284"/>
        <w:contextualSpacing/>
        <w:jc w:val="both"/>
        <w:rPr>
          <w:color w:val="auto"/>
          <w:sz w:val="22"/>
          <w:szCs w:val="22"/>
          <w:lang w:val="ru-RU"/>
        </w:rPr>
      </w:pPr>
      <w:r w:rsidRPr="00F32B48">
        <w:rPr>
          <w:color w:val="auto"/>
          <w:sz w:val="22"/>
          <w:szCs w:val="22"/>
          <w:lang w:val="ru-RU"/>
        </w:rPr>
        <w:t>Количество инвентаризаций в отчетном году, даты их проведения, перечень имущества и обязательств, проверяемых при каждой из них, устанавливаются приказом (распоряжением) руководителя учреждения, за исключением случаев, когда инвентаризация о</w:t>
      </w:r>
      <w:r w:rsidR="006F7C40" w:rsidRPr="00F32B48">
        <w:rPr>
          <w:color w:val="auto"/>
          <w:sz w:val="22"/>
          <w:szCs w:val="22"/>
          <w:lang w:val="ru-RU"/>
        </w:rPr>
        <w:t>бязательна</w:t>
      </w:r>
      <w:r w:rsidR="002161C6" w:rsidRPr="00F32B48">
        <w:rPr>
          <w:color w:val="auto"/>
          <w:sz w:val="22"/>
          <w:szCs w:val="22"/>
          <w:lang w:val="ru-RU"/>
        </w:rPr>
        <w:t xml:space="preserve">. </w:t>
      </w:r>
    </w:p>
    <w:p w:rsidR="00D15696" w:rsidRDefault="00D15696" w:rsidP="006F7C40">
      <w:pPr>
        <w:tabs>
          <w:tab w:val="left" w:pos="0"/>
          <w:tab w:val="num" w:pos="1276"/>
        </w:tabs>
        <w:spacing w:line="276" w:lineRule="auto"/>
        <w:ind w:firstLine="284"/>
        <w:contextualSpacing/>
        <w:jc w:val="both"/>
        <w:rPr>
          <w:color w:val="auto"/>
          <w:sz w:val="22"/>
          <w:szCs w:val="22"/>
          <w:lang w:val="ru-RU"/>
        </w:rPr>
      </w:pPr>
      <w:r w:rsidRPr="006F7C40">
        <w:rPr>
          <w:color w:val="auto"/>
          <w:sz w:val="22"/>
          <w:szCs w:val="22"/>
          <w:lang w:val="ru-RU"/>
        </w:rPr>
        <w:t>Д</w:t>
      </w:r>
      <w:r w:rsidRPr="006F7C40">
        <w:rPr>
          <w:color w:val="auto"/>
          <w:sz w:val="22"/>
          <w:szCs w:val="22"/>
        </w:rPr>
        <w:t>ля проведения контроля, обеспечивающего сохранность материальных ценностей</w:t>
      </w:r>
      <w:r w:rsidRPr="006F7C40">
        <w:rPr>
          <w:color w:val="auto"/>
          <w:sz w:val="22"/>
          <w:szCs w:val="22"/>
          <w:lang w:val="ru-RU"/>
        </w:rPr>
        <w:t xml:space="preserve"> и денежных средств</w:t>
      </w:r>
      <w:r w:rsidRPr="006F7C40">
        <w:rPr>
          <w:color w:val="auto"/>
          <w:sz w:val="22"/>
          <w:szCs w:val="22"/>
        </w:rPr>
        <w:t xml:space="preserve">, помимо </w:t>
      </w:r>
      <w:r w:rsidRPr="006F7C40">
        <w:rPr>
          <w:color w:val="auto"/>
          <w:sz w:val="22"/>
          <w:szCs w:val="22"/>
          <w:lang w:val="ru-RU"/>
        </w:rPr>
        <w:t xml:space="preserve">обязательных </w:t>
      </w:r>
      <w:r w:rsidRPr="006F7C40">
        <w:rPr>
          <w:color w:val="auto"/>
          <w:sz w:val="22"/>
          <w:szCs w:val="22"/>
        </w:rPr>
        <w:t>случаев проведения инвентаризации,</w:t>
      </w:r>
      <w:r w:rsidRPr="006F7C40">
        <w:rPr>
          <w:color w:val="auto"/>
          <w:sz w:val="22"/>
          <w:szCs w:val="22"/>
          <w:lang w:val="ru-RU"/>
        </w:rPr>
        <w:t xml:space="preserve"> в течение отчетного периода может быть</w:t>
      </w:r>
      <w:r w:rsidRPr="006F7C40">
        <w:rPr>
          <w:color w:val="auto"/>
          <w:sz w:val="22"/>
          <w:szCs w:val="22"/>
        </w:rPr>
        <w:t xml:space="preserve"> инициир</w:t>
      </w:r>
      <w:r w:rsidRPr="006F7C40">
        <w:rPr>
          <w:color w:val="auto"/>
          <w:sz w:val="22"/>
          <w:szCs w:val="22"/>
          <w:lang w:val="ru-RU"/>
        </w:rPr>
        <w:t>овано</w:t>
      </w:r>
      <w:r w:rsidRPr="006F7C40">
        <w:rPr>
          <w:color w:val="auto"/>
          <w:sz w:val="22"/>
          <w:szCs w:val="22"/>
        </w:rPr>
        <w:t xml:space="preserve"> проведение внеплановой инвентаризации</w:t>
      </w:r>
      <w:r w:rsidRPr="006F7C40">
        <w:rPr>
          <w:color w:val="auto"/>
          <w:sz w:val="22"/>
          <w:szCs w:val="22"/>
          <w:lang w:val="ru-RU"/>
        </w:rPr>
        <w:t xml:space="preserve">. Для этого оформляется отдельный приказ </w:t>
      </w:r>
      <w:r w:rsidR="00F32B48">
        <w:rPr>
          <w:color w:val="auto"/>
          <w:sz w:val="22"/>
          <w:szCs w:val="22"/>
          <w:lang w:val="ru-RU"/>
        </w:rPr>
        <w:t>директора.</w:t>
      </w:r>
      <w:r w:rsidRPr="006F7C40">
        <w:rPr>
          <w:color w:val="auto"/>
          <w:sz w:val="22"/>
          <w:szCs w:val="22"/>
          <w:lang w:val="ru-RU"/>
        </w:rPr>
        <w:t xml:space="preserve"> </w:t>
      </w:r>
    </w:p>
    <w:p w:rsidR="006F7C40" w:rsidRPr="006F7C40" w:rsidRDefault="006F7C40" w:rsidP="006F7C40">
      <w:pPr>
        <w:tabs>
          <w:tab w:val="left" w:pos="0"/>
          <w:tab w:val="num" w:pos="1276"/>
        </w:tabs>
        <w:spacing w:line="276" w:lineRule="auto"/>
        <w:ind w:firstLine="284"/>
        <w:contextualSpacing/>
        <w:jc w:val="both"/>
        <w:rPr>
          <w:color w:val="auto"/>
          <w:sz w:val="22"/>
          <w:szCs w:val="22"/>
          <w:shd w:val="clear" w:color="auto" w:fill="FFFF00"/>
          <w:lang w:val="ru-RU"/>
        </w:rPr>
      </w:pPr>
    </w:p>
    <w:p w:rsidR="00D15696" w:rsidRDefault="00D15696" w:rsidP="006F7C40">
      <w:pPr>
        <w:tabs>
          <w:tab w:val="left" w:pos="0"/>
          <w:tab w:val="num" w:pos="1276"/>
        </w:tabs>
        <w:spacing w:line="276" w:lineRule="auto"/>
        <w:ind w:firstLine="284"/>
        <w:contextualSpacing/>
        <w:jc w:val="both"/>
        <w:rPr>
          <w:color w:val="auto"/>
          <w:sz w:val="22"/>
          <w:szCs w:val="22"/>
          <w:lang w:val="ru-RU"/>
        </w:rPr>
      </w:pPr>
      <w:r w:rsidRPr="006F7C40">
        <w:rPr>
          <w:color w:val="auto"/>
          <w:sz w:val="22"/>
          <w:szCs w:val="22"/>
          <w:lang w:val="ru-RU"/>
        </w:rPr>
        <w:t>К</w:t>
      </w:r>
      <w:r w:rsidRPr="006F7C40">
        <w:rPr>
          <w:color w:val="auto"/>
          <w:sz w:val="22"/>
          <w:szCs w:val="22"/>
        </w:rPr>
        <w:t xml:space="preserve">оличество инвентаризаций в отчетном году, </w:t>
      </w:r>
      <w:r w:rsidRPr="006F7C40">
        <w:rPr>
          <w:color w:val="auto"/>
          <w:sz w:val="22"/>
          <w:szCs w:val="22"/>
          <w:lang w:val="ru-RU"/>
        </w:rPr>
        <w:t>сроки</w:t>
      </w:r>
      <w:r w:rsidRPr="006F7C40">
        <w:rPr>
          <w:color w:val="auto"/>
          <w:sz w:val="22"/>
          <w:szCs w:val="22"/>
        </w:rPr>
        <w:t xml:space="preserve"> их проведения, а также перечень имущества и финансовых обязательств, проверяемых при каждой из них, кроме случаев, когда проведение инвентаризации обязательно, установлены в </w:t>
      </w:r>
      <w:r w:rsidRPr="006F7C40">
        <w:rPr>
          <w:color w:val="auto"/>
          <w:sz w:val="22"/>
          <w:szCs w:val="22"/>
          <w:lang w:val="ru-RU"/>
        </w:rPr>
        <w:t>П</w:t>
      </w:r>
      <w:r w:rsidRPr="006F7C40">
        <w:rPr>
          <w:color w:val="auto"/>
          <w:sz w:val="22"/>
          <w:szCs w:val="22"/>
        </w:rPr>
        <w:t xml:space="preserve">риложении </w:t>
      </w:r>
      <w:r w:rsidR="004B21A2" w:rsidRPr="006F7C40">
        <w:rPr>
          <w:color w:val="auto"/>
          <w:sz w:val="22"/>
          <w:szCs w:val="22"/>
          <w:lang w:val="ru-RU"/>
        </w:rPr>
        <w:t>№</w:t>
      </w:r>
      <w:r w:rsidR="00280747" w:rsidRPr="006F7C40">
        <w:rPr>
          <w:color w:val="auto"/>
          <w:sz w:val="22"/>
          <w:szCs w:val="22"/>
          <w:lang w:val="ru-RU"/>
        </w:rPr>
        <w:t xml:space="preserve"> </w:t>
      </w:r>
      <w:r w:rsidR="004B21A2" w:rsidRPr="006F7C40">
        <w:rPr>
          <w:color w:val="auto"/>
          <w:sz w:val="22"/>
          <w:szCs w:val="22"/>
          <w:lang w:val="ru-RU"/>
        </w:rPr>
        <w:t>6.9</w:t>
      </w:r>
      <w:r w:rsidR="006622E2">
        <w:rPr>
          <w:color w:val="auto"/>
          <w:sz w:val="22"/>
          <w:szCs w:val="22"/>
          <w:lang w:val="ru-RU"/>
        </w:rPr>
        <w:t xml:space="preserve"> «</w:t>
      </w:r>
      <w:r w:rsidR="006622E2" w:rsidRPr="006622E2">
        <w:rPr>
          <w:color w:val="auto"/>
          <w:sz w:val="22"/>
          <w:szCs w:val="22"/>
          <w:lang w:val="ru-RU"/>
        </w:rPr>
        <w:t>План проведения инвентаризаций</w:t>
      </w:r>
      <w:r w:rsidR="006622E2">
        <w:rPr>
          <w:color w:val="auto"/>
          <w:sz w:val="22"/>
          <w:szCs w:val="22"/>
          <w:lang w:val="ru-RU"/>
        </w:rPr>
        <w:t>»</w:t>
      </w:r>
      <w:r w:rsidRPr="006F7C40">
        <w:rPr>
          <w:color w:val="auto"/>
          <w:sz w:val="22"/>
          <w:szCs w:val="22"/>
        </w:rPr>
        <w:t>.</w:t>
      </w:r>
    </w:p>
    <w:p w:rsidR="006F7C40" w:rsidRPr="006F7C40" w:rsidRDefault="006F7C40" w:rsidP="006F7C40">
      <w:pPr>
        <w:tabs>
          <w:tab w:val="left" w:pos="0"/>
          <w:tab w:val="num" w:pos="1276"/>
        </w:tabs>
        <w:spacing w:line="276" w:lineRule="auto"/>
        <w:ind w:firstLine="284"/>
        <w:contextualSpacing/>
        <w:jc w:val="both"/>
        <w:rPr>
          <w:color w:val="auto"/>
          <w:sz w:val="22"/>
          <w:szCs w:val="22"/>
          <w:shd w:val="clear" w:color="auto" w:fill="FFFF00"/>
          <w:lang w:val="ru-RU"/>
        </w:rPr>
      </w:pPr>
    </w:p>
    <w:p w:rsidR="00D15696" w:rsidRPr="00D02404" w:rsidRDefault="00D15696" w:rsidP="006F7C40">
      <w:pPr>
        <w:tabs>
          <w:tab w:val="left" w:pos="0"/>
          <w:tab w:val="num" w:pos="1276"/>
        </w:tabs>
        <w:spacing w:after="195" w:line="276" w:lineRule="auto"/>
        <w:ind w:firstLine="284"/>
        <w:contextualSpacing/>
        <w:jc w:val="both"/>
        <w:rPr>
          <w:color w:val="auto"/>
          <w:sz w:val="22"/>
          <w:szCs w:val="22"/>
          <w:lang w:val="ru-RU"/>
        </w:rPr>
      </w:pPr>
      <w:r w:rsidRPr="006F7C40">
        <w:rPr>
          <w:color w:val="auto"/>
          <w:sz w:val="22"/>
          <w:szCs w:val="22"/>
        </w:rPr>
        <w:t xml:space="preserve">Состав постоянно действующей комиссии для проведения инвентаризации утвержден </w:t>
      </w:r>
      <w:r w:rsidRPr="006F7C40">
        <w:rPr>
          <w:color w:val="auto"/>
          <w:sz w:val="22"/>
          <w:szCs w:val="22"/>
          <w:lang w:val="ru-RU"/>
        </w:rPr>
        <w:t>П</w:t>
      </w:r>
      <w:r w:rsidRPr="006F7C40">
        <w:rPr>
          <w:color w:val="auto"/>
          <w:sz w:val="22"/>
          <w:szCs w:val="22"/>
        </w:rPr>
        <w:t xml:space="preserve">риложением </w:t>
      </w:r>
      <w:r w:rsidR="004B21A2" w:rsidRPr="006F7C40">
        <w:rPr>
          <w:color w:val="auto"/>
          <w:sz w:val="22"/>
          <w:szCs w:val="22"/>
          <w:lang w:val="ru-RU"/>
        </w:rPr>
        <w:t>№</w:t>
      </w:r>
      <w:r w:rsidR="00280747" w:rsidRPr="006F7C40">
        <w:rPr>
          <w:color w:val="auto"/>
          <w:sz w:val="22"/>
          <w:szCs w:val="22"/>
          <w:lang w:val="ru-RU"/>
        </w:rPr>
        <w:t xml:space="preserve"> </w:t>
      </w:r>
      <w:r w:rsidR="004B21A2" w:rsidRPr="006F7C40">
        <w:rPr>
          <w:color w:val="auto"/>
          <w:sz w:val="22"/>
          <w:szCs w:val="22"/>
          <w:lang w:val="ru-RU"/>
        </w:rPr>
        <w:t>6.10</w:t>
      </w:r>
      <w:r w:rsidR="00D02404">
        <w:rPr>
          <w:color w:val="auto"/>
          <w:sz w:val="22"/>
          <w:szCs w:val="22"/>
          <w:lang w:val="ru-RU"/>
        </w:rPr>
        <w:t xml:space="preserve"> «</w:t>
      </w:r>
      <w:r w:rsidR="00D02404" w:rsidRPr="00D02404">
        <w:rPr>
          <w:color w:val="auto"/>
          <w:sz w:val="22"/>
          <w:szCs w:val="22"/>
          <w:lang w:val="ru-RU"/>
        </w:rPr>
        <w:t>Состав постоянно действующей комиссии для проведения инвентаризации</w:t>
      </w:r>
      <w:r w:rsidR="00D02404">
        <w:rPr>
          <w:color w:val="auto"/>
          <w:sz w:val="22"/>
          <w:szCs w:val="22"/>
          <w:lang w:val="ru-RU"/>
        </w:rPr>
        <w:t>».</w:t>
      </w:r>
    </w:p>
    <w:p w:rsidR="006F7C40" w:rsidRPr="006F7C40" w:rsidRDefault="006F7C40" w:rsidP="006F7C40">
      <w:pPr>
        <w:tabs>
          <w:tab w:val="left" w:pos="0"/>
          <w:tab w:val="num" w:pos="1276"/>
        </w:tabs>
        <w:spacing w:after="195" w:line="276" w:lineRule="auto"/>
        <w:ind w:firstLine="284"/>
        <w:contextualSpacing/>
        <w:jc w:val="both"/>
        <w:rPr>
          <w:color w:val="auto"/>
          <w:sz w:val="22"/>
          <w:szCs w:val="22"/>
          <w:lang w:val="ru-RU"/>
        </w:rPr>
      </w:pPr>
    </w:p>
    <w:p w:rsidR="00CC14DF" w:rsidRPr="00D02404" w:rsidRDefault="00D15696" w:rsidP="006F7C40">
      <w:pPr>
        <w:tabs>
          <w:tab w:val="left" w:pos="0"/>
          <w:tab w:val="num" w:pos="1276"/>
        </w:tabs>
        <w:spacing w:after="195" w:line="276" w:lineRule="auto"/>
        <w:ind w:firstLine="284"/>
        <w:contextualSpacing/>
        <w:jc w:val="both"/>
        <w:rPr>
          <w:color w:val="auto"/>
          <w:sz w:val="22"/>
          <w:szCs w:val="22"/>
          <w:lang w:val="ru-RU"/>
        </w:rPr>
      </w:pPr>
      <w:r w:rsidRPr="006F7C40">
        <w:rPr>
          <w:color w:val="auto"/>
          <w:sz w:val="22"/>
          <w:szCs w:val="22"/>
        </w:rPr>
        <w:t xml:space="preserve">Внезапную проверку кассы осуществляет комиссия в составе, утвержденном </w:t>
      </w:r>
      <w:r w:rsidRPr="006F7C40">
        <w:rPr>
          <w:color w:val="auto"/>
          <w:sz w:val="22"/>
          <w:szCs w:val="22"/>
          <w:lang w:val="ru-RU"/>
        </w:rPr>
        <w:t>П</w:t>
      </w:r>
      <w:r w:rsidRPr="006F7C40">
        <w:rPr>
          <w:color w:val="auto"/>
          <w:sz w:val="22"/>
          <w:szCs w:val="22"/>
        </w:rPr>
        <w:t xml:space="preserve">риложением </w:t>
      </w:r>
      <w:r w:rsidR="004B21A2" w:rsidRPr="006F7C40">
        <w:rPr>
          <w:color w:val="auto"/>
          <w:sz w:val="22"/>
          <w:szCs w:val="22"/>
          <w:lang w:val="ru-RU"/>
        </w:rPr>
        <w:t>№</w:t>
      </w:r>
      <w:r w:rsidR="00280747" w:rsidRPr="006F7C40">
        <w:rPr>
          <w:color w:val="auto"/>
          <w:sz w:val="22"/>
          <w:szCs w:val="22"/>
          <w:lang w:val="ru-RU"/>
        </w:rPr>
        <w:t xml:space="preserve"> </w:t>
      </w:r>
      <w:r w:rsidR="004B21A2" w:rsidRPr="006F7C40">
        <w:rPr>
          <w:color w:val="auto"/>
          <w:sz w:val="22"/>
          <w:szCs w:val="22"/>
          <w:lang w:val="ru-RU"/>
        </w:rPr>
        <w:t>6.11</w:t>
      </w:r>
      <w:r w:rsidR="00D02404">
        <w:rPr>
          <w:color w:val="auto"/>
          <w:sz w:val="22"/>
          <w:szCs w:val="22"/>
          <w:lang w:val="ru-RU"/>
        </w:rPr>
        <w:t xml:space="preserve"> «</w:t>
      </w:r>
      <w:r w:rsidR="00D02404" w:rsidRPr="00D02404">
        <w:rPr>
          <w:color w:val="auto"/>
          <w:sz w:val="22"/>
          <w:szCs w:val="22"/>
          <w:lang w:val="ru-RU"/>
        </w:rPr>
        <w:t>Состав комиссии, осуществляющей внезапную проверку кассы</w:t>
      </w:r>
      <w:r w:rsidR="00D02404">
        <w:rPr>
          <w:color w:val="auto"/>
          <w:sz w:val="22"/>
          <w:szCs w:val="22"/>
          <w:lang w:val="ru-RU"/>
        </w:rPr>
        <w:t>».</w:t>
      </w:r>
    </w:p>
    <w:p w:rsidR="00CC14DF" w:rsidRPr="00FB50F5" w:rsidRDefault="00CC14DF" w:rsidP="006F7C40">
      <w:pPr>
        <w:pStyle w:val="4"/>
        <w:tabs>
          <w:tab w:val="left" w:pos="0"/>
        </w:tabs>
        <w:ind w:firstLine="284"/>
        <w:rPr>
          <w:rFonts w:ascii="Calibri" w:hAnsi="Calibri" w:cs="Calibri"/>
          <w:lang w:val="ru-RU"/>
        </w:rPr>
      </w:pPr>
      <w:bookmarkStart w:id="11" w:name="_3.8_Внутренняя_и"/>
      <w:bookmarkEnd w:id="11"/>
      <w:r w:rsidRPr="00FB50F5">
        <w:rPr>
          <w:rFonts w:ascii="Calibri" w:hAnsi="Calibri" w:cs="Calibri"/>
          <w:lang w:val="ru-RU"/>
        </w:rPr>
        <w:t>3.8 Внутренняя и регламентированная отчетность</w:t>
      </w:r>
    </w:p>
    <w:p w:rsidR="00027996" w:rsidRPr="006041D7" w:rsidRDefault="00027996" w:rsidP="008064DD">
      <w:pPr>
        <w:tabs>
          <w:tab w:val="left" w:pos="0"/>
          <w:tab w:val="num" w:pos="567"/>
        </w:tabs>
        <w:spacing w:line="360" w:lineRule="auto"/>
        <w:ind w:firstLine="709"/>
        <w:contextualSpacing/>
        <w:jc w:val="both"/>
      </w:pPr>
    </w:p>
    <w:p w:rsidR="00D15696" w:rsidRDefault="002A05D5" w:rsidP="006F7C40">
      <w:pPr>
        <w:tabs>
          <w:tab w:val="left" w:pos="0"/>
          <w:tab w:val="num" w:pos="567"/>
        </w:tabs>
        <w:spacing w:line="276" w:lineRule="auto"/>
        <w:ind w:firstLine="709"/>
        <w:contextualSpacing/>
        <w:jc w:val="both"/>
        <w:rPr>
          <w:sz w:val="22"/>
          <w:szCs w:val="22"/>
          <w:lang w:val="ru-RU"/>
        </w:rPr>
      </w:pPr>
      <w:r w:rsidRPr="006F7C40">
        <w:rPr>
          <w:sz w:val="22"/>
          <w:szCs w:val="22"/>
          <w:lang w:val="ru-RU"/>
        </w:rPr>
        <w:t xml:space="preserve">Составление регламентированной бухгалтерской отчетности производится в соответствии с приказом Минфина РФ от 25 марта 2011 г. № 33н </w:t>
      </w:r>
      <w:r w:rsidR="00880B67" w:rsidRPr="00F32B48">
        <w:rPr>
          <w:sz w:val="22"/>
          <w:szCs w:val="22"/>
          <w:lang w:val="ru-RU"/>
        </w:rPr>
        <w:t>(</w:t>
      </w:r>
      <w:r w:rsidR="00A52523" w:rsidRPr="00F32B48">
        <w:rPr>
          <w:sz w:val="22"/>
          <w:szCs w:val="22"/>
          <w:lang w:val="ru-RU"/>
        </w:rPr>
        <w:t>с изменениями и дополнениями</w:t>
      </w:r>
      <w:r w:rsidR="00880B67" w:rsidRPr="006F7C40">
        <w:rPr>
          <w:sz w:val="22"/>
          <w:szCs w:val="22"/>
          <w:lang w:val="ru-RU"/>
        </w:rPr>
        <w:t xml:space="preserve">) </w:t>
      </w:r>
      <w:r w:rsidRPr="006F7C40">
        <w:rPr>
          <w:sz w:val="22"/>
          <w:szCs w:val="22"/>
          <w:lang w:val="ru-RU"/>
        </w:rPr>
        <w: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6F7C40" w:rsidRPr="006F7C40" w:rsidRDefault="006F7C40" w:rsidP="006F7C40">
      <w:pPr>
        <w:tabs>
          <w:tab w:val="left" w:pos="0"/>
          <w:tab w:val="num" w:pos="567"/>
        </w:tabs>
        <w:spacing w:line="276" w:lineRule="auto"/>
        <w:ind w:firstLine="709"/>
        <w:contextualSpacing/>
        <w:jc w:val="both"/>
        <w:rPr>
          <w:sz w:val="22"/>
          <w:szCs w:val="22"/>
          <w:lang w:val="ru-RU"/>
        </w:rPr>
      </w:pPr>
    </w:p>
    <w:p w:rsidR="00CF476A" w:rsidRDefault="00CF476A" w:rsidP="006F7C40">
      <w:pPr>
        <w:tabs>
          <w:tab w:val="left" w:pos="0"/>
          <w:tab w:val="num" w:pos="567"/>
        </w:tabs>
        <w:spacing w:line="276" w:lineRule="auto"/>
        <w:ind w:firstLine="709"/>
        <w:contextualSpacing/>
        <w:jc w:val="both"/>
        <w:rPr>
          <w:sz w:val="22"/>
          <w:szCs w:val="22"/>
          <w:lang w:val="ru-RU"/>
        </w:rPr>
      </w:pPr>
      <w:r w:rsidRPr="006F7C40">
        <w:rPr>
          <w:sz w:val="22"/>
          <w:szCs w:val="22"/>
          <w:lang w:val="ru-RU"/>
        </w:rPr>
        <w:t>Месячная, квартальная и годовая отчетность формируется на бумажных носителях и в электронном виде. Представляется главному учредителю в установленные сроки с использованием электронных средств связи и каналов для передачи информации после утверждения руководителем.</w:t>
      </w:r>
    </w:p>
    <w:p w:rsidR="006F7C40" w:rsidRPr="006F7C40" w:rsidRDefault="006F7C40" w:rsidP="006F7C40">
      <w:pPr>
        <w:tabs>
          <w:tab w:val="left" w:pos="0"/>
          <w:tab w:val="num" w:pos="567"/>
        </w:tabs>
        <w:spacing w:line="276" w:lineRule="auto"/>
        <w:ind w:firstLine="709"/>
        <w:contextualSpacing/>
        <w:jc w:val="both"/>
        <w:rPr>
          <w:sz w:val="22"/>
          <w:szCs w:val="22"/>
          <w:lang w:val="ru-RU"/>
        </w:rPr>
      </w:pPr>
    </w:p>
    <w:p w:rsidR="00CF476A" w:rsidRDefault="00CF476A" w:rsidP="006F7C40">
      <w:pPr>
        <w:tabs>
          <w:tab w:val="left" w:pos="0"/>
          <w:tab w:val="num" w:pos="567"/>
        </w:tabs>
        <w:spacing w:line="276" w:lineRule="auto"/>
        <w:ind w:firstLine="709"/>
        <w:contextualSpacing/>
        <w:jc w:val="both"/>
        <w:rPr>
          <w:sz w:val="22"/>
          <w:szCs w:val="22"/>
          <w:lang w:val="ru-RU"/>
        </w:rPr>
      </w:pPr>
      <w:r w:rsidRPr="006F7C40">
        <w:rPr>
          <w:sz w:val="22"/>
          <w:szCs w:val="22"/>
          <w:lang w:val="ru-RU"/>
        </w:rPr>
        <w:t xml:space="preserve">Перечень форм </w:t>
      </w:r>
      <w:r w:rsidRPr="006F7C40">
        <w:rPr>
          <w:b/>
          <w:sz w:val="22"/>
          <w:szCs w:val="22"/>
          <w:lang w:val="ru-RU"/>
        </w:rPr>
        <w:t>регламентированной бухгалтерской отчетности</w:t>
      </w:r>
      <w:r w:rsidRPr="006F7C40">
        <w:rPr>
          <w:sz w:val="22"/>
          <w:szCs w:val="22"/>
          <w:lang w:val="ru-RU"/>
        </w:rPr>
        <w:t xml:space="preserve"> учреждения, сроки предоставления, лицо ответственное за их своевременное и достоверное предоставление адресату приведены в Приложении №</w:t>
      </w:r>
      <w:r w:rsidR="00280747" w:rsidRPr="006F7C40">
        <w:rPr>
          <w:sz w:val="22"/>
          <w:szCs w:val="22"/>
          <w:lang w:val="ru-RU"/>
        </w:rPr>
        <w:t xml:space="preserve"> </w:t>
      </w:r>
      <w:r w:rsidRPr="006F7C40">
        <w:rPr>
          <w:sz w:val="22"/>
          <w:szCs w:val="22"/>
          <w:lang w:val="ru-RU"/>
        </w:rPr>
        <w:t>6.12 к настоящей учетной политике.</w:t>
      </w:r>
    </w:p>
    <w:p w:rsidR="006F7C40" w:rsidRPr="006F7C40" w:rsidRDefault="006F7C40" w:rsidP="006F7C40">
      <w:pPr>
        <w:tabs>
          <w:tab w:val="left" w:pos="0"/>
          <w:tab w:val="num" w:pos="567"/>
        </w:tabs>
        <w:spacing w:line="276" w:lineRule="auto"/>
        <w:ind w:firstLine="709"/>
        <w:contextualSpacing/>
        <w:jc w:val="both"/>
        <w:rPr>
          <w:sz w:val="22"/>
          <w:szCs w:val="22"/>
          <w:lang w:val="ru-RU"/>
        </w:rPr>
      </w:pPr>
    </w:p>
    <w:p w:rsidR="00D15696" w:rsidRDefault="00162878" w:rsidP="006F7C40">
      <w:pPr>
        <w:tabs>
          <w:tab w:val="left" w:pos="0"/>
          <w:tab w:val="num" w:pos="567"/>
        </w:tabs>
        <w:spacing w:line="276" w:lineRule="auto"/>
        <w:ind w:firstLine="709"/>
        <w:contextualSpacing/>
        <w:jc w:val="both"/>
        <w:rPr>
          <w:sz w:val="22"/>
          <w:szCs w:val="22"/>
          <w:lang w:val="ru-RU"/>
        </w:rPr>
      </w:pPr>
      <w:r w:rsidRPr="006F7C40">
        <w:rPr>
          <w:sz w:val="22"/>
          <w:szCs w:val="22"/>
          <w:lang w:val="ru-RU"/>
        </w:rPr>
        <w:t xml:space="preserve">Перечень форм </w:t>
      </w:r>
      <w:r w:rsidRPr="006F7C40">
        <w:rPr>
          <w:b/>
          <w:sz w:val="22"/>
          <w:szCs w:val="22"/>
          <w:lang w:val="ru-RU"/>
        </w:rPr>
        <w:t>внутренней отчетности</w:t>
      </w:r>
      <w:r w:rsidRPr="006F7C40">
        <w:rPr>
          <w:sz w:val="22"/>
          <w:szCs w:val="22"/>
          <w:lang w:val="ru-RU"/>
        </w:rPr>
        <w:t>, необходимой для составления достоверной бухгалтерской отчетности учреждения, состав их показателей, сроки предоставления, адресат и лицо, ответственное за их своевременное и достоверное предоставление адресату приведены в Приложении №</w:t>
      </w:r>
      <w:r w:rsidR="00280747" w:rsidRPr="006F7C40">
        <w:rPr>
          <w:sz w:val="22"/>
          <w:szCs w:val="22"/>
          <w:lang w:val="ru-RU"/>
        </w:rPr>
        <w:t xml:space="preserve"> </w:t>
      </w:r>
      <w:r w:rsidRPr="006F7C40">
        <w:rPr>
          <w:sz w:val="22"/>
          <w:szCs w:val="22"/>
          <w:lang w:val="ru-RU"/>
        </w:rPr>
        <w:t>6.12 к настоящей учетной политике.</w:t>
      </w:r>
    </w:p>
    <w:p w:rsidR="006F7C40" w:rsidRPr="006F7C40" w:rsidRDefault="006F7C40" w:rsidP="006F7C40">
      <w:pPr>
        <w:tabs>
          <w:tab w:val="left" w:pos="0"/>
          <w:tab w:val="num" w:pos="567"/>
        </w:tabs>
        <w:spacing w:line="276" w:lineRule="auto"/>
        <w:ind w:firstLine="709"/>
        <w:contextualSpacing/>
        <w:jc w:val="both"/>
        <w:rPr>
          <w:sz w:val="22"/>
          <w:szCs w:val="22"/>
          <w:lang w:val="ru-RU"/>
        </w:rPr>
      </w:pPr>
    </w:p>
    <w:p w:rsidR="00EF28AB" w:rsidRPr="006F7C40" w:rsidRDefault="00E67612" w:rsidP="006F7C40">
      <w:pPr>
        <w:tabs>
          <w:tab w:val="left" w:pos="0"/>
          <w:tab w:val="num" w:pos="567"/>
        </w:tabs>
        <w:spacing w:line="276" w:lineRule="auto"/>
        <w:ind w:firstLine="709"/>
        <w:contextualSpacing/>
        <w:jc w:val="both"/>
        <w:rPr>
          <w:color w:val="auto"/>
          <w:sz w:val="22"/>
          <w:szCs w:val="22"/>
          <w:lang w:val="ru-RU"/>
        </w:rPr>
      </w:pPr>
      <w:r w:rsidRPr="006F7C40">
        <w:rPr>
          <w:color w:val="auto"/>
          <w:sz w:val="22"/>
          <w:szCs w:val="22"/>
        </w:rPr>
        <w:t xml:space="preserve">Представление налоговой и иной отчетности осуществляется в </w:t>
      </w:r>
      <w:r w:rsidRPr="006F7C40">
        <w:rPr>
          <w:color w:val="auto"/>
          <w:sz w:val="22"/>
          <w:szCs w:val="22"/>
          <w:lang w:val="ru-RU"/>
        </w:rPr>
        <w:t xml:space="preserve"> сроки, ус</w:t>
      </w:r>
      <w:r w:rsidRPr="006F7C40">
        <w:rPr>
          <w:color w:val="auto"/>
          <w:sz w:val="22"/>
          <w:szCs w:val="22"/>
        </w:rPr>
        <w:t>тановленными нормативными документами</w:t>
      </w:r>
      <w:r w:rsidRPr="006F7C40">
        <w:rPr>
          <w:color w:val="auto"/>
          <w:sz w:val="22"/>
          <w:szCs w:val="22"/>
          <w:lang w:val="ru-RU"/>
        </w:rPr>
        <w:t xml:space="preserve"> Российской Федерации.</w:t>
      </w:r>
    </w:p>
    <w:p w:rsidR="00880B67" w:rsidRDefault="00880B67" w:rsidP="00FA6417">
      <w:pPr>
        <w:tabs>
          <w:tab w:val="left" w:pos="0"/>
          <w:tab w:val="num" w:pos="567"/>
        </w:tabs>
        <w:spacing w:line="360" w:lineRule="auto"/>
        <w:ind w:firstLine="709"/>
        <w:contextualSpacing/>
        <w:jc w:val="both"/>
        <w:rPr>
          <w:lang w:val="ru-RU"/>
        </w:rPr>
      </w:pPr>
    </w:p>
    <w:p w:rsidR="00EF28AB" w:rsidRPr="00FB50F5" w:rsidRDefault="00366E72" w:rsidP="006F7C40">
      <w:pPr>
        <w:pStyle w:val="4"/>
        <w:tabs>
          <w:tab w:val="left" w:pos="0"/>
        </w:tabs>
        <w:ind w:firstLine="284"/>
        <w:rPr>
          <w:rFonts w:ascii="Calibri" w:hAnsi="Calibri" w:cs="Calibri"/>
          <w:lang w:val="ru-RU"/>
        </w:rPr>
      </w:pPr>
      <w:bookmarkStart w:id="12" w:name="_3.9_Организация_внутреннего"/>
      <w:bookmarkEnd w:id="12"/>
      <w:r w:rsidRPr="00FB50F5">
        <w:rPr>
          <w:rFonts w:ascii="Calibri" w:hAnsi="Calibri" w:cs="Calibri"/>
          <w:lang w:val="ru-RU"/>
        </w:rPr>
        <w:t>3.9 Организация внутреннего контроля</w:t>
      </w:r>
    </w:p>
    <w:p w:rsidR="00D15696" w:rsidRPr="006041D7" w:rsidRDefault="00D15696" w:rsidP="008064DD">
      <w:pPr>
        <w:tabs>
          <w:tab w:val="left" w:pos="0"/>
          <w:tab w:val="num" w:pos="567"/>
        </w:tabs>
        <w:spacing w:line="360" w:lineRule="auto"/>
        <w:ind w:firstLine="709"/>
        <w:contextualSpacing/>
        <w:jc w:val="both"/>
        <w:rPr>
          <w:lang w:val="ru-RU"/>
        </w:rPr>
      </w:pPr>
    </w:p>
    <w:p w:rsidR="006B026F" w:rsidRDefault="006B026F" w:rsidP="006F7C40">
      <w:pPr>
        <w:tabs>
          <w:tab w:val="left" w:pos="0"/>
          <w:tab w:val="num" w:pos="567"/>
        </w:tabs>
        <w:spacing w:line="276" w:lineRule="auto"/>
        <w:ind w:firstLine="284"/>
        <w:contextualSpacing/>
        <w:jc w:val="both"/>
        <w:rPr>
          <w:sz w:val="22"/>
          <w:szCs w:val="22"/>
          <w:lang w:val="ru-RU"/>
        </w:rPr>
      </w:pPr>
      <w:r w:rsidRPr="00F32B48">
        <w:rPr>
          <w:sz w:val="22"/>
          <w:szCs w:val="22"/>
          <w:lang w:val="ru-RU"/>
        </w:rPr>
        <w:t>Организация внутреннего контроля в учреждении осуществляется в соответствии в Приложением № 6.18 «Положение о внутреннем финансовом контроле учреждения» к настоящей учетной политике.</w:t>
      </w:r>
    </w:p>
    <w:p w:rsidR="006B026F" w:rsidRDefault="006B026F" w:rsidP="006F7C40">
      <w:pPr>
        <w:tabs>
          <w:tab w:val="left" w:pos="0"/>
          <w:tab w:val="num" w:pos="567"/>
        </w:tabs>
        <w:spacing w:line="276" w:lineRule="auto"/>
        <w:ind w:firstLine="284"/>
        <w:contextualSpacing/>
        <w:jc w:val="both"/>
        <w:rPr>
          <w:sz w:val="22"/>
          <w:szCs w:val="22"/>
          <w:lang w:val="ru-RU"/>
        </w:rPr>
      </w:pPr>
    </w:p>
    <w:p w:rsidR="003A0F03" w:rsidRPr="006F7C40" w:rsidRDefault="003A0F03" w:rsidP="006F7C40">
      <w:pPr>
        <w:tabs>
          <w:tab w:val="left" w:pos="0"/>
          <w:tab w:val="num" w:pos="567"/>
        </w:tabs>
        <w:spacing w:line="276" w:lineRule="auto"/>
        <w:ind w:firstLine="284"/>
        <w:contextualSpacing/>
        <w:jc w:val="both"/>
        <w:rPr>
          <w:sz w:val="22"/>
          <w:szCs w:val="22"/>
          <w:lang w:val="ru-RU"/>
        </w:rPr>
      </w:pPr>
      <w:r w:rsidRPr="006F7C40">
        <w:rPr>
          <w:sz w:val="22"/>
          <w:szCs w:val="22"/>
          <w:lang w:val="ru-RU"/>
        </w:rPr>
        <w:t>Внутренний финансовый контроль в учреждении обеспечивается путем:</w:t>
      </w:r>
    </w:p>
    <w:p w:rsidR="003A0F03" w:rsidRPr="006F7C40" w:rsidRDefault="003A0F03" w:rsidP="006F7C40">
      <w:pPr>
        <w:tabs>
          <w:tab w:val="num" w:pos="567"/>
          <w:tab w:val="left" w:pos="851"/>
        </w:tabs>
        <w:spacing w:line="276" w:lineRule="auto"/>
        <w:ind w:left="851" w:hanging="284"/>
        <w:contextualSpacing/>
        <w:jc w:val="both"/>
        <w:rPr>
          <w:sz w:val="22"/>
          <w:szCs w:val="22"/>
          <w:lang w:val="ru-RU"/>
        </w:rPr>
      </w:pPr>
      <w:r w:rsidRPr="006F7C40">
        <w:rPr>
          <w:sz w:val="22"/>
          <w:szCs w:val="22"/>
          <w:lang w:val="ru-RU"/>
        </w:rPr>
        <w:t xml:space="preserve">1) сплошного контроля соответствия принимаемых к учету первичных учетных документов фактам хозяйственной жизни лицами, ответственными за их утверждение, перечень которых утвержден в составе </w:t>
      </w:r>
      <w:r w:rsidR="003F7D7C" w:rsidRPr="006F7C40">
        <w:rPr>
          <w:sz w:val="22"/>
          <w:szCs w:val="22"/>
          <w:lang w:val="ru-RU"/>
        </w:rPr>
        <w:t>Порядка</w:t>
      </w:r>
      <w:r w:rsidRPr="006F7C40">
        <w:rPr>
          <w:sz w:val="22"/>
          <w:szCs w:val="22"/>
          <w:lang w:val="ru-RU"/>
        </w:rPr>
        <w:t xml:space="preserve"> документооборота (Приложение №</w:t>
      </w:r>
      <w:r w:rsidR="00DD5BA3" w:rsidRPr="006F7C40">
        <w:rPr>
          <w:sz w:val="22"/>
          <w:szCs w:val="22"/>
          <w:lang w:val="ru-RU"/>
        </w:rPr>
        <w:t xml:space="preserve"> </w:t>
      </w:r>
      <w:r w:rsidR="003F7D7C" w:rsidRPr="006F7C40">
        <w:rPr>
          <w:sz w:val="22"/>
          <w:szCs w:val="22"/>
          <w:lang w:val="ru-RU"/>
        </w:rPr>
        <w:t>6.2</w:t>
      </w:r>
      <w:r w:rsidRPr="006F7C40">
        <w:rPr>
          <w:sz w:val="22"/>
          <w:szCs w:val="22"/>
          <w:lang w:val="ru-RU"/>
        </w:rPr>
        <w:t xml:space="preserve"> к настоящей учетной политике); </w:t>
      </w:r>
    </w:p>
    <w:p w:rsidR="003A0F03" w:rsidRPr="006F7C40" w:rsidRDefault="003A0F03" w:rsidP="006F7C40">
      <w:pPr>
        <w:tabs>
          <w:tab w:val="num" w:pos="567"/>
          <w:tab w:val="left" w:pos="851"/>
        </w:tabs>
        <w:spacing w:line="276" w:lineRule="auto"/>
        <w:ind w:left="851" w:hanging="284"/>
        <w:contextualSpacing/>
        <w:jc w:val="both"/>
        <w:rPr>
          <w:sz w:val="22"/>
          <w:szCs w:val="22"/>
          <w:lang w:val="ru-RU"/>
        </w:rPr>
      </w:pPr>
      <w:r w:rsidRPr="006F7C40">
        <w:rPr>
          <w:sz w:val="22"/>
          <w:szCs w:val="22"/>
          <w:lang w:val="ru-RU"/>
        </w:rPr>
        <w:t>2) сплошного контроля правильности оформления первичных учетных документов работниками бухгалтерии (в соответствии с должностными полномочиями по соответствующим участкам учета);</w:t>
      </w:r>
    </w:p>
    <w:p w:rsidR="00D15696" w:rsidRDefault="003A0F03" w:rsidP="006F7C40">
      <w:pPr>
        <w:tabs>
          <w:tab w:val="num" w:pos="567"/>
          <w:tab w:val="left" w:pos="851"/>
        </w:tabs>
        <w:spacing w:line="276" w:lineRule="auto"/>
        <w:ind w:left="851" w:hanging="284"/>
        <w:contextualSpacing/>
        <w:jc w:val="both"/>
        <w:rPr>
          <w:sz w:val="22"/>
          <w:szCs w:val="22"/>
          <w:lang w:val="ru-RU"/>
        </w:rPr>
      </w:pPr>
      <w:r w:rsidRPr="006F7C40">
        <w:rPr>
          <w:sz w:val="22"/>
          <w:szCs w:val="22"/>
          <w:lang w:val="ru-RU"/>
        </w:rPr>
        <w:t>3) проведения обязательных плановых и внезапных инвентаризаций в соответствии с порядком проведения инвентаризации в учреждении.</w:t>
      </w:r>
    </w:p>
    <w:p w:rsidR="00CB0BD1" w:rsidRPr="006F7C40" w:rsidRDefault="00CB0BD1" w:rsidP="006F7C40">
      <w:pPr>
        <w:tabs>
          <w:tab w:val="left" w:pos="0"/>
          <w:tab w:val="num" w:pos="567"/>
        </w:tabs>
        <w:spacing w:line="276" w:lineRule="auto"/>
        <w:ind w:firstLine="284"/>
        <w:contextualSpacing/>
        <w:jc w:val="both"/>
        <w:rPr>
          <w:sz w:val="22"/>
          <w:szCs w:val="22"/>
          <w:lang w:val="ru-RU"/>
        </w:rPr>
      </w:pPr>
    </w:p>
    <w:p w:rsidR="00CB0BD1" w:rsidRDefault="00CB0BD1" w:rsidP="006F7C40">
      <w:pPr>
        <w:tabs>
          <w:tab w:val="left" w:pos="0"/>
          <w:tab w:val="num" w:pos="567"/>
        </w:tabs>
        <w:spacing w:line="276" w:lineRule="auto"/>
        <w:ind w:firstLine="284"/>
        <w:contextualSpacing/>
        <w:jc w:val="both"/>
        <w:rPr>
          <w:sz w:val="22"/>
          <w:szCs w:val="22"/>
          <w:lang w:val="ru-RU"/>
        </w:rPr>
      </w:pPr>
      <w:r w:rsidRPr="006F7C40">
        <w:rPr>
          <w:sz w:val="22"/>
          <w:szCs w:val="22"/>
          <w:lang w:val="ru-RU"/>
        </w:rPr>
        <w:t xml:space="preserve">К бухгалтерскому учету принимаются первичные учетные документы, поступившие по результатам внутреннего контроля совершаемых фактов хозяйственной жизни для </w:t>
      </w:r>
      <w:r w:rsidR="00280747" w:rsidRPr="006F7C40">
        <w:rPr>
          <w:sz w:val="22"/>
          <w:szCs w:val="22"/>
          <w:lang w:val="ru-RU"/>
        </w:rPr>
        <w:t>регистрации,</w:t>
      </w:r>
      <w:r w:rsidRPr="006F7C40">
        <w:rPr>
          <w:sz w:val="22"/>
          <w:szCs w:val="22"/>
          <w:lang w:val="ru-RU"/>
        </w:rPr>
        <w:t xml:space="preserve"> содержащихся в них данных в регистрах бухгалтерского учета,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w:t>
      </w:r>
    </w:p>
    <w:p w:rsidR="002C6558" w:rsidRDefault="002C6558" w:rsidP="006F7C40">
      <w:pPr>
        <w:tabs>
          <w:tab w:val="left" w:pos="0"/>
          <w:tab w:val="num" w:pos="567"/>
        </w:tabs>
        <w:spacing w:line="276" w:lineRule="auto"/>
        <w:ind w:firstLine="284"/>
        <w:contextualSpacing/>
        <w:jc w:val="both"/>
        <w:rPr>
          <w:sz w:val="22"/>
          <w:szCs w:val="22"/>
          <w:lang w:val="ru-RU"/>
        </w:rPr>
      </w:pPr>
    </w:p>
    <w:p w:rsidR="002C6558" w:rsidRPr="00F32B48" w:rsidRDefault="002C6558" w:rsidP="006F7C40">
      <w:pPr>
        <w:tabs>
          <w:tab w:val="left" w:pos="0"/>
          <w:tab w:val="num" w:pos="567"/>
        </w:tabs>
        <w:spacing w:line="276" w:lineRule="auto"/>
        <w:ind w:firstLine="284"/>
        <w:contextualSpacing/>
        <w:jc w:val="both"/>
        <w:rPr>
          <w:rFonts w:ascii="Calibri" w:hAnsi="Calibri" w:cs="Calibri"/>
          <w:b/>
          <w:bCs/>
          <w:sz w:val="28"/>
          <w:szCs w:val="28"/>
          <w:lang w:val="ru-RU"/>
        </w:rPr>
      </w:pPr>
      <w:r w:rsidRPr="00F32B48">
        <w:rPr>
          <w:rFonts w:ascii="Calibri" w:hAnsi="Calibri" w:cs="Calibri"/>
          <w:b/>
          <w:bCs/>
          <w:sz w:val="28"/>
          <w:szCs w:val="28"/>
          <w:lang w:val="ru-RU"/>
        </w:rPr>
        <w:t>3.10 Порядок передачи документов бухгалтерского учета при смене руководителя субъекта учета и (или) главного бухгалтера либо иного должностного лица, на которого возложено ведение бухгалтерского учета</w:t>
      </w:r>
    </w:p>
    <w:p w:rsidR="002C6558" w:rsidRPr="00F32B48" w:rsidRDefault="002C6558" w:rsidP="006F7C40">
      <w:pPr>
        <w:tabs>
          <w:tab w:val="left" w:pos="0"/>
          <w:tab w:val="num" w:pos="567"/>
        </w:tabs>
        <w:spacing w:line="276" w:lineRule="auto"/>
        <w:ind w:firstLine="284"/>
        <w:contextualSpacing/>
        <w:jc w:val="both"/>
        <w:rPr>
          <w:rFonts w:ascii="Calibri" w:hAnsi="Calibri" w:cs="Calibri"/>
          <w:b/>
          <w:bCs/>
          <w:sz w:val="28"/>
          <w:szCs w:val="28"/>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Передача дел осуществляется на основании приказа руководителя организации. В приказе должны быть указаны Ф.И.О. лица, принимающего дела (нового должностного лица, на которого возложено ведение бухгалтерского учета), лица, передающего дела (прежнего должностного лица, на которого возложено ведение бухгалтерского учета), и других лиц, участвующих в передаче дел (руководителя, аудитора, секретаря).</w:t>
      </w:r>
    </w:p>
    <w:p w:rsidR="00904E16" w:rsidRPr="00F32B48" w:rsidRDefault="00904E16" w:rsidP="00904E16">
      <w:pPr>
        <w:tabs>
          <w:tab w:val="left" w:pos="0"/>
        </w:tabs>
        <w:spacing w:line="276" w:lineRule="auto"/>
        <w:ind w:firstLine="284"/>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В приказе о передаче дел следует указать:</w:t>
      </w:r>
    </w:p>
    <w:p w:rsidR="00904E16" w:rsidRPr="00F32B48" w:rsidRDefault="00904E16" w:rsidP="00D8775C">
      <w:pPr>
        <w:numPr>
          <w:ilvl w:val="0"/>
          <w:numId w:val="100"/>
        </w:numPr>
        <w:tabs>
          <w:tab w:val="left" w:pos="567"/>
        </w:tabs>
        <w:spacing w:line="276" w:lineRule="auto"/>
        <w:ind w:left="567" w:hanging="283"/>
        <w:contextualSpacing/>
        <w:jc w:val="both"/>
        <w:rPr>
          <w:sz w:val="22"/>
          <w:szCs w:val="22"/>
          <w:lang w:val="ru-RU"/>
        </w:rPr>
      </w:pPr>
      <w:r w:rsidRPr="00F32B48">
        <w:rPr>
          <w:sz w:val="22"/>
          <w:szCs w:val="22"/>
          <w:lang w:val="ru-RU"/>
        </w:rPr>
        <w:t>причину проведения приема-передачи дел (увольнение должностного лица, на которого возложено ведение бухгалтерского учета);</w:t>
      </w:r>
    </w:p>
    <w:p w:rsidR="00904E16" w:rsidRPr="00F32B48" w:rsidRDefault="00904E16" w:rsidP="00D8775C">
      <w:pPr>
        <w:numPr>
          <w:ilvl w:val="0"/>
          <w:numId w:val="100"/>
        </w:numPr>
        <w:tabs>
          <w:tab w:val="left" w:pos="567"/>
        </w:tabs>
        <w:spacing w:line="276" w:lineRule="auto"/>
        <w:ind w:left="567" w:hanging="283"/>
        <w:contextualSpacing/>
        <w:jc w:val="both"/>
        <w:rPr>
          <w:sz w:val="22"/>
          <w:szCs w:val="22"/>
          <w:lang w:val="ru-RU"/>
        </w:rPr>
      </w:pPr>
      <w:r w:rsidRPr="00F32B48">
        <w:rPr>
          <w:sz w:val="22"/>
          <w:szCs w:val="22"/>
          <w:lang w:val="ru-RU"/>
        </w:rPr>
        <w:t>сроки проведения приема-передачи дел и период, за который проводится прием-передача дел. Если должностное лицо, на которого возложено ведение бухгалтерского учета, увольняется по собственному желанию (п.3 ст.77 ТК РФ), то на расторжение трудового договора у работодателя есть две недели (ст.80 ТК РФ). В этом случае целесообразно установись срок, равным 2 недели;</w:t>
      </w:r>
    </w:p>
    <w:p w:rsidR="00904E16" w:rsidRPr="00F32B48" w:rsidRDefault="00904E16" w:rsidP="00D8775C">
      <w:pPr>
        <w:numPr>
          <w:ilvl w:val="0"/>
          <w:numId w:val="100"/>
        </w:numPr>
        <w:tabs>
          <w:tab w:val="left" w:pos="567"/>
        </w:tabs>
        <w:spacing w:line="276" w:lineRule="auto"/>
        <w:ind w:left="567" w:hanging="283"/>
        <w:contextualSpacing/>
        <w:jc w:val="both"/>
        <w:rPr>
          <w:sz w:val="22"/>
          <w:szCs w:val="22"/>
          <w:lang w:val="ru-RU"/>
        </w:rPr>
      </w:pPr>
      <w:r w:rsidRPr="00F32B48">
        <w:rPr>
          <w:sz w:val="22"/>
          <w:szCs w:val="22"/>
          <w:lang w:val="ru-RU"/>
        </w:rPr>
        <w:t>лицо, ответственное за передачу дел (фамилия, имя, отчество увольняющегося главного бухгалтера) и за прием дел (фамилия, имя, отчество нового должностного лица, на которого возложено ведение бухгалтерского учета);</w:t>
      </w:r>
    </w:p>
    <w:p w:rsidR="00904E16" w:rsidRPr="00F32B48" w:rsidRDefault="00904E16" w:rsidP="00D8775C">
      <w:pPr>
        <w:numPr>
          <w:ilvl w:val="0"/>
          <w:numId w:val="100"/>
        </w:numPr>
        <w:tabs>
          <w:tab w:val="left" w:pos="567"/>
        </w:tabs>
        <w:spacing w:line="276" w:lineRule="auto"/>
        <w:ind w:left="567" w:hanging="283"/>
        <w:contextualSpacing/>
        <w:jc w:val="both"/>
        <w:rPr>
          <w:sz w:val="22"/>
          <w:szCs w:val="22"/>
          <w:lang w:val="ru-RU"/>
        </w:rPr>
      </w:pPr>
      <w:r w:rsidRPr="00F32B48">
        <w:rPr>
          <w:sz w:val="22"/>
          <w:szCs w:val="22"/>
          <w:lang w:val="ru-RU"/>
        </w:rPr>
        <w:lastRenderedPageBreak/>
        <w:t>состав комиссии и председателя комиссии по передаче дел.</w:t>
      </w:r>
    </w:p>
    <w:p w:rsidR="00904E16" w:rsidRPr="00F32B48" w:rsidRDefault="00904E16" w:rsidP="00904E16">
      <w:pPr>
        <w:tabs>
          <w:tab w:val="left" w:pos="0"/>
          <w:tab w:val="left" w:pos="567"/>
        </w:tabs>
        <w:spacing w:line="276" w:lineRule="auto"/>
        <w:ind w:left="284"/>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Комиссия создается, если передаче подлежит большой объем документов. В состав комиссии могут включаться сотрудники бухгалтерии организации, службы внутреннего контроля (аудита), службы безопасности и прочие сотрудники. При создании комиссии ответственность за организацию и проведение передачи дел возлагается на председателя комиссии.</w:t>
      </w:r>
    </w:p>
    <w:p w:rsidR="00904E16" w:rsidRPr="00F32B48" w:rsidRDefault="00904E16" w:rsidP="00904E16">
      <w:pPr>
        <w:tabs>
          <w:tab w:val="left" w:pos="0"/>
        </w:tabs>
        <w:spacing w:line="276" w:lineRule="auto"/>
        <w:ind w:firstLine="284"/>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Новое должностное лицо, на которого возложено ведение бухгалтерского учета должно провести проверку состояния учета и отчетности.  Для этого в первую очередь необходимо проверить наличие документов. Передаваемые документы должны быть подшиты. При их отсутствии делается соответствующая запись в акте приема-передачи и составляется их опись.</w:t>
      </w:r>
    </w:p>
    <w:p w:rsidR="00904E16" w:rsidRPr="00F32B48" w:rsidRDefault="00904E16" w:rsidP="00904E16">
      <w:pPr>
        <w:tabs>
          <w:tab w:val="left" w:pos="0"/>
        </w:tabs>
        <w:spacing w:line="276" w:lineRule="auto"/>
        <w:ind w:firstLine="284"/>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После этого следует ознакомиться с учетной политикой по бухгалтерскому и налоговому учету за два предшествующих года и текущий период - период. Затем важно оценить соответствие бухгалтерской и налоговой отчетности положениям учетной политики и действующему законодательству (например, создание резервов, последовательность применения учетной политики и т.д.). Также бухгалтерская отчетность проверяется на предмет соответствия ее показателей данным бухгалтерского учета. Кроме этого проверяется правильность исчисления налогов и взносов, представления деклараций и расчетов.</w:t>
      </w:r>
    </w:p>
    <w:p w:rsidR="00904E16" w:rsidRPr="00F32B48" w:rsidRDefault="00904E16" w:rsidP="00904E16">
      <w:pPr>
        <w:tabs>
          <w:tab w:val="left" w:pos="0"/>
        </w:tabs>
        <w:spacing w:line="276" w:lineRule="auto"/>
        <w:ind w:firstLine="284"/>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Далее следует провести выборочную проверку первичных документов на предмет правильности и своевременности отражения данных первичных документов на счетах бухгалтерского учета и в налоговом учете.</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Должностное лицо, на которое возложено ведение бухгалтерского учета должно получить, следующие документы:</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Учредительные и регистрационные документы</w:t>
      </w:r>
    </w:p>
    <w:p w:rsidR="00904E16" w:rsidRPr="00F32B48" w:rsidRDefault="00904E16" w:rsidP="00D8775C">
      <w:pPr>
        <w:numPr>
          <w:ilvl w:val="0"/>
          <w:numId w:val="101"/>
        </w:numPr>
        <w:tabs>
          <w:tab w:val="left" w:pos="0"/>
        </w:tabs>
        <w:spacing w:line="276" w:lineRule="auto"/>
        <w:ind w:hanging="436"/>
        <w:contextualSpacing/>
        <w:jc w:val="both"/>
        <w:rPr>
          <w:sz w:val="22"/>
          <w:szCs w:val="22"/>
          <w:lang w:val="ru-RU"/>
        </w:rPr>
      </w:pPr>
      <w:r w:rsidRPr="00F32B48">
        <w:rPr>
          <w:sz w:val="22"/>
          <w:szCs w:val="22"/>
          <w:lang w:val="ru-RU"/>
        </w:rPr>
        <w:t>Устав, учредительный договор;</w:t>
      </w:r>
    </w:p>
    <w:p w:rsidR="00904E16" w:rsidRPr="00F32B48" w:rsidRDefault="00904E16" w:rsidP="00D8775C">
      <w:pPr>
        <w:numPr>
          <w:ilvl w:val="0"/>
          <w:numId w:val="101"/>
        </w:numPr>
        <w:tabs>
          <w:tab w:val="left" w:pos="0"/>
        </w:tabs>
        <w:spacing w:line="276" w:lineRule="auto"/>
        <w:ind w:hanging="436"/>
        <w:contextualSpacing/>
        <w:jc w:val="both"/>
        <w:rPr>
          <w:sz w:val="22"/>
          <w:szCs w:val="22"/>
          <w:lang w:val="ru-RU"/>
        </w:rPr>
      </w:pPr>
      <w:r w:rsidRPr="00F32B48">
        <w:rPr>
          <w:sz w:val="22"/>
          <w:szCs w:val="22"/>
          <w:lang w:val="ru-RU"/>
        </w:rPr>
        <w:t>Выписка их ЕГРЮЛ;</w:t>
      </w:r>
    </w:p>
    <w:p w:rsidR="00904E16" w:rsidRPr="00F32B48" w:rsidRDefault="00904E16" w:rsidP="00D8775C">
      <w:pPr>
        <w:numPr>
          <w:ilvl w:val="0"/>
          <w:numId w:val="101"/>
        </w:numPr>
        <w:tabs>
          <w:tab w:val="left" w:pos="0"/>
        </w:tabs>
        <w:spacing w:line="276" w:lineRule="auto"/>
        <w:ind w:hanging="436"/>
        <w:contextualSpacing/>
        <w:jc w:val="both"/>
        <w:rPr>
          <w:sz w:val="22"/>
          <w:szCs w:val="22"/>
          <w:lang w:val="ru-RU"/>
        </w:rPr>
      </w:pPr>
      <w:r w:rsidRPr="00F32B48">
        <w:rPr>
          <w:sz w:val="22"/>
          <w:szCs w:val="22"/>
          <w:lang w:val="ru-RU"/>
        </w:rPr>
        <w:t>Свидетельство о регистрации;</w:t>
      </w:r>
    </w:p>
    <w:p w:rsidR="00904E16" w:rsidRPr="00F32B48" w:rsidRDefault="00904E16" w:rsidP="00D8775C">
      <w:pPr>
        <w:numPr>
          <w:ilvl w:val="0"/>
          <w:numId w:val="101"/>
        </w:numPr>
        <w:tabs>
          <w:tab w:val="left" w:pos="0"/>
        </w:tabs>
        <w:spacing w:line="276" w:lineRule="auto"/>
        <w:ind w:hanging="436"/>
        <w:contextualSpacing/>
        <w:jc w:val="both"/>
        <w:rPr>
          <w:sz w:val="22"/>
          <w:szCs w:val="22"/>
          <w:lang w:val="ru-RU"/>
        </w:rPr>
      </w:pPr>
      <w:r w:rsidRPr="00F32B48">
        <w:rPr>
          <w:sz w:val="22"/>
          <w:szCs w:val="22"/>
          <w:lang w:val="ru-RU"/>
        </w:rPr>
        <w:t>Свидетельство о постановке на учет в налоговый органах;</w:t>
      </w:r>
    </w:p>
    <w:p w:rsidR="00904E16" w:rsidRPr="00F32B48" w:rsidRDefault="00904E16" w:rsidP="00D8775C">
      <w:pPr>
        <w:numPr>
          <w:ilvl w:val="0"/>
          <w:numId w:val="101"/>
        </w:numPr>
        <w:tabs>
          <w:tab w:val="left" w:pos="0"/>
        </w:tabs>
        <w:spacing w:line="276" w:lineRule="auto"/>
        <w:ind w:hanging="436"/>
        <w:contextualSpacing/>
        <w:jc w:val="both"/>
        <w:rPr>
          <w:sz w:val="22"/>
          <w:szCs w:val="22"/>
          <w:lang w:val="ru-RU"/>
        </w:rPr>
      </w:pPr>
      <w:r w:rsidRPr="00F32B48">
        <w:rPr>
          <w:sz w:val="22"/>
          <w:szCs w:val="22"/>
          <w:lang w:val="ru-RU"/>
        </w:rPr>
        <w:t>Свидетельство о постановке на учет в Пенсионном фонде, Фонде социального страхования;</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Документы, связанные с организацией бухгалтерского учета</w:t>
      </w:r>
    </w:p>
    <w:p w:rsidR="00904E16" w:rsidRPr="00F32B48" w:rsidRDefault="00904E16" w:rsidP="00D8775C">
      <w:pPr>
        <w:numPr>
          <w:ilvl w:val="0"/>
          <w:numId w:val="102"/>
        </w:numPr>
        <w:tabs>
          <w:tab w:val="left" w:pos="0"/>
        </w:tabs>
        <w:spacing w:line="276" w:lineRule="auto"/>
        <w:ind w:hanging="436"/>
        <w:contextualSpacing/>
        <w:jc w:val="both"/>
        <w:rPr>
          <w:sz w:val="22"/>
          <w:szCs w:val="22"/>
          <w:lang w:val="ru-RU"/>
        </w:rPr>
      </w:pPr>
      <w:r w:rsidRPr="00F32B48">
        <w:rPr>
          <w:sz w:val="22"/>
          <w:szCs w:val="22"/>
          <w:lang w:val="ru-RU"/>
        </w:rPr>
        <w:t>Учетная политика;</w:t>
      </w:r>
    </w:p>
    <w:p w:rsidR="00904E16" w:rsidRPr="00F32B48" w:rsidRDefault="00904E16" w:rsidP="00D8775C">
      <w:pPr>
        <w:numPr>
          <w:ilvl w:val="0"/>
          <w:numId w:val="102"/>
        </w:numPr>
        <w:tabs>
          <w:tab w:val="left" w:pos="0"/>
        </w:tabs>
        <w:spacing w:line="276" w:lineRule="auto"/>
        <w:ind w:hanging="436"/>
        <w:contextualSpacing/>
        <w:jc w:val="both"/>
        <w:rPr>
          <w:sz w:val="22"/>
          <w:szCs w:val="22"/>
          <w:lang w:val="ru-RU"/>
        </w:rPr>
      </w:pPr>
      <w:r w:rsidRPr="00F32B48">
        <w:rPr>
          <w:sz w:val="22"/>
          <w:szCs w:val="22"/>
          <w:lang w:val="ru-RU"/>
        </w:rPr>
        <w:t>Должностные инструкции работников бухгалтерии;</w:t>
      </w:r>
    </w:p>
    <w:p w:rsidR="00904E16" w:rsidRPr="00F32B48" w:rsidRDefault="00904E16" w:rsidP="00D8775C">
      <w:pPr>
        <w:numPr>
          <w:ilvl w:val="0"/>
          <w:numId w:val="102"/>
        </w:numPr>
        <w:tabs>
          <w:tab w:val="left" w:pos="0"/>
        </w:tabs>
        <w:spacing w:line="276" w:lineRule="auto"/>
        <w:ind w:hanging="436"/>
        <w:contextualSpacing/>
        <w:jc w:val="both"/>
        <w:rPr>
          <w:sz w:val="22"/>
          <w:szCs w:val="22"/>
          <w:lang w:val="ru-RU"/>
        </w:rPr>
      </w:pPr>
      <w:r w:rsidRPr="00F32B48">
        <w:rPr>
          <w:sz w:val="22"/>
          <w:szCs w:val="22"/>
          <w:lang w:val="ru-RU"/>
        </w:rPr>
        <w:t>Регистры бухгалтерского и налогового учета</w:t>
      </w:r>
    </w:p>
    <w:p w:rsidR="00904E16" w:rsidRPr="00F32B48" w:rsidRDefault="00904E16" w:rsidP="00D8775C">
      <w:pPr>
        <w:numPr>
          <w:ilvl w:val="0"/>
          <w:numId w:val="102"/>
        </w:numPr>
        <w:tabs>
          <w:tab w:val="left" w:pos="0"/>
        </w:tabs>
        <w:spacing w:line="276" w:lineRule="auto"/>
        <w:ind w:hanging="436"/>
        <w:contextualSpacing/>
        <w:jc w:val="both"/>
        <w:rPr>
          <w:sz w:val="22"/>
          <w:szCs w:val="22"/>
          <w:lang w:val="ru-RU"/>
        </w:rPr>
      </w:pPr>
      <w:r w:rsidRPr="00F32B48">
        <w:rPr>
          <w:sz w:val="22"/>
          <w:szCs w:val="22"/>
          <w:lang w:val="ru-RU"/>
        </w:rPr>
        <w:t>Оборотно - сальдовые ведомости по всем счетам бухгалтерского учета;</w:t>
      </w:r>
    </w:p>
    <w:p w:rsidR="00904E16" w:rsidRPr="00F32B48" w:rsidRDefault="00904E16" w:rsidP="00D8775C">
      <w:pPr>
        <w:numPr>
          <w:ilvl w:val="0"/>
          <w:numId w:val="102"/>
        </w:numPr>
        <w:tabs>
          <w:tab w:val="left" w:pos="0"/>
        </w:tabs>
        <w:spacing w:line="276" w:lineRule="auto"/>
        <w:ind w:hanging="436"/>
        <w:contextualSpacing/>
        <w:jc w:val="both"/>
        <w:rPr>
          <w:sz w:val="22"/>
          <w:szCs w:val="22"/>
          <w:lang w:val="ru-RU"/>
        </w:rPr>
      </w:pPr>
      <w:r w:rsidRPr="00F32B48">
        <w:rPr>
          <w:sz w:val="22"/>
          <w:szCs w:val="22"/>
          <w:lang w:val="ru-RU"/>
        </w:rPr>
        <w:t>Регистры бухгалтерского и налогового учета по всем счетам;</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Бухгалтерская, финансовая и налоговая отчетность</w:t>
      </w:r>
    </w:p>
    <w:p w:rsidR="00904E16" w:rsidRPr="00F32B48" w:rsidRDefault="00904E16" w:rsidP="00D8775C">
      <w:pPr>
        <w:numPr>
          <w:ilvl w:val="0"/>
          <w:numId w:val="103"/>
        </w:numPr>
        <w:tabs>
          <w:tab w:val="left" w:pos="0"/>
        </w:tabs>
        <w:spacing w:line="276" w:lineRule="auto"/>
        <w:ind w:hanging="436"/>
        <w:contextualSpacing/>
        <w:jc w:val="both"/>
        <w:rPr>
          <w:sz w:val="22"/>
          <w:szCs w:val="22"/>
          <w:lang w:val="ru-RU"/>
        </w:rPr>
      </w:pPr>
      <w:r w:rsidRPr="00F32B48">
        <w:rPr>
          <w:sz w:val="22"/>
          <w:szCs w:val="22"/>
          <w:lang w:val="ru-RU"/>
        </w:rPr>
        <w:t>Бухгалтерская отчетность;</w:t>
      </w:r>
    </w:p>
    <w:p w:rsidR="00904E16" w:rsidRPr="00F32B48" w:rsidRDefault="00904E16" w:rsidP="00D8775C">
      <w:pPr>
        <w:numPr>
          <w:ilvl w:val="0"/>
          <w:numId w:val="103"/>
        </w:numPr>
        <w:tabs>
          <w:tab w:val="left" w:pos="0"/>
        </w:tabs>
        <w:spacing w:line="276" w:lineRule="auto"/>
        <w:ind w:hanging="436"/>
        <w:contextualSpacing/>
        <w:jc w:val="both"/>
        <w:rPr>
          <w:sz w:val="22"/>
          <w:szCs w:val="22"/>
          <w:lang w:val="ru-RU"/>
        </w:rPr>
      </w:pPr>
      <w:r w:rsidRPr="00F32B48">
        <w:rPr>
          <w:sz w:val="22"/>
          <w:szCs w:val="22"/>
          <w:lang w:val="ru-RU"/>
        </w:rPr>
        <w:t>Декларации и расчеты по всем налогам;</w:t>
      </w:r>
    </w:p>
    <w:p w:rsidR="00904E16" w:rsidRPr="00F32B48" w:rsidRDefault="00904E16" w:rsidP="00D8775C">
      <w:pPr>
        <w:numPr>
          <w:ilvl w:val="0"/>
          <w:numId w:val="103"/>
        </w:numPr>
        <w:tabs>
          <w:tab w:val="left" w:pos="0"/>
        </w:tabs>
        <w:spacing w:line="276" w:lineRule="auto"/>
        <w:ind w:hanging="436"/>
        <w:contextualSpacing/>
        <w:jc w:val="both"/>
        <w:rPr>
          <w:sz w:val="22"/>
          <w:szCs w:val="22"/>
          <w:lang w:val="ru-RU"/>
        </w:rPr>
      </w:pPr>
      <w:r w:rsidRPr="00F32B48">
        <w:rPr>
          <w:sz w:val="22"/>
          <w:szCs w:val="22"/>
          <w:lang w:val="ru-RU"/>
        </w:rPr>
        <w:t>Книги покупок и продаж;</w:t>
      </w:r>
    </w:p>
    <w:p w:rsidR="00904E16" w:rsidRPr="00F32B48" w:rsidRDefault="00904E16" w:rsidP="00D8775C">
      <w:pPr>
        <w:numPr>
          <w:ilvl w:val="0"/>
          <w:numId w:val="103"/>
        </w:numPr>
        <w:tabs>
          <w:tab w:val="left" w:pos="0"/>
        </w:tabs>
        <w:spacing w:line="276" w:lineRule="auto"/>
        <w:ind w:hanging="436"/>
        <w:contextualSpacing/>
        <w:jc w:val="both"/>
        <w:rPr>
          <w:sz w:val="22"/>
          <w:szCs w:val="22"/>
          <w:lang w:val="ru-RU"/>
        </w:rPr>
      </w:pPr>
      <w:r w:rsidRPr="00F32B48">
        <w:rPr>
          <w:sz w:val="22"/>
          <w:szCs w:val="22"/>
          <w:lang w:val="ru-RU"/>
        </w:rPr>
        <w:t>Журнал учета полученных и выставленных счетов - фактур;</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Документы по инвентаризации</w:t>
      </w:r>
    </w:p>
    <w:p w:rsidR="00904E16" w:rsidRPr="00F32B48" w:rsidRDefault="00904E16" w:rsidP="00D8775C">
      <w:pPr>
        <w:numPr>
          <w:ilvl w:val="0"/>
          <w:numId w:val="104"/>
        </w:numPr>
        <w:tabs>
          <w:tab w:val="left" w:pos="0"/>
        </w:tabs>
        <w:spacing w:line="276" w:lineRule="auto"/>
        <w:ind w:hanging="436"/>
        <w:contextualSpacing/>
        <w:jc w:val="both"/>
        <w:rPr>
          <w:sz w:val="22"/>
          <w:szCs w:val="22"/>
          <w:lang w:val="ru-RU"/>
        </w:rPr>
      </w:pPr>
      <w:r w:rsidRPr="00F32B48">
        <w:rPr>
          <w:sz w:val="22"/>
          <w:szCs w:val="22"/>
          <w:lang w:val="ru-RU"/>
        </w:rPr>
        <w:t>Приказ о проведении инвентаризации;</w:t>
      </w:r>
    </w:p>
    <w:p w:rsidR="00904E16" w:rsidRPr="00F32B48" w:rsidRDefault="00904E16" w:rsidP="00D8775C">
      <w:pPr>
        <w:numPr>
          <w:ilvl w:val="0"/>
          <w:numId w:val="104"/>
        </w:numPr>
        <w:tabs>
          <w:tab w:val="left" w:pos="0"/>
        </w:tabs>
        <w:spacing w:line="276" w:lineRule="auto"/>
        <w:ind w:hanging="436"/>
        <w:contextualSpacing/>
        <w:jc w:val="both"/>
        <w:rPr>
          <w:sz w:val="22"/>
          <w:szCs w:val="22"/>
          <w:lang w:val="ru-RU"/>
        </w:rPr>
      </w:pPr>
      <w:r w:rsidRPr="00F32B48">
        <w:rPr>
          <w:sz w:val="22"/>
          <w:szCs w:val="22"/>
          <w:lang w:val="ru-RU"/>
        </w:rPr>
        <w:t>Инвентаризационные описи (акты) и сличительные описи;</w:t>
      </w:r>
    </w:p>
    <w:p w:rsidR="00904E16" w:rsidRPr="00F32B48" w:rsidRDefault="00904E16" w:rsidP="00D8775C">
      <w:pPr>
        <w:numPr>
          <w:ilvl w:val="0"/>
          <w:numId w:val="104"/>
        </w:numPr>
        <w:tabs>
          <w:tab w:val="left" w:pos="0"/>
        </w:tabs>
        <w:spacing w:line="276" w:lineRule="auto"/>
        <w:ind w:hanging="436"/>
        <w:contextualSpacing/>
        <w:jc w:val="both"/>
        <w:rPr>
          <w:sz w:val="22"/>
          <w:szCs w:val="22"/>
          <w:lang w:val="ru-RU"/>
        </w:rPr>
      </w:pPr>
      <w:r w:rsidRPr="00F32B48">
        <w:rPr>
          <w:sz w:val="22"/>
          <w:szCs w:val="22"/>
          <w:lang w:val="ru-RU"/>
        </w:rPr>
        <w:t>Документы, касающиеся взаимоотношений с налоговыми органами</w:t>
      </w:r>
    </w:p>
    <w:p w:rsidR="00904E16" w:rsidRPr="00F32B48" w:rsidRDefault="00904E16" w:rsidP="00D8775C">
      <w:pPr>
        <w:numPr>
          <w:ilvl w:val="0"/>
          <w:numId w:val="104"/>
        </w:numPr>
        <w:tabs>
          <w:tab w:val="left" w:pos="0"/>
        </w:tabs>
        <w:spacing w:line="276" w:lineRule="auto"/>
        <w:ind w:hanging="436"/>
        <w:contextualSpacing/>
        <w:jc w:val="both"/>
        <w:rPr>
          <w:sz w:val="22"/>
          <w:szCs w:val="22"/>
          <w:lang w:val="ru-RU"/>
        </w:rPr>
      </w:pPr>
      <w:r w:rsidRPr="00F32B48">
        <w:rPr>
          <w:sz w:val="22"/>
          <w:szCs w:val="22"/>
          <w:lang w:val="ru-RU"/>
        </w:rPr>
        <w:t>Акты налоговых проверок;</w:t>
      </w:r>
    </w:p>
    <w:p w:rsidR="00904E16" w:rsidRPr="00F32B48" w:rsidRDefault="00904E16" w:rsidP="00D8775C">
      <w:pPr>
        <w:numPr>
          <w:ilvl w:val="0"/>
          <w:numId w:val="104"/>
        </w:numPr>
        <w:tabs>
          <w:tab w:val="left" w:pos="0"/>
        </w:tabs>
        <w:spacing w:line="276" w:lineRule="auto"/>
        <w:ind w:hanging="436"/>
        <w:contextualSpacing/>
        <w:jc w:val="both"/>
        <w:rPr>
          <w:sz w:val="22"/>
          <w:szCs w:val="22"/>
          <w:lang w:val="ru-RU"/>
        </w:rPr>
      </w:pPr>
      <w:r w:rsidRPr="00F32B48">
        <w:rPr>
          <w:sz w:val="22"/>
          <w:szCs w:val="22"/>
          <w:lang w:val="ru-RU"/>
        </w:rPr>
        <w:t>Акты сверок с налоговыми органами;</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lastRenderedPageBreak/>
        <w:t>Документы по учету НФА</w:t>
      </w:r>
    </w:p>
    <w:p w:rsidR="00904E16" w:rsidRPr="00F32B48" w:rsidRDefault="00904E16" w:rsidP="00D8775C">
      <w:pPr>
        <w:numPr>
          <w:ilvl w:val="0"/>
          <w:numId w:val="110"/>
        </w:numPr>
        <w:tabs>
          <w:tab w:val="left" w:pos="0"/>
        </w:tabs>
        <w:spacing w:line="276" w:lineRule="auto"/>
        <w:ind w:hanging="436"/>
        <w:contextualSpacing/>
        <w:jc w:val="both"/>
        <w:rPr>
          <w:sz w:val="22"/>
          <w:szCs w:val="22"/>
          <w:lang w:val="ru-RU"/>
        </w:rPr>
      </w:pPr>
      <w:r w:rsidRPr="00F32B48">
        <w:rPr>
          <w:sz w:val="22"/>
          <w:szCs w:val="22"/>
          <w:lang w:val="ru-RU"/>
        </w:rPr>
        <w:t>Приказ о создании комиссии по приемке основных средств;</w:t>
      </w:r>
    </w:p>
    <w:p w:rsidR="00904E16" w:rsidRPr="00F32B48" w:rsidRDefault="00904E16" w:rsidP="00D8775C">
      <w:pPr>
        <w:numPr>
          <w:ilvl w:val="0"/>
          <w:numId w:val="110"/>
        </w:numPr>
        <w:tabs>
          <w:tab w:val="left" w:pos="0"/>
        </w:tabs>
        <w:spacing w:line="276" w:lineRule="auto"/>
        <w:ind w:hanging="436"/>
        <w:contextualSpacing/>
        <w:jc w:val="both"/>
        <w:rPr>
          <w:sz w:val="22"/>
          <w:szCs w:val="22"/>
          <w:lang w:val="ru-RU"/>
        </w:rPr>
      </w:pPr>
      <w:r w:rsidRPr="00F32B48">
        <w:rPr>
          <w:sz w:val="22"/>
          <w:szCs w:val="22"/>
          <w:lang w:val="ru-RU"/>
        </w:rPr>
        <w:t>Акты приемки – передачи НФА;</w:t>
      </w:r>
    </w:p>
    <w:p w:rsidR="00904E16" w:rsidRPr="00F32B48" w:rsidRDefault="00904E16" w:rsidP="00D8775C">
      <w:pPr>
        <w:numPr>
          <w:ilvl w:val="0"/>
          <w:numId w:val="110"/>
        </w:numPr>
        <w:tabs>
          <w:tab w:val="left" w:pos="0"/>
        </w:tabs>
        <w:spacing w:line="276" w:lineRule="auto"/>
        <w:ind w:hanging="436"/>
        <w:contextualSpacing/>
        <w:jc w:val="both"/>
        <w:rPr>
          <w:sz w:val="22"/>
          <w:szCs w:val="22"/>
          <w:lang w:val="ru-RU"/>
        </w:rPr>
      </w:pPr>
      <w:r w:rsidRPr="00F32B48">
        <w:rPr>
          <w:sz w:val="22"/>
          <w:szCs w:val="22"/>
          <w:lang w:val="ru-RU"/>
        </w:rPr>
        <w:t>Инвентарные карточки;</w:t>
      </w:r>
    </w:p>
    <w:p w:rsidR="00904E16" w:rsidRPr="00F32B48" w:rsidRDefault="00904E16" w:rsidP="00D8775C">
      <w:pPr>
        <w:numPr>
          <w:ilvl w:val="0"/>
          <w:numId w:val="110"/>
        </w:numPr>
        <w:tabs>
          <w:tab w:val="left" w:pos="0"/>
        </w:tabs>
        <w:spacing w:line="276" w:lineRule="auto"/>
        <w:ind w:hanging="436"/>
        <w:contextualSpacing/>
        <w:jc w:val="both"/>
        <w:rPr>
          <w:sz w:val="22"/>
          <w:szCs w:val="22"/>
          <w:lang w:val="ru-RU"/>
        </w:rPr>
      </w:pPr>
      <w:r w:rsidRPr="00F32B48">
        <w:rPr>
          <w:sz w:val="22"/>
          <w:szCs w:val="22"/>
          <w:lang w:val="ru-RU"/>
        </w:rPr>
        <w:t>Акты на списание НФА;</w:t>
      </w:r>
    </w:p>
    <w:p w:rsidR="00904E16" w:rsidRPr="00F32B48" w:rsidRDefault="00904E16" w:rsidP="00D8775C">
      <w:pPr>
        <w:numPr>
          <w:ilvl w:val="0"/>
          <w:numId w:val="110"/>
        </w:numPr>
        <w:tabs>
          <w:tab w:val="left" w:pos="0"/>
        </w:tabs>
        <w:spacing w:line="276" w:lineRule="auto"/>
        <w:ind w:hanging="436"/>
        <w:contextualSpacing/>
        <w:jc w:val="both"/>
        <w:rPr>
          <w:sz w:val="22"/>
          <w:szCs w:val="22"/>
          <w:lang w:val="ru-RU"/>
        </w:rPr>
      </w:pPr>
      <w:r w:rsidRPr="00F32B48">
        <w:rPr>
          <w:sz w:val="22"/>
          <w:szCs w:val="22"/>
          <w:lang w:val="ru-RU"/>
        </w:rPr>
        <w:t>Документы по учету НФА;</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Документы по учету денежных средств</w:t>
      </w:r>
    </w:p>
    <w:p w:rsidR="00904E16" w:rsidRPr="00F32B48" w:rsidRDefault="00904E16" w:rsidP="00D8775C">
      <w:pPr>
        <w:numPr>
          <w:ilvl w:val="0"/>
          <w:numId w:val="109"/>
        </w:numPr>
        <w:tabs>
          <w:tab w:val="left" w:pos="0"/>
        </w:tabs>
        <w:spacing w:line="276" w:lineRule="auto"/>
        <w:ind w:hanging="436"/>
        <w:contextualSpacing/>
        <w:jc w:val="both"/>
        <w:rPr>
          <w:sz w:val="22"/>
          <w:szCs w:val="22"/>
          <w:lang w:val="ru-RU"/>
        </w:rPr>
      </w:pPr>
      <w:r w:rsidRPr="00F32B48">
        <w:rPr>
          <w:sz w:val="22"/>
          <w:szCs w:val="22"/>
          <w:lang w:val="ru-RU"/>
        </w:rPr>
        <w:t>Кассовая книга, приходные и расходные кассовые ордера;</w:t>
      </w:r>
    </w:p>
    <w:p w:rsidR="00904E16" w:rsidRPr="00F32B48" w:rsidRDefault="00904E16" w:rsidP="00D8775C">
      <w:pPr>
        <w:numPr>
          <w:ilvl w:val="0"/>
          <w:numId w:val="109"/>
        </w:numPr>
        <w:tabs>
          <w:tab w:val="left" w:pos="0"/>
        </w:tabs>
        <w:spacing w:line="276" w:lineRule="auto"/>
        <w:ind w:hanging="436"/>
        <w:contextualSpacing/>
        <w:jc w:val="both"/>
        <w:rPr>
          <w:sz w:val="22"/>
          <w:szCs w:val="22"/>
          <w:lang w:val="ru-RU"/>
        </w:rPr>
      </w:pPr>
      <w:r w:rsidRPr="00F32B48">
        <w:rPr>
          <w:sz w:val="22"/>
          <w:szCs w:val="22"/>
          <w:lang w:val="ru-RU"/>
        </w:rPr>
        <w:t>Платежные поручения;</w:t>
      </w:r>
    </w:p>
    <w:p w:rsidR="00904E16" w:rsidRPr="00F32B48" w:rsidRDefault="00904E16" w:rsidP="00D8775C">
      <w:pPr>
        <w:numPr>
          <w:ilvl w:val="0"/>
          <w:numId w:val="109"/>
        </w:numPr>
        <w:tabs>
          <w:tab w:val="left" w:pos="0"/>
        </w:tabs>
        <w:spacing w:line="276" w:lineRule="auto"/>
        <w:ind w:hanging="436"/>
        <w:contextualSpacing/>
        <w:jc w:val="both"/>
        <w:rPr>
          <w:sz w:val="22"/>
          <w:szCs w:val="22"/>
          <w:lang w:val="ru-RU"/>
        </w:rPr>
      </w:pPr>
      <w:r w:rsidRPr="00F32B48">
        <w:rPr>
          <w:sz w:val="22"/>
          <w:szCs w:val="22"/>
          <w:lang w:val="ru-RU"/>
        </w:rPr>
        <w:t>Выписки по лицевым счетам;</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Документы по учету труда и  заработной платы</w:t>
      </w:r>
    </w:p>
    <w:p w:rsidR="00904E16" w:rsidRPr="00F32B48" w:rsidRDefault="00904E16" w:rsidP="00D8775C">
      <w:pPr>
        <w:numPr>
          <w:ilvl w:val="0"/>
          <w:numId w:val="108"/>
        </w:numPr>
        <w:tabs>
          <w:tab w:val="left" w:pos="0"/>
        </w:tabs>
        <w:spacing w:line="276" w:lineRule="auto"/>
        <w:ind w:hanging="436"/>
        <w:contextualSpacing/>
        <w:jc w:val="both"/>
        <w:rPr>
          <w:sz w:val="22"/>
          <w:szCs w:val="22"/>
          <w:lang w:val="ru-RU"/>
        </w:rPr>
      </w:pPr>
      <w:r w:rsidRPr="00F32B48">
        <w:rPr>
          <w:sz w:val="22"/>
          <w:szCs w:val="22"/>
          <w:lang w:val="ru-RU"/>
        </w:rPr>
        <w:t>Трудовые договоры;</w:t>
      </w:r>
    </w:p>
    <w:p w:rsidR="00904E16" w:rsidRPr="00F32B48" w:rsidRDefault="00904E16" w:rsidP="00D8775C">
      <w:pPr>
        <w:numPr>
          <w:ilvl w:val="0"/>
          <w:numId w:val="108"/>
        </w:numPr>
        <w:tabs>
          <w:tab w:val="left" w:pos="0"/>
        </w:tabs>
        <w:spacing w:line="276" w:lineRule="auto"/>
        <w:ind w:hanging="436"/>
        <w:contextualSpacing/>
        <w:jc w:val="both"/>
        <w:rPr>
          <w:sz w:val="22"/>
          <w:szCs w:val="22"/>
          <w:lang w:val="ru-RU"/>
        </w:rPr>
      </w:pPr>
      <w:r w:rsidRPr="00F32B48">
        <w:rPr>
          <w:sz w:val="22"/>
          <w:szCs w:val="22"/>
          <w:lang w:val="ru-RU"/>
        </w:rPr>
        <w:t>Приказа о приеме на работу, увольнении, премировании;</w:t>
      </w:r>
    </w:p>
    <w:p w:rsidR="00904E16" w:rsidRPr="00F32B48" w:rsidRDefault="00904E16" w:rsidP="00D8775C">
      <w:pPr>
        <w:numPr>
          <w:ilvl w:val="0"/>
          <w:numId w:val="108"/>
        </w:numPr>
        <w:tabs>
          <w:tab w:val="left" w:pos="0"/>
        </w:tabs>
        <w:spacing w:line="276" w:lineRule="auto"/>
        <w:ind w:hanging="436"/>
        <w:contextualSpacing/>
        <w:jc w:val="both"/>
        <w:rPr>
          <w:sz w:val="22"/>
          <w:szCs w:val="22"/>
          <w:lang w:val="ru-RU"/>
        </w:rPr>
      </w:pPr>
      <w:r w:rsidRPr="00F32B48">
        <w:rPr>
          <w:sz w:val="22"/>
          <w:szCs w:val="22"/>
          <w:lang w:val="ru-RU"/>
        </w:rPr>
        <w:t>Штатное расписание;</w:t>
      </w:r>
    </w:p>
    <w:p w:rsidR="00904E16" w:rsidRPr="00F32B48" w:rsidRDefault="00904E16" w:rsidP="00D8775C">
      <w:pPr>
        <w:numPr>
          <w:ilvl w:val="0"/>
          <w:numId w:val="108"/>
        </w:numPr>
        <w:tabs>
          <w:tab w:val="left" w:pos="0"/>
        </w:tabs>
        <w:spacing w:line="276" w:lineRule="auto"/>
        <w:ind w:hanging="436"/>
        <w:contextualSpacing/>
        <w:jc w:val="both"/>
        <w:rPr>
          <w:sz w:val="22"/>
          <w:szCs w:val="22"/>
          <w:lang w:val="ru-RU"/>
        </w:rPr>
      </w:pPr>
      <w:r w:rsidRPr="00F32B48">
        <w:rPr>
          <w:sz w:val="22"/>
          <w:szCs w:val="22"/>
          <w:lang w:val="ru-RU"/>
        </w:rPr>
        <w:t>Табели учета рабочего времени;</w:t>
      </w:r>
    </w:p>
    <w:p w:rsidR="00904E16" w:rsidRPr="00F32B48" w:rsidRDefault="00904E16" w:rsidP="00D8775C">
      <w:pPr>
        <w:numPr>
          <w:ilvl w:val="0"/>
          <w:numId w:val="108"/>
        </w:numPr>
        <w:tabs>
          <w:tab w:val="left" w:pos="0"/>
        </w:tabs>
        <w:spacing w:line="276" w:lineRule="auto"/>
        <w:ind w:hanging="436"/>
        <w:contextualSpacing/>
        <w:jc w:val="both"/>
        <w:rPr>
          <w:sz w:val="22"/>
          <w:szCs w:val="22"/>
          <w:lang w:val="ru-RU"/>
        </w:rPr>
      </w:pPr>
      <w:r w:rsidRPr="00F32B48">
        <w:rPr>
          <w:sz w:val="22"/>
          <w:szCs w:val="22"/>
          <w:lang w:val="ru-RU"/>
        </w:rPr>
        <w:t>Расчетно-платежные ведомости;</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Документы по расчетам с подотчетными лицами</w:t>
      </w:r>
    </w:p>
    <w:p w:rsidR="00904E16" w:rsidRPr="00F32B48" w:rsidRDefault="00904E16" w:rsidP="00D8775C">
      <w:pPr>
        <w:numPr>
          <w:ilvl w:val="0"/>
          <w:numId w:val="106"/>
        </w:numPr>
        <w:tabs>
          <w:tab w:val="left" w:pos="0"/>
        </w:tabs>
        <w:spacing w:line="276" w:lineRule="auto"/>
        <w:ind w:hanging="436"/>
        <w:contextualSpacing/>
        <w:jc w:val="both"/>
        <w:rPr>
          <w:sz w:val="22"/>
          <w:szCs w:val="22"/>
          <w:lang w:val="ru-RU"/>
        </w:rPr>
      </w:pPr>
      <w:r w:rsidRPr="00F32B48">
        <w:rPr>
          <w:sz w:val="22"/>
          <w:szCs w:val="22"/>
          <w:lang w:val="ru-RU"/>
        </w:rPr>
        <w:t>Авансовые отчеты;</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Документы по учету расчетов контрагентами</w:t>
      </w:r>
    </w:p>
    <w:p w:rsidR="00904E16" w:rsidRPr="00F32B48" w:rsidRDefault="00904E16" w:rsidP="00D8775C">
      <w:pPr>
        <w:numPr>
          <w:ilvl w:val="0"/>
          <w:numId w:val="107"/>
        </w:numPr>
        <w:tabs>
          <w:tab w:val="left" w:pos="0"/>
        </w:tabs>
        <w:spacing w:line="276" w:lineRule="auto"/>
        <w:ind w:hanging="436"/>
        <w:contextualSpacing/>
        <w:jc w:val="both"/>
        <w:rPr>
          <w:sz w:val="22"/>
          <w:szCs w:val="22"/>
          <w:lang w:val="ru-RU"/>
        </w:rPr>
      </w:pPr>
      <w:r w:rsidRPr="00F32B48">
        <w:rPr>
          <w:sz w:val="22"/>
          <w:szCs w:val="22"/>
          <w:lang w:val="ru-RU"/>
        </w:rPr>
        <w:t>Договоры с поставщиками и покупателями;</w:t>
      </w:r>
    </w:p>
    <w:p w:rsidR="00904E16" w:rsidRPr="00F32B48" w:rsidRDefault="00904E16" w:rsidP="00D8775C">
      <w:pPr>
        <w:numPr>
          <w:ilvl w:val="0"/>
          <w:numId w:val="107"/>
        </w:numPr>
        <w:tabs>
          <w:tab w:val="left" w:pos="0"/>
        </w:tabs>
        <w:spacing w:line="276" w:lineRule="auto"/>
        <w:ind w:hanging="436"/>
        <w:contextualSpacing/>
        <w:jc w:val="both"/>
        <w:rPr>
          <w:sz w:val="22"/>
          <w:szCs w:val="22"/>
          <w:lang w:val="ru-RU"/>
        </w:rPr>
      </w:pPr>
      <w:r w:rsidRPr="00F32B48">
        <w:rPr>
          <w:sz w:val="22"/>
          <w:szCs w:val="22"/>
          <w:lang w:val="ru-RU"/>
        </w:rPr>
        <w:t>акты сверок с дебиторами и кредиторами;</w:t>
      </w:r>
    </w:p>
    <w:p w:rsidR="00904E16" w:rsidRPr="00F32B48" w:rsidRDefault="00904E16" w:rsidP="00D8775C">
      <w:pPr>
        <w:numPr>
          <w:ilvl w:val="0"/>
          <w:numId w:val="107"/>
        </w:numPr>
        <w:tabs>
          <w:tab w:val="left" w:pos="0"/>
        </w:tabs>
        <w:spacing w:line="276" w:lineRule="auto"/>
        <w:ind w:hanging="436"/>
        <w:contextualSpacing/>
        <w:jc w:val="both"/>
        <w:rPr>
          <w:sz w:val="22"/>
          <w:szCs w:val="22"/>
          <w:lang w:val="ru-RU"/>
        </w:rPr>
      </w:pPr>
      <w:r w:rsidRPr="00F32B48">
        <w:rPr>
          <w:sz w:val="22"/>
          <w:szCs w:val="22"/>
          <w:lang w:val="ru-RU"/>
        </w:rPr>
        <w:t>товарные накладные, акты выполненных работ, оказанных услуг;</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Прочие документы</w:t>
      </w:r>
    </w:p>
    <w:p w:rsidR="00904E16" w:rsidRPr="00F32B48" w:rsidRDefault="00904E16" w:rsidP="00D8775C">
      <w:pPr>
        <w:numPr>
          <w:ilvl w:val="0"/>
          <w:numId w:val="105"/>
        </w:numPr>
        <w:tabs>
          <w:tab w:val="left" w:pos="0"/>
          <w:tab w:val="left" w:pos="709"/>
        </w:tabs>
        <w:spacing w:line="276" w:lineRule="auto"/>
        <w:ind w:hanging="2345"/>
        <w:contextualSpacing/>
        <w:jc w:val="both"/>
        <w:rPr>
          <w:sz w:val="22"/>
          <w:szCs w:val="22"/>
          <w:lang w:val="ru-RU"/>
        </w:rPr>
      </w:pPr>
      <w:r w:rsidRPr="00F32B48">
        <w:rPr>
          <w:sz w:val="22"/>
          <w:szCs w:val="22"/>
          <w:lang w:val="ru-RU"/>
        </w:rPr>
        <w:t>Первичные документы по учету займов, финансовых вложений, нематериальных активов;</w:t>
      </w:r>
    </w:p>
    <w:p w:rsidR="00904E16" w:rsidRPr="00F32B48" w:rsidRDefault="00904E16" w:rsidP="00D8775C">
      <w:pPr>
        <w:numPr>
          <w:ilvl w:val="0"/>
          <w:numId w:val="105"/>
        </w:numPr>
        <w:tabs>
          <w:tab w:val="left" w:pos="0"/>
          <w:tab w:val="left" w:pos="709"/>
        </w:tabs>
        <w:spacing w:line="276" w:lineRule="auto"/>
        <w:ind w:hanging="2345"/>
        <w:contextualSpacing/>
        <w:jc w:val="both"/>
        <w:rPr>
          <w:sz w:val="22"/>
          <w:szCs w:val="22"/>
          <w:lang w:val="ru-RU"/>
        </w:rPr>
      </w:pPr>
      <w:r w:rsidRPr="00F32B48">
        <w:rPr>
          <w:sz w:val="22"/>
          <w:szCs w:val="22"/>
          <w:lang w:val="ru-RU"/>
        </w:rPr>
        <w:t>Бухгалтерские справки;</w:t>
      </w:r>
    </w:p>
    <w:p w:rsidR="00904E16" w:rsidRPr="00F32B48" w:rsidRDefault="00904E16" w:rsidP="00D8775C">
      <w:pPr>
        <w:numPr>
          <w:ilvl w:val="0"/>
          <w:numId w:val="105"/>
        </w:numPr>
        <w:tabs>
          <w:tab w:val="left" w:pos="0"/>
          <w:tab w:val="left" w:pos="709"/>
        </w:tabs>
        <w:spacing w:line="276" w:lineRule="auto"/>
        <w:ind w:hanging="2345"/>
        <w:contextualSpacing/>
        <w:jc w:val="both"/>
        <w:rPr>
          <w:sz w:val="22"/>
          <w:szCs w:val="22"/>
          <w:lang w:val="ru-RU"/>
        </w:rPr>
      </w:pPr>
      <w:r w:rsidRPr="00F32B48">
        <w:rPr>
          <w:sz w:val="22"/>
          <w:szCs w:val="22"/>
          <w:lang w:val="ru-RU"/>
        </w:rPr>
        <w:t>Путевые листы;</w:t>
      </w:r>
    </w:p>
    <w:p w:rsidR="00904E16" w:rsidRPr="00F32B48" w:rsidRDefault="00904E16" w:rsidP="00D8775C">
      <w:pPr>
        <w:numPr>
          <w:ilvl w:val="0"/>
          <w:numId w:val="105"/>
        </w:numPr>
        <w:tabs>
          <w:tab w:val="left" w:pos="0"/>
          <w:tab w:val="left" w:pos="709"/>
        </w:tabs>
        <w:spacing w:line="276" w:lineRule="auto"/>
        <w:ind w:hanging="2345"/>
        <w:contextualSpacing/>
        <w:jc w:val="both"/>
        <w:rPr>
          <w:sz w:val="22"/>
          <w:szCs w:val="22"/>
          <w:lang w:val="ru-RU"/>
        </w:rPr>
      </w:pPr>
      <w:r w:rsidRPr="00F32B48">
        <w:rPr>
          <w:sz w:val="22"/>
          <w:szCs w:val="22"/>
          <w:lang w:val="ru-RU"/>
        </w:rPr>
        <w:t>Бланки строгой отчетности;</w:t>
      </w:r>
    </w:p>
    <w:p w:rsidR="00904E16" w:rsidRPr="00F32B48" w:rsidRDefault="00904E16" w:rsidP="00D8775C">
      <w:pPr>
        <w:numPr>
          <w:ilvl w:val="0"/>
          <w:numId w:val="105"/>
        </w:numPr>
        <w:tabs>
          <w:tab w:val="left" w:pos="0"/>
          <w:tab w:val="left" w:pos="709"/>
        </w:tabs>
        <w:spacing w:line="276" w:lineRule="auto"/>
        <w:ind w:hanging="2345"/>
        <w:contextualSpacing/>
        <w:jc w:val="both"/>
        <w:rPr>
          <w:sz w:val="22"/>
          <w:szCs w:val="22"/>
          <w:lang w:val="ru-RU"/>
        </w:rPr>
      </w:pPr>
      <w:r w:rsidRPr="00F32B48">
        <w:rPr>
          <w:sz w:val="22"/>
          <w:szCs w:val="22"/>
          <w:lang w:val="ru-RU"/>
        </w:rPr>
        <w:t>Доверенности;</w:t>
      </w:r>
    </w:p>
    <w:p w:rsidR="00904E16" w:rsidRPr="00F32B48" w:rsidRDefault="00904E16" w:rsidP="00D8775C">
      <w:pPr>
        <w:numPr>
          <w:ilvl w:val="0"/>
          <w:numId w:val="105"/>
        </w:numPr>
        <w:tabs>
          <w:tab w:val="left" w:pos="0"/>
          <w:tab w:val="left" w:pos="709"/>
        </w:tabs>
        <w:spacing w:line="276" w:lineRule="auto"/>
        <w:ind w:hanging="2345"/>
        <w:contextualSpacing/>
        <w:jc w:val="both"/>
        <w:rPr>
          <w:sz w:val="22"/>
          <w:szCs w:val="22"/>
          <w:lang w:val="ru-RU"/>
        </w:rPr>
      </w:pPr>
      <w:r w:rsidRPr="00F32B48">
        <w:rPr>
          <w:sz w:val="22"/>
          <w:szCs w:val="22"/>
          <w:lang w:val="ru-RU"/>
        </w:rPr>
        <w:t>другие документы.</w:t>
      </w:r>
    </w:p>
    <w:p w:rsidR="00904E16" w:rsidRPr="00F32B48" w:rsidRDefault="00904E16" w:rsidP="00904E16">
      <w:pPr>
        <w:tabs>
          <w:tab w:val="left" w:pos="0"/>
          <w:tab w:val="left" w:pos="709"/>
        </w:tabs>
        <w:spacing w:line="276" w:lineRule="auto"/>
        <w:ind w:left="2629"/>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Передача дел оформляется актом приема-передачи дел, в котором должны быть указаны все основные моменты, характеризующие состояние передаваемых дел на дату передачи и включено как можно больше информации, собранной и обработанной в ходе передачи дел. Акт приема-передачи дел может быть составлен в произвольной форме.</w:t>
      </w:r>
    </w:p>
    <w:p w:rsidR="00904E16" w:rsidRPr="00F32B48" w:rsidRDefault="00904E16" w:rsidP="00904E16">
      <w:pPr>
        <w:tabs>
          <w:tab w:val="left" w:pos="0"/>
        </w:tabs>
        <w:spacing w:line="276" w:lineRule="auto"/>
        <w:ind w:firstLine="284"/>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В акте приема-передачи дел следует отразить:</w:t>
      </w: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Ф.И.О. лиц, сдающих и принимающих дела;</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дату передачи дел;</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период, за который осуществлена передача дел;</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дату и номер приказа, на основании которого проведен прием-передача дел;</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наименование и количество число переданных документов (дел, папок, подшивок);</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серии и номера неиспользованных банковских чековых книжек, бланков строгой отчетности;</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список документов, которые отсутствуют (утеряны) на момент передачи дел;</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все ошибки, нарушения, недочеты, недостатки, которые были обнаружены в процессе передачи дел, в оформлении первичных документов,</w:t>
      </w:r>
    </w:p>
    <w:p w:rsidR="00904E16" w:rsidRPr="00F32B48" w:rsidRDefault="00904E16" w:rsidP="00D8775C">
      <w:pPr>
        <w:numPr>
          <w:ilvl w:val="0"/>
          <w:numId w:val="111"/>
        </w:numPr>
        <w:tabs>
          <w:tab w:val="left" w:pos="0"/>
        </w:tabs>
        <w:spacing w:line="276" w:lineRule="auto"/>
        <w:ind w:hanging="436"/>
        <w:contextualSpacing/>
        <w:jc w:val="both"/>
        <w:rPr>
          <w:sz w:val="22"/>
          <w:szCs w:val="22"/>
          <w:lang w:val="ru-RU"/>
        </w:rPr>
      </w:pPr>
      <w:r w:rsidRPr="00F32B48">
        <w:rPr>
          <w:sz w:val="22"/>
          <w:szCs w:val="22"/>
          <w:lang w:val="ru-RU"/>
        </w:rPr>
        <w:t>число переданных печатей, штампов и тому подобное.</w:t>
      </w:r>
    </w:p>
    <w:p w:rsidR="00904E16" w:rsidRPr="00F32B48" w:rsidRDefault="00904E16" w:rsidP="00904E16">
      <w:pPr>
        <w:tabs>
          <w:tab w:val="left" w:pos="0"/>
        </w:tabs>
        <w:spacing w:line="276" w:lineRule="auto"/>
        <w:ind w:left="720"/>
        <w:contextualSpacing/>
        <w:jc w:val="both"/>
        <w:rPr>
          <w:sz w:val="22"/>
          <w:szCs w:val="22"/>
          <w:lang w:val="ru-RU"/>
        </w:rPr>
      </w:pPr>
    </w:p>
    <w:p w:rsidR="00904E16" w:rsidRPr="00F32B48" w:rsidRDefault="00904E16" w:rsidP="00904E16">
      <w:pPr>
        <w:tabs>
          <w:tab w:val="left" w:pos="0"/>
        </w:tabs>
        <w:spacing w:line="276" w:lineRule="auto"/>
        <w:ind w:firstLine="284"/>
        <w:contextualSpacing/>
        <w:jc w:val="both"/>
        <w:rPr>
          <w:sz w:val="22"/>
          <w:szCs w:val="22"/>
          <w:lang w:val="ru-RU"/>
        </w:rPr>
      </w:pPr>
      <w:r w:rsidRPr="00F32B48">
        <w:rPr>
          <w:sz w:val="22"/>
          <w:szCs w:val="22"/>
          <w:lang w:val="ru-RU"/>
        </w:rPr>
        <w:t xml:space="preserve">Акт приема-передачи дел составляется, как правило, в двух экземплярах, один из которых </w:t>
      </w:r>
      <w:r w:rsidRPr="00F32B48">
        <w:rPr>
          <w:sz w:val="22"/>
          <w:szCs w:val="22"/>
          <w:lang w:val="ru-RU"/>
        </w:rPr>
        <w:lastRenderedPageBreak/>
        <w:t>хранится в организации, а второй остается у должностного лица, на которого возложено ведение бухгалтерского учета. Акт подписывается всеми сторонами, принимавшими участие в процедуре приема-передачи дел, и утверждается руководителем организации.</w:t>
      </w:r>
    </w:p>
    <w:p w:rsidR="00DD5BA3" w:rsidRPr="00F32B48" w:rsidRDefault="00DD5BA3" w:rsidP="00CB0BD1">
      <w:pPr>
        <w:tabs>
          <w:tab w:val="left" w:pos="0"/>
          <w:tab w:val="num" w:pos="567"/>
        </w:tabs>
        <w:spacing w:line="360" w:lineRule="auto"/>
        <w:ind w:firstLine="709"/>
        <w:contextualSpacing/>
        <w:jc w:val="both"/>
        <w:rPr>
          <w:lang w:val="ru-RU"/>
        </w:rPr>
      </w:pPr>
    </w:p>
    <w:p w:rsidR="00C2359C" w:rsidRPr="00F32B48" w:rsidRDefault="00C2359C" w:rsidP="005C7304">
      <w:pPr>
        <w:pStyle w:val="4"/>
        <w:tabs>
          <w:tab w:val="left" w:pos="0"/>
        </w:tabs>
        <w:ind w:firstLine="284"/>
        <w:jc w:val="both"/>
        <w:rPr>
          <w:rFonts w:ascii="Calibri" w:hAnsi="Calibri" w:cs="Calibri"/>
          <w:sz w:val="32"/>
          <w:szCs w:val="32"/>
          <w:lang w:val="ru-RU"/>
        </w:rPr>
      </w:pPr>
      <w:bookmarkStart w:id="13" w:name="_Раздел_4._Методологический"/>
      <w:bookmarkEnd w:id="13"/>
      <w:r w:rsidRPr="00F32B48">
        <w:rPr>
          <w:rFonts w:ascii="Calibri" w:hAnsi="Calibri" w:cs="Calibri"/>
          <w:sz w:val="32"/>
          <w:szCs w:val="32"/>
          <w:lang w:val="ru-RU"/>
        </w:rPr>
        <w:t>Раздел 4. Методологический раздел для целей бухгалтерского (бюджетного) учета</w:t>
      </w:r>
    </w:p>
    <w:p w:rsidR="00C2359C" w:rsidRPr="00F32B48" w:rsidRDefault="00C2359C" w:rsidP="005C7304">
      <w:pPr>
        <w:pStyle w:val="4"/>
        <w:tabs>
          <w:tab w:val="left" w:pos="0"/>
        </w:tabs>
        <w:ind w:firstLine="284"/>
        <w:rPr>
          <w:rFonts w:ascii="Calibri" w:hAnsi="Calibri" w:cs="Calibri"/>
          <w:lang w:val="ru-RU"/>
        </w:rPr>
      </w:pPr>
      <w:bookmarkStart w:id="14" w:name="_4.1_Общие_положения"/>
      <w:bookmarkEnd w:id="14"/>
      <w:r w:rsidRPr="00F32B48">
        <w:rPr>
          <w:rFonts w:ascii="Calibri" w:hAnsi="Calibri" w:cs="Calibri"/>
          <w:lang w:val="ru-RU"/>
        </w:rPr>
        <w:t>4.1 Общие положения</w:t>
      </w:r>
    </w:p>
    <w:p w:rsidR="00120AAA" w:rsidRPr="00F32B48" w:rsidRDefault="00120AAA" w:rsidP="008064DD">
      <w:pPr>
        <w:tabs>
          <w:tab w:val="left" w:pos="0"/>
          <w:tab w:val="left" w:pos="567"/>
        </w:tabs>
        <w:spacing w:after="195" w:line="360" w:lineRule="auto"/>
        <w:ind w:firstLine="709"/>
        <w:contextualSpacing/>
        <w:jc w:val="both"/>
        <w:rPr>
          <w:color w:val="auto"/>
          <w:lang w:val="ru-RU"/>
        </w:rPr>
      </w:pPr>
    </w:p>
    <w:p w:rsidR="00954144" w:rsidRDefault="00CF35D6" w:rsidP="005C7304">
      <w:pPr>
        <w:tabs>
          <w:tab w:val="left" w:pos="0"/>
          <w:tab w:val="left" w:pos="567"/>
        </w:tabs>
        <w:spacing w:after="195" w:line="276" w:lineRule="auto"/>
        <w:ind w:firstLine="284"/>
        <w:contextualSpacing/>
        <w:jc w:val="both"/>
        <w:rPr>
          <w:color w:val="auto"/>
          <w:sz w:val="22"/>
          <w:szCs w:val="22"/>
          <w:lang w:val="ru-RU"/>
        </w:rPr>
      </w:pPr>
      <w:r w:rsidRPr="00F32B48">
        <w:rPr>
          <w:color w:val="auto"/>
          <w:sz w:val="22"/>
          <w:szCs w:val="22"/>
          <w:lang w:val="ru-RU"/>
        </w:rPr>
        <w:t xml:space="preserve">Учреждение осуществляют ведение бухгалтерского учета активов, обязательств, результатов финансовой деятельности учреждения, а также хозяйственных операций, их изменяющих (далее - хозяйственные операции), с учетом правил и способов организации и ведения бухгалтерского учета, в том числе признания, оценки, группировки объектов учета, исходя из экономического содержания хозяйственных операций, установленных Инструкцией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Министерством финансов Российской Федерации от 01.12.2010 N 157н (ред. от </w:t>
      </w:r>
      <w:r w:rsidR="00292189" w:rsidRPr="00F32B48">
        <w:rPr>
          <w:color w:val="auto"/>
          <w:sz w:val="22"/>
          <w:szCs w:val="22"/>
          <w:lang w:val="ru-RU"/>
        </w:rPr>
        <w:t>31.03.2018), 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w:t>
      </w:r>
    </w:p>
    <w:p w:rsidR="005C7304" w:rsidRPr="005C7304" w:rsidRDefault="005C7304" w:rsidP="005C7304">
      <w:pPr>
        <w:tabs>
          <w:tab w:val="left" w:pos="0"/>
          <w:tab w:val="left" w:pos="567"/>
        </w:tabs>
        <w:spacing w:after="195" w:line="276" w:lineRule="auto"/>
        <w:ind w:firstLine="284"/>
        <w:contextualSpacing/>
        <w:jc w:val="both"/>
        <w:rPr>
          <w:color w:val="auto"/>
          <w:sz w:val="22"/>
          <w:szCs w:val="22"/>
          <w:lang w:val="ru-RU"/>
        </w:rPr>
      </w:pPr>
    </w:p>
    <w:p w:rsidR="00167D96" w:rsidRPr="005C7304" w:rsidRDefault="00167D96" w:rsidP="005C7304">
      <w:pPr>
        <w:tabs>
          <w:tab w:val="left" w:pos="0"/>
          <w:tab w:val="left" w:pos="567"/>
        </w:tabs>
        <w:spacing w:after="195" w:line="276" w:lineRule="auto"/>
        <w:ind w:firstLine="284"/>
        <w:contextualSpacing/>
        <w:jc w:val="both"/>
        <w:rPr>
          <w:color w:val="auto"/>
          <w:sz w:val="22"/>
          <w:szCs w:val="22"/>
          <w:lang w:val="ru-RU"/>
        </w:rPr>
      </w:pPr>
      <w:r w:rsidRPr="005C7304">
        <w:rPr>
          <w:color w:val="auto"/>
          <w:sz w:val="22"/>
          <w:szCs w:val="22"/>
          <w:lang w:val="ru-RU"/>
        </w:rPr>
        <w:t>Бухгалтерский учет осуществляется в соответствии с Планом финансово-хозяйственной деятельности раздельно по видам финансового обеспечения:</w:t>
      </w:r>
    </w:p>
    <w:p w:rsidR="00167D96" w:rsidRPr="00F32B48" w:rsidRDefault="00167D96" w:rsidP="009545FE">
      <w:pPr>
        <w:numPr>
          <w:ilvl w:val="0"/>
          <w:numId w:val="7"/>
        </w:numPr>
        <w:tabs>
          <w:tab w:val="left" w:pos="851"/>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по средствам от ведения приносящей доход деятельности (код вида финансового обеспечения «2»); </w:t>
      </w:r>
    </w:p>
    <w:p w:rsidR="00167D96" w:rsidRPr="00F32B48" w:rsidRDefault="00167D96" w:rsidP="009545FE">
      <w:pPr>
        <w:numPr>
          <w:ilvl w:val="0"/>
          <w:numId w:val="7"/>
        </w:numPr>
        <w:tabs>
          <w:tab w:val="left" w:pos="851"/>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по средствам во временном распоряжении (код вида финансового обеспечения «3»); </w:t>
      </w:r>
    </w:p>
    <w:p w:rsidR="00167D96" w:rsidRPr="00F32B48" w:rsidRDefault="00167D96" w:rsidP="009545FE">
      <w:pPr>
        <w:numPr>
          <w:ilvl w:val="0"/>
          <w:numId w:val="7"/>
        </w:numPr>
        <w:tabs>
          <w:tab w:val="left" w:pos="851"/>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по субсидиям на выполнение государственного задания (код вида финансового обеспечения «4»); </w:t>
      </w:r>
    </w:p>
    <w:p w:rsidR="00167D96" w:rsidRPr="00F32B48" w:rsidRDefault="00167D96" w:rsidP="009545FE">
      <w:pPr>
        <w:numPr>
          <w:ilvl w:val="0"/>
          <w:numId w:val="7"/>
        </w:numPr>
        <w:tabs>
          <w:tab w:val="left" w:pos="851"/>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по субсидиям на иные цели (код вида финансового обеспечения «5»); </w:t>
      </w:r>
    </w:p>
    <w:p w:rsidR="005C7304" w:rsidRPr="005C7304" w:rsidRDefault="005C7304" w:rsidP="005C7304">
      <w:pPr>
        <w:tabs>
          <w:tab w:val="left" w:pos="851"/>
        </w:tabs>
        <w:spacing w:after="195" w:line="276" w:lineRule="auto"/>
        <w:ind w:left="851"/>
        <w:contextualSpacing/>
        <w:jc w:val="both"/>
        <w:rPr>
          <w:color w:val="auto"/>
          <w:sz w:val="22"/>
          <w:szCs w:val="22"/>
          <w:lang w:val="ru-RU"/>
        </w:rPr>
      </w:pPr>
    </w:p>
    <w:p w:rsidR="00120AAA" w:rsidRPr="005C7304" w:rsidRDefault="00120AAA" w:rsidP="005C7304">
      <w:pPr>
        <w:tabs>
          <w:tab w:val="left" w:pos="0"/>
          <w:tab w:val="left" w:pos="567"/>
        </w:tabs>
        <w:spacing w:after="195" w:line="276" w:lineRule="auto"/>
        <w:ind w:firstLine="284"/>
        <w:contextualSpacing/>
        <w:jc w:val="both"/>
        <w:rPr>
          <w:color w:val="auto"/>
          <w:sz w:val="22"/>
          <w:szCs w:val="22"/>
          <w:lang w:val="ru-RU"/>
        </w:rPr>
      </w:pPr>
    </w:p>
    <w:p w:rsidR="00CF35D6" w:rsidRDefault="00CF35D6" w:rsidP="00E21E0A">
      <w:pPr>
        <w:tabs>
          <w:tab w:val="left" w:pos="0"/>
          <w:tab w:val="left" w:pos="567"/>
        </w:tabs>
        <w:spacing w:after="195" w:line="276" w:lineRule="auto"/>
        <w:ind w:firstLine="284"/>
        <w:contextualSpacing/>
        <w:jc w:val="both"/>
        <w:rPr>
          <w:color w:val="auto"/>
          <w:sz w:val="22"/>
          <w:szCs w:val="22"/>
          <w:lang w:val="ru-RU"/>
        </w:rPr>
      </w:pPr>
      <w:r w:rsidRPr="006F6A6A">
        <w:rPr>
          <w:color w:val="auto"/>
          <w:sz w:val="22"/>
          <w:szCs w:val="22"/>
          <w:lang w:val="ru-RU"/>
        </w:rPr>
        <w:t>При ведении учреждением бухгалтерского учета хозяйственные операции</w:t>
      </w:r>
      <w:r w:rsidR="00E21E0A" w:rsidRPr="006F6A6A">
        <w:rPr>
          <w:color w:val="auto"/>
          <w:sz w:val="22"/>
          <w:szCs w:val="22"/>
          <w:lang w:val="ru-RU"/>
        </w:rPr>
        <w:t xml:space="preserve"> отражаются</w:t>
      </w:r>
      <w:r w:rsidRPr="006F6A6A">
        <w:rPr>
          <w:color w:val="auto"/>
          <w:sz w:val="22"/>
          <w:szCs w:val="22"/>
          <w:lang w:val="ru-RU"/>
        </w:rPr>
        <w:t xml:space="preserve"> на счетах Рабочего плана счетов, </w:t>
      </w:r>
      <w:r w:rsidR="00E21E0A" w:rsidRPr="006F6A6A">
        <w:rPr>
          <w:color w:val="auto"/>
          <w:sz w:val="22"/>
          <w:szCs w:val="22"/>
          <w:lang w:val="ru-RU"/>
        </w:rPr>
        <w:t xml:space="preserve">в соответствии с </w:t>
      </w:r>
      <w:r w:rsidRPr="006F6A6A">
        <w:rPr>
          <w:color w:val="auto"/>
          <w:sz w:val="22"/>
          <w:szCs w:val="22"/>
          <w:lang w:val="ru-RU"/>
        </w:rPr>
        <w:t xml:space="preserve">Приложением №6.1 </w:t>
      </w:r>
      <w:r w:rsidR="00113B46" w:rsidRPr="006F6A6A">
        <w:rPr>
          <w:color w:val="auto"/>
          <w:sz w:val="22"/>
          <w:szCs w:val="22"/>
          <w:lang w:val="ru-RU"/>
        </w:rPr>
        <w:t xml:space="preserve">«Рабочий план счетов учреждения» </w:t>
      </w:r>
      <w:r w:rsidR="00E21E0A" w:rsidRPr="006F6A6A">
        <w:rPr>
          <w:color w:val="auto"/>
          <w:sz w:val="22"/>
          <w:szCs w:val="22"/>
          <w:lang w:val="ru-RU"/>
        </w:rPr>
        <w:t>настоящей учетной политики.</w:t>
      </w:r>
      <w:r w:rsidRPr="005C7304">
        <w:rPr>
          <w:color w:val="auto"/>
          <w:sz w:val="22"/>
          <w:szCs w:val="22"/>
          <w:lang w:val="ru-RU"/>
        </w:rPr>
        <w:t xml:space="preserve"> </w:t>
      </w:r>
    </w:p>
    <w:p w:rsidR="005C7304" w:rsidRPr="005C7304" w:rsidRDefault="005C7304" w:rsidP="005C7304">
      <w:pPr>
        <w:tabs>
          <w:tab w:val="left" w:pos="0"/>
          <w:tab w:val="left" w:pos="567"/>
        </w:tabs>
        <w:spacing w:after="195" w:line="276" w:lineRule="auto"/>
        <w:ind w:firstLine="284"/>
        <w:contextualSpacing/>
        <w:jc w:val="both"/>
        <w:rPr>
          <w:color w:val="auto"/>
          <w:sz w:val="22"/>
          <w:szCs w:val="22"/>
          <w:lang w:val="ru-RU"/>
        </w:rPr>
      </w:pPr>
    </w:p>
    <w:p w:rsidR="008A2EB5" w:rsidRPr="005C7304" w:rsidRDefault="0013773B" w:rsidP="005C7304">
      <w:pPr>
        <w:tabs>
          <w:tab w:val="left" w:pos="0"/>
          <w:tab w:val="left" w:pos="567"/>
        </w:tabs>
        <w:spacing w:after="195" w:line="276" w:lineRule="auto"/>
        <w:ind w:firstLine="284"/>
        <w:contextualSpacing/>
        <w:jc w:val="both"/>
        <w:rPr>
          <w:color w:val="auto"/>
          <w:sz w:val="22"/>
          <w:szCs w:val="22"/>
          <w:lang w:val="ru-RU"/>
        </w:rPr>
      </w:pPr>
      <w:r w:rsidRPr="005C7304">
        <w:rPr>
          <w:color w:val="auto"/>
          <w:sz w:val="22"/>
          <w:szCs w:val="22"/>
          <w:lang w:val="ru-RU"/>
        </w:rPr>
        <w:t>Бухгалтерский учет осуществляется с применением дополнительного аналитического разреза (ИФО)</w:t>
      </w:r>
      <w:r w:rsidR="00161C85" w:rsidRPr="005C7304">
        <w:rPr>
          <w:color w:val="auto"/>
          <w:sz w:val="22"/>
          <w:szCs w:val="22"/>
          <w:lang w:val="ru-RU"/>
        </w:rPr>
        <w:t>, обеспечивающих формирование в бухгалтерском учете дополнительной информации, необходимой внутренним, внешним пользователям бухгалтерской отчетности бюджетных учреждений</w:t>
      </w:r>
      <w:r w:rsidRPr="005C7304">
        <w:rPr>
          <w:color w:val="auto"/>
          <w:sz w:val="22"/>
          <w:szCs w:val="22"/>
          <w:lang w:val="ru-RU"/>
        </w:rPr>
        <w:t>:</w:t>
      </w:r>
    </w:p>
    <w:p w:rsidR="0013773B" w:rsidRPr="00F32B48" w:rsidRDefault="0013773B" w:rsidP="005C7304">
      <w:pPr>
        <w:tabs>
          <w:tab w:val="left" w:pos="0"/>
          <w:tab w:val="left" w:pos="567"/>
        </w:tabs>
        <w:spacing w:after="195" w:line="276" w:lineRule="auto"/>
        <w:ind w:firstLine="284"/>
        <w:contextualSpacing/>
        <w:jc w:val="both"/>
        <w:rPr>
          <w:b/>
          <w:color w:val="auto"/>
          <w:sz w:val="22"/>
          <w:szCs w:val="22"/>
          <w:lang w:val="ru-RU"/>
        </w:rPr>
      </w:pPr>
      <w:r w:rsidRPr="00F32B48">
        <w:rPr>
          <w:b/>
          <w:color w:val="auto"/>
          <w:sz w:val="22"/>
          <w:szCs w:val="22"/>
          <w:lang w:val="ru-RU"/>
        </w:rPr>
        <w:t>для образования:</w:t>
      </w:r>
    </w:p>
    <w:p w:rsidR="0013773B" w:rsidRPr="00F32B48" w:rsidRDefault="005C7304" w:rsidP="00D8775C">
      <w:pPr>
        <w:numPr>
          <w:ilvl w:val="0"/>
          <w:numId w:val="29"/>
        </w:numPr>
        <w:tabs>
          <w:tab w:val="left" w:pos="0"/>
          <w:tab w:val="left" w:pos="567"/>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   </w:t>
      </w:r>
      <w:r w:rsidR="0013773B" w:rsidRPr="00F32B48">
        <w:rPr>
          <w:color w:val="auto"/>
          <w:sz w:val="22"/>
          <w:szCs w:val="22"/>
          <w:lang w:val="ru-RU"/>
        </w:rPr>
        <w:t>обучение;</w:t>
      </w:r>
    </w:p>
    <w:p w:rsidR="0013773B" w:rsidRPr="00F32B48" w:rsidRDefault="005C7304" w:rsidP="00D8775C">
      <w:pPr>
        <w:numPr>
          <w:ilvl w:val="0"/>
          <w:numId w:val="29"/>
        </w:numPr>
        <w:tabs>
          <w:tab w:val="left" w:pos="0"/>
          <w:tab w:val="left" w:pos="567"/>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   </w:t>
      </w:r>
      <w:r w:rsidR="0013773B" w:rsidRPr="00F32B48">
        <w:rPr>
          <w:color w:val="auto"/>
          <w:sz w:val="22"/>
          <w:szCs w:val="22"/>
          <w:lang w:val="ru-RU"/>
        </w:rPr>
        <w:t>питание;</w:t>
      </w:r>
    </w:p>
    <w:p w:rsidR="0013773B" w:rsidRPr="00F32B48" w:rsidRDefault="005C7304" w:rsidP="00D8775C">
      <w:pPr>
        <w:numPr>
          <w:ilvl w:val="0"/>
          <w:numId w:val="29"/>
        </w:numPr>
        <w:tabs>
          <w:tab w:val="left" w:pos="0"/>
          <w:tab w:val="left" w:pos="567"/>
        </w:tabs>
        <w:spacing w:after="195" w:line="276" w:lineRule="auto"/>
        <w:ind w:left="851" w:hanging="284"/>
        <w:contextualSpacing/>
        <w:jc w:val="both"/>
        <w:rPr>
          <w:color w:val="auto"/>
          <w:sz w:val="22"/>
          <w:szCs w:val="22"/>
          <w:lang w:val="ru-RU"/>
        </w:rPr>
      </w:pPr>
      <w:r w:rsidRPr="00F32B48">
        <w:rPr>
          <w:color w:val="auto"/>
          <w:sz w:val="22"/>
          <w:szCs w:val="22"/>
          <w:lang w:val="ru-RU"/>
        </w:rPr>
        <w:t xml:space="preserve">   </w:t>
      </w:r>
      <w:r w:rsidR="0013773B" w:rsidRPr="00F32B48">
        <w:rPr>
          <w:color w:val="auto"/>
          <w:sz w:val="22"/>
          <w:szCs w:val="22"/>
          <w:lang w:val="ru-RU"/>
        </w:rPr>
        <w:t>общежитие и т.д.</w:t>
      </w:r>
    </w:p>
    <w:p w:rsidR="00E1104D" w:rsidRPr="00F32B48" w:rsidRDefault="00E1104D" w:rsidP="00E1104D">
      <w:pPr>
        <w:tabs>
          <w:tab w:val="left" w:pos="0"/>
          <w:tab w:val="left" w:pos="567"/>
        </w:tabs>
        <w:spacing w:after="195" w:line="276" w:lineRule="auto"/>
        <w:contextualSpacing/>
        <w:jc w:val="both"/>
        <w:rPr>
          <w:color w:val="auto"/>
          <w:sz w:val="22"/>
          <w:szCs w:val="22"/>
          <w:lang w:val="ru-RU"/>
        </w:rPr>
      </w:pPr>
    </w:p>
    <w:p w:rsidR="00E1104D" w:rsidRPr="00F32B48" w:rsidRDefault="00E1104D" w:rsidP="00E1104D">
      <w:pPr>
        <w:tabs>
          <w:tab w:val="left" w:pos="0"/>
          <w:tab w:val="left" w:pos="567"/>
        </w:tabs>
        <w:spacing w:after="195" w:line="276" w:lineRule="auto"/>
        <w:contextualSpacing/>
        <w:jc w:val="both"/>
        <w:rPr>
          <w:color w:val="auto"/>
          <w:sz w:val="22"/>
          <w:szCs w:val="22"/>
          <w:lang w:val="ru-RU"/>
        </w:rPr>
      </w:pPr>
      <w:r w:rsidRPr="00F32B48">
        <w:rPr>
          <w:color w:val="auto"/>
          <w:sz w:val="22"/>
          <w:szCs w:val="22"/>
          <w:lang w:val="ru-RU"/>
        </w:rPr>
        <w:lastRenderedPageBreak/>
        <w:t>Бухгалтерский учет осуществляется с применением дополнительного аналитического разреза - детализация КОСГУ обеспечивающих формирование в бухгалтерском учете дополнительной информации, необходимой внутренним, внешним пользователям бухгалтерской отчетности бюджетных учреждений:</w:t>
      </w:r>
    </w:p>
    <w:p w:rsidR="00E1104D" w:rsidRPr="00F32B48" w:rsidRDefault="00E1104D" w:rsidP="00E1104D">
      <w:pPr>
        <w:tabs>
          <w:tab w:val="left" w:pos="0"/>
          <w:tab w:val="left" w:pos="567"/>
        </w:tabs>
        <w:spacing w:after="195" w:line="276" w:lineRule="auto"/>
        <w:ind w:left="360"/>
        <w:contextualSpacing/>
        <w:jc w:val="both"/>
        <w:rPr>
          <w:color w:val="auto"/>
          <w:sz w:val="22"/>
          <w:szCs w:val="22"/>
          <w:lang w:val="ru-RU"/>
        </w:rPr>
      </w:pPr>
      <w:r w:rsidRPr="00F32B48">
        <w:rPr>
          <w:color w:val="auto"/>
          <w:sz w:val="22"/>
          <w:szCs w:val="22"/>
          <w:lang w:val="ru-RU"/>
        </w:rPr>
        <w:t>КОСГУ 223:</w:t>
      </w:r>
    </w:p>
    <w:p w:rsidR="00E1104D" w:rsidRPr="00F32B48" w:rsidRDefault="00E1104D" w:rsidP="00D8775C">
      <w:pPr>
        <w:numPr>
          <w:ilvl w:val="0"/>
          <w:numId w:val="129"/>
        </w:numPr>
        <w:tabs>
          <w:tab w:val="left" w:pos="0"/>
          <w:tab w:val="left" w:pos="567"/>
        </w:tabs>
        <w:spacing w:after="195" w:line="276" w:lineRule="auto"/>
        <w:contextualSpacing/>
        <w:jc w:val="both"/>
        <w:rPr>
          <w:color w:val="auto"/>
          <w:sz w:val="22"/>
          <w:szCs w:val="22"/>
          <w:lang w:val="ru-RU"/>
        </w:rPr>
      </w:pPr>
      <w:r w:rsidRPr="00F32B48">
        <w:rPr>
          <w:color w:val="auto"/>
          <w:sz w:val="22"/>
          <w:szCs w:val="22"/>
          <w:lang w:val="ru-RU"/>
        </w:rPr>
        <w:t>Отопление;</w:t>
      </w:r>
    </w:p>
    <w:p w:rsidR="00E1104D" w:rsidRPr="00F32B48" w:rsidRDefault="00E1104D" w:rsidP="00D8775C">
      <w:pPr>
        <w:numPr>
          <w:ilvl w:val="0"/>
          <w:numId w:val="129"/>
        </w:numPr>
        <w:tabs>
          <w:tab w:val="left" w:pos="0"/>
          <w:tab w:val="left" w:pos="567"/>
        </w:tabs>
        <w:spacing w:after="195" w:line="276" w:lineRule="auto"/>
        <w:contextualSpacing/>
        <w:jc w:val="both"/>
        <w:rPr>
          <w:color w:val="auto"/>
          <w:sz w:val="22"/>
          <w:szCs w:val="22"/>
          <w:lang w:val="ru-RU"/>
        </w:rPr>
      </w:pPr>
      <w:r w:rsidRPr="00F32B48">
        <w:rPr>
          <w:color w:val="auto"/>
          <w:sz w:val="22"/>
          <w:szCs w:val="22"/>
          <w:lang w:val="ru-RU"/>
        </w:rPr>
        <w:t>Водоотведение</w:t>
      </w:r>
    </w:p>
    <w:p w:rsidR="00E1104D" w:rsidRPr="00F32B48" w:rsidRDefault="00E1104D" w:rsidP="00D8775C">
      <w:pPr>
        <w:numPr>
          <w:ilvl w:val="0"/>
          <w:numId w:val="129"/>
        </w:numPr>
        <w:tabs>
          <w:tab w:val="left" w:pos="0"/>
          <w:tab w:val="left" w:pos="567"/>
        </w:tabs>
        <w:spacing w:after="195" w:line="276" w:lineRule="auto"/>
        <w:contextualSpacing/>
        <w:jc w:val="both"/>
        <w:rPr>
          <w:color w:val="auto"/>
          <w:sz w:val="22"/>
          <w:szCs w:val="22"/>
          <w:lang w:val="ru-RU"/>
        </w:rPr>
      </w:pPr>
      <w:r w:rsidRPr="00F32B48">
        <w:rPr>
          <w:color w:val="auto"/>
          <w:sz w:val="22"/>
          <w:szCs w:val="22"/>
          <w:lang w:val="ru-RU"/>
        </w:rPr>
        <w:t>Электроснабжение</w:t>
      </w:r>
    </w:p>
    <w:p w:rsidR="002B4C69" w:rsidRDefault="002B4C69" w:rsidP="002B4C69">
      <w:pPr>
        <w:tabs>
          <w:tab w:val="left" w:pos="0"/>
          <w:tab w:val="left" w:pos="567"/>
        </w:tabs>
        <w:spacing w:after="195" w:line="276" w:lineRule="auto"/>
        <w:contextualSpacing/>
        <w:jc w:val="both"/>
        <w:rPr>
          <w:color w:val="auto"/>
          <w:sz w:val="22"/>
          <w:szCs w:val="22"/>
          <w:highlight w:val="yellow"/>
          <w:lang w:val="ru-RU"/>
        </w:rPr>
      </w:pPr>
    </w:p>
    <w:p w:rsidR="002B4C69" w:rsidRPr="00F32B48" w:rsidRDefault="00181E92" w:rsidP="002B4C69">
      <w:pPr>
        <w:tabs>
          <w:tab w:val="left" w:pos="0"/>
          <w:tab w:val="left" w:pos="1276"/>
        </w:tabs>
        <w:spacing w:line="276" w:lineRule="auto"/>
        <w:ind w:firstLine="284"/>
        <w:contextualSpacing/>
        <w:jc w:val="both"/>
        <w:rPr>
          <w:b/>
          <w:color w:val="auto"/>
          <w:sz w:val="22"/>
          <w:szCs w:val="22"/>
          <w:lang w:val="ru-RU"/>
        </w:rPr>
      </w:pPr>
      <w:r w:rsidRPr="00F32B48">
        <w:rPr>
          <w:b/>
          <w:color w:val="auto"/>
          <w:sz w:val="22"/>
          <w:szCs w:val="22"/>
          <w:lang w:val="ru-RU"/>
        </w:rPr>
        <w:t>Методы оценки отдельных видов имущества и обязательств</w:t>
      </w:r>
    </w:p>
    <w:p w:rsidR="00181E92" w:rsidRPr="00F32B48" w:rsidRDefault="00181E92" w:rsidP="002B4C69">
      <w:pPr>
        <w:tabs>
          <w:tab w:val="left" w:pos="0"/>
          <w:tab w:val="left" w:pos="1276"/>
        </w:tabs>
        <w:spacing w:line="276" w:lineRule="auto"/>
        <w:ind w:firstLine="284"/>
        <w:contextualSpacing/>
        <w:jc w:val="both"/>
        <w:rPr>
          <w:b/>
          <w:color w:val="auto"/>
          <w:sz w:val="22"/>
          <w:szCs w:val="22"/>
          <w:lang w:val="ru-RU"/>
        </w:rPr>
      </w:pPr>
    </w:p>
    <w:p w:rsidR="00181E92" w:rsidRPr="00F32B48" w:rsidRDefault="00181E92" w:rsidP="00181E92">
      <w:pPr>
        <w:tabs>
          <w:tab w:val="left" w:pos="0"/>
          <w:tab w:val="left" w:pos="1276"/>
        </w:tabs>
        <w:spacing w:line="276" w:lineRule="auto"/>
        <w:ind w:firstLine="284"/>
        <w:contextualSpacing/>
        <w:jc w:val="both"/>
        <w:rPr>
          <w:color w:val="auto"/>
          <w:sz w:val="22"/>
          <w:szCs w:val="22"/>
          <w:lang w:val="ru-RU"/>
        </w:rPr>
      </w:pPr>
      <w:r w:rsidRPr="00F32B48">
        <w:rPr>
          <w:color w:val="auto"/>
          <w:sz w:val="22"/>
          <w:szCs w:val="22"/>
          <w:lang w:val="ru-RU"/>
        </w:rPr>
        <w:t>Оценка объектов бухгалтерского учета.  Согласно п. 52 Стандарта «Концептуальные основы бухгалтерского учета и отчетности организаций государственного сектора» оценка отдельных объектов бухучета в случаях, предусмотренных нормативными правовыми актами, регулирующими ведение такого учета и составление бухгалтерской (финансовой) отчетности, осуществляется по справедливой стоимости – в оценке, соответствующей цене, по которой может быть осуществлен переход права собственности на актив между независимыми сторонами сделки, осведомленными о предмете сделки и желающими ее совершить.</w:t>
      </w:r>
    </w:p>
    <w:p w:rsidR="00181E92" w:rsidRPr="00F32B48" w:rsidRDefault="00181E92" w:rsidP="00181E92">
      <w:pPr>
        <w:tabs>
          <w:tab w:val="left" w:pos="0"/>
          <w:tab w:val="left" w:pos="1276"/>
        </w:tabs>
        <w:spacing w:line="276" w:lineRule="auto"/>
        <w:ind w:firstLine="284"/>
        <w:contextualSpacing/>
        <w:jc w:val="both"/>
        <w:rPr>
          <w:color w:val="auto"/>
          <w:sz w:val="22"/>
          <w:szCs w:val="22"/>
          <w:lang w:val="ru-RU"/>
        </w:rPr>
      </w:pPr>
    </w:p>
    <w:p w:rsidR="00181E92" w:rsidRPr="00181E92" w:rsidRDefault="00181E92" w:rsidP="00181E92">
      <w:pPr>
        <w:tabs>
          <w:tab w:val="left" w:pos="0"/>
          <w:tab w:val="left" w:pos="1276"/>
        </w:tabs>
        <w:spacing w:line="276" w:lineRule="auto"/>
        <w:ind w:firstLine="284"/>
        <w:contextualSpacing/>
        <w:jc w:val="both"/>
        <w:rPr>
          <w:color w:val="auto"/>
          <w:sz w:val="22"/>
          <w:szCs w:val="22"/>
          <w:lang w:val="ru-RU"/>
        </w:rPr>
      </w:pPr>
      <w:r w:rsidRPr="00F32B48">
        <w:rPr>
          <w:color w:val="auto"/>
          <w:sz w:val="22"/>
          <w:szCs w:val="22"/>
          <w:lang w:val="ru-RU"/>
        </w:rPr>
        <w:t xml:space="preserve">Основным методом определения справедливой стоимости для различных видов активов и обязательств два Учреждения является </w:t>
      </w:r>
      <w:r w:rsidR="00F32B48">
        <w:rPr>
          <w:color w:val="auto"/>
          <w:sz w:val="22"/>
          <w:szCs w:val="22"/>
          <w:lang w:val="ru-RU"/>
        </w:rPr>
        <w:t>:</w:t>
      </w:r>
    </w:p>
    <w:p w:rsidR="00181E92" w:rsidRPr="00181E92" w:rsidRDefault="00181E92" w:rsidP="00181E92">
      <w:pPr>
        <w:tabs>
          <w:tab w:val="left" w:pos="0"/>
          <w:tab w:val="left" w:pos="1276"/>
        </w:tabs>
        <w:spacing w:line="276" w:lineRule="auto"/>
        <w:ind w:firstLine="284"/>
        <w:contextualSpacing/>
        <w:jc w:val="both"/>
        <w:rPr>
          <w:color w:val="auto"/>
          <w:sz w:val="22"/>
          <w:szCs w:val="22"/>
          <w:lang w:val="ru-RU"/>
        </w:rPr>
      </w:pPr>
    </w:p>
    <w:p w:rsidR="00181E92" w:rsidRPr="00F32B48" w:rsidRDefault="00181E92" w:rsidP="00181E92">
      <w:pPr>
        <w:tabs>
          <w:tab w:val="left" w:pos="0"/>
          <w:tab w:val="left" w:pos="1276"/>
        </w:tabs>
        <w:spacing w:line="276" w:lineRule="auto"/>
        <w:ind w:firstLine="284"/>
        <w:contextualSpacing/>
        <w:jc w:val="both"/>
        <w:rPr>
          <w:color w:val="auto"/>
          <w:sz w:val="22"/>
          <w:szCs w:val="22"/>
          <w:lang w:val="ru-RU"/>
        </w:rPr>
      </w:pPr>
      <w:r w:rsidRPr="00F32B48">
        <w:rPr>
          <w:color w:val="auto"/>
          <w:sz w:val="22"/>
          <w:szCs w:val="22"/>
          <w:lang w:val="ru-RU"/>
        </w:rPr>
        <w:t>– метод рыночных цен – справедливая стоимость актива (обязательства) определяется на основании текущих рыночных цен или данных о недавних сделках с аналогичными или схожими активами (обязательствами), совершенных без отсрочки платежа;</w:t>
      </w:r>
    </w:p>
    <w:p w:rsidR="00181E92" w:rsidRPr="00181E92" w:rsidRDefault="00181E92" w:rsidP="00181E92">
      <w:pPr>
        <w:tabs>
          <w:tab w:val="left" w:pos="0"/>
          <w:tab w:val="left" w:pos="1276"/>
        </w:tabs>
        <w:spacing w:line="276" w:lineRule="auto"/>
        <w:ind w:firstLine="284"/>
        <w:contextualSpacing/>
        <w:jc w:val="both"/>
        <w:rPr>
          <w:color w:val="auto"/>
          <w:sz w:val="22"/>
          <w:szCs w:val="22"/>
          <w:highlight w:val="yellow"/>
          <w:lang w:val="ru-RU"/>
        </w:rPr>
      </w:pPr>
    </w:p>
    <w:p w:rsidR="00F55C26" w:rsidRPr="00F32B48" w:rsidRDefault="00F55C26" w:rsidP="00F55C26">
      <w:pPr>
        <w:tabs>
          <w:tab w:val="left" w:pos="0"/>
          <w:tab w:val="left" w:pos="1276"/>
        </w:tabs>
        <w:spacing w:line="276" w:lineRule="auto"/>
        <w:ind w:firstLine="284"/>
        <w:contextualSpacing/>
        <w:jc w:val="both"/>
        <w:rPr>
          <w:color w:val="auto"/>
          <w:sz w:val="22"/>
          <w:szCs w:val="22"/>
          <w:lang w:val="ru-RU"/>
        </w:rPr>
      </w:pPr>
      <w:r w:rsidRPr="00F32B48">
        <w:rPr>
          <w:color w:val="auto"/>
          <w:sz w:val="22"/>
          <w:szCs w:val="22"/>
          <w:lang w:val="ru-RU"/>
        </w:rPr>
        <w:t>В случае если объект основных средств предназначен для отчуждения не в пользу организаций государственного сектора, то он отражается в бухгалтерском учете по справедливой стоимости, определяемой методом рыночных цен.</w:t>
      </w:r>
    </w:p>
    <w:p w:rsidR="00F55C26" w:rsidRPr="00F32B48" w:rsidRDefault="00F55C26" w:rsidP="00F55C26">
      <w:pPr>
        <w:tabs>
          <w:tab w:val="left" w:pos="0"/>
          <w:tab w:val="left" w:pos="1276"/>
        </w:tabs>
        <w:spacing w:line="276" w:lineRule="auto"/>
        <w:ind w:firstLine="284"/>
        <w:contextualSpacing/>
        <w:jc w:val="both"/>
        <w:rPr>
          <w:color w:val="auto"/>
          <w:sz w:val="22"/>
          <w:szCs w:val="22"/>
          <w:lang w:val="ru-RU"/>
        </w:rPr>
      </w:pPr>
    </w:p>
    <w:p w:rsidR="00F55C26" w:rsidRPr="00F55C26" w:rsidRDefault="00F55C26" w:rsidP="00F55C26">
      <w:pPr>
        <w:tabs>
          <w:tab w:val="left" w:pos="0"/>
          <w:tab w:val="left" w:pos="1276"/>
        </w:tabs>
        <w:spacing w:line="276" w:lineRule="auto"/>
        <w:ind w:firstLine="284"/>
        <w:contextualSpacing/>
        <w:jc w:val="both"/>
        <w:rPr>
          <w:color w:val="auto"/>
          <w:sz w:val="22"/>
          <w:szCs w:val="22"/>
          <w:lang w:val="ru-RU"/>
        </w:rPr>
      </w:pPr>
      <w:r w:rsidRPr="00F32B48">
        <w:rPr>
          <w:color w:val="auto"/>
          <w:sz w:val="22"/>
          <w:szCs w:val="22"/>
          <w:lang w:val="ru-RU"/>
        </w:rPr>
        <w:t>При переоценке объекта основных средств (в том числе объектов основных средств, отчуждаемых не в пользу организаций государственного сектора) сумма накопленной амортизации, исчисленная на дату переоценки, учитывается одним из следующих способов</w:t>
      </w:r>
      <w:r w:rsidRPr="00F55C26">
        <w:rPr>
          <w:color w:val="auto"/>
          <w:sz w:val="22"/>
          <w:szCs w:val="22"/>
          <w:lang w:val="ru-RU"/>
        </w:rPr>
        <w:t xml:space="preserve"> </w:t>
      </w:r>
      <w:r w:rsidR="00F32B48">
        <w:rPr>
          <w:color w:val="auto"/>
          <w:sz w:val="22"/>
          <w:szCs w:val="22"/>
          <w:lang w:val="ru-RU"/>
        </w:rPr>
        <w:t>:</w:t>
      </w:r>
    </w:p>
    <w:p w:rsidR="00F55C26" w:rsidRPr="00F55C26" w:rsidRDefault="00F55C26" w:rsidP="00F55C26">
      <w:pPr>
        <w:tabs>
          <w:tab w:val="left" w:pos="0"/>
          <w:tab w:val="left" w:pos="1276"/>
        </w:tabs>
        <w:spacing w:line="276" w:lineRule="auto"/>
        <w:ind w:firstLine="284"/>
        <w:contextualSpacing/>
        <w:jc w:val="both"/>
        <w:rPr>
          <w:color w:val="auto"/>
          <w:sz w:val="22"/>
          <w:szCs w:val="22"/>
          <w:lang w:val="ru-RU"/>
        </w:rPr>
      </w:pPr>
    </w:p>
    <w:p w:rsidR="00F55C26" w:rsidRPr="00E36C11" w:rsidRDefault="00F55C26" w:rsidP="00F55C26">
      <w:pPr>
        <w:tabs>
          <w:tab w:val="left" w:pos="0"/>
          <w:tab w:val="left" w:pos="1276"/>
        </w:tabs>
        <w:spacing w:line="276" w:lineRule="auto"/>
        <w:ind w:firstLine="284"/>
        <w:contextualSpacing/>
        <w:jc w:val="both"/>
        <w:rPr>
          <w:color w:val="auto"/>
          <w:sz w:val="22"/>
          <w:szCs w:val="22"/>
          <w:lang w:val="ru-RU"/>
        </w:rPr>
      </w:pPr>
      <w:r w:rsidRPr="00E36C11">
        <w:rPr>
          <w:color w:val="auto"/>
          <w:sz w:val="22"/>
          <w:szCs w:val="22"/>
          <w:lang w:val="ru-RU"/>
        </w:rPr>
        <w:t>а) пересчета накопленной амортизации, при котором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 Указанный способ предусматривает увеличение (умножение) балансовой стоимости и накопленной амортизации на одинаковый коэффициент таким образом, чтобы при их суммировании получить переоцененную стоимость на дату проведения переоценки;</w:t>
      </w:r>
    </w:p>
    <w:p w:rsidR="00F55C26" w:rsidRPr="00F55C26" w:rsidRDefault="00F55C26" w:rsidP="00F55C26">
      <w:pPr>
        <w:tabs>
          <w:tab w:val="left" w:pos="0"/>
          <w:tab w:val="left" w:pos="1276"/>
        </w:tabs>
        <w:spacing w:line="276" w:lineRule="auto"/>
        <w:ind w:firstLine="284"/>
        <w:contextualSpacing/>
        <w:jc w:val="both"/>
        <w:rPr>
          <w:color w:val="auto"/>
          <w:sz w:val="22"/>
          <w:szCs w:val="22"/>
          <w:highlight w:val="yellow"/>
          <w:lang w:val="ru-RU"/>
        </w:rPr>
      </w:pPr>
    </w:p>
    <w:p w:rsidR="00181E92" w:rsidRPr="00181E92" w:rsidRDefault="00181E92" w:rsidP="00181E92">
      <w:pPr>
        <w:tabs>
          <w:tab w:val="left" w:pos="0"/>
          <w:tab w:val="left" w:pos="1276"/>
        </w:tabs>
        <w:spacing w:line="276" w:lineRule="auto"/>
        <w:ind w:firstLine="284"/>
        <w:contextualSpacing/>
        <w:jc w:val="both"/>
        <w:rPr>
          <w:color w:val="auto"/>
          <w:sz w:val="22"/>
          <w:szCs w:val="22"/>
          <w:lang w:val="ru-RU"/>
        </w:rPr>
      </w:pPr>
    </w:p>
    <w:p w:rsidR="00860673" w:rsidRPr="00E36C11" w:rsidRDefault="00860673" w:rsidP="00665F38">
      <w:pPr>
        <w:pStyle w:val="4"/>
        <w:tabs>
          <w:tab w:val="left" w:pos="0"/>
        </w:tabs>
        <w:ind w:firstLine="284"/>
        <w:jc w:val="both"/>
        <w:rPr>
          <w:b w:val="0"/>
          <w:sz w:val="22"/>
          <w:szCs w:val="22"/>
          <w:lang w:val="ru-RU"/>
        </w:rPr>
      </w:pPr>
      <w:bookmarkStart w:id="15" w:name="_4.2_Основные_средства,"/>
      <w:bookmarkEnd w:id="15"/>
      <w:r w:rsidRPr="00E36C11">
        <w:rPr>
          <w:b w:val="0"/>
          <w:sz w:val="22"/>
          <w:szCs w:val="22"/>
          <w:lang w:val="ru-RU"/>
        </w:rPr>
        <w:lastRenderedPageBreak/>
        <w:t>Порядок признания (постановки на учет) и прекращения признания (выбытия из учета) объектов бухгалтерского учета, и (или) раскрытия информации о них в бухгалтерской (финансовой) отчетности в соответствии с нормативными правовыми актами, регулирующими ведение бухгалтерского учета и составление бухгалтерской (финансовой) отчетности осуществляется в соответствии с Приложением  № 6.17 «Положение о комиссии по поступлению и выбытию активов» настоящей учетной политики.</w:t>
      </w:r>
    </w:p>
    <w:p w:rsidR="0021703E" w:rsidRPr="00E36C11" w:rsidRDefault="0021703E" w:rsidP="0021703E">
      <w:pPr>
        <w:rPr>
          <w:lang w:val="ru-RU"/>
        </w:rPr>
      </w:pPr>
    </w:p>
    <w:p w:rsidR="0021703E" w:rsidRPr="00E36C11" w:rsidRDefault="0021703E" w:rsidP="0021703E">
      <w:pPr>
        <w:jc w:val="both"/>
        <w:rPr>
          <w:sz w:val="22"/>
          <w:szCs w:val="22"/>
          <w:lang w:val="ru-RU"/>
        </w:rPr>
      </w:pPr>
      <w:r w:rsidRPr="00E36C11">
        <w:rPr>
          <w:sz w:val="22"/>
          <w:szCs w:val="22"/>
          <w:lang w:val="ru-RU"/>
        </w:rPr>
        <w:t>Активами, не генерирующими денежные потоки, признаются объекты основных средств, учтенные на балансовых счетах с признаком кода финансового обеспечения в 18-м разряде рабочего плана счетов:</w:t>
      </w:r>
    </w:p>
    <w:p w:rsidR="0021703E" w:rsidRPr="00E36C11" w:rsidRDefault="0021703E" w:rsidP="0021703E">
      <w:pPr>
        <w:jc w:val="both"/>
        <w:rPr>
          <w:sz w:val="22"/>
          <w:szCs w:val="22"/>
          <w:lang w:val="ru-RU"/>
        </w:rPr>
      </w:pPr>
    </w:p>
    <w:p w:rsidR="0021703E" w:rsidRPr="00E36C11" w:rsidRDefault="0021703E" w:rsidP="0021703E">
      <w:pPr>
        <w:jc w:val="both"/>
        <w:rPr>
          <w:sz w:val="22"/>
          <w:szCs w:val="22"/>
          <w:lang w:val="ru-RU"/>
        </w:rPr>
      </w:pPr>
      <w:r w:rsidRPr="00E36C11">
        <w:rPr>
          <w:sz w:val="22"/>
          <w:szCs w:val="22"/>
          <w:lang w:val="ru-RU"/>
        </w:rPr>
        <w:t>3 – средства во временном распоряжении;</w:t>
      </w:r>
    </w:p>
    <w:p w:rsidR="0021703E" w:rsidRPr="00E36C11" w:rsidRDefault="0021703E" w:rsidP="0021703E">
      <w:pPr>
        <w:jc w:val="both"/>
        <w:rPr>
          <w:sz w:val="22"/>
          <w:szCs w:val="22"/>
          <w:lang w:val="ru-RU"/>
        </w:rPr>
      </w:pPr>
      <w:r w:rsidRPr="00E36C11">
        <w:rPr>
          <w:sz w:val="22"/>
          <w:szCs w:val="22"/>
          <w:lang w:val="ru-RU"/>
        </w:rPr>
        <w:t>4 – субсидии на выполнение государственного (муниципального) задания;</w:t>
      </w:r>
    </w:p>
    <w:p w:rsidR="0021703E" w:rsidRPr="00E36C11" w:rsidRDefault="0021703E" w:rsidP="0021703E">
      <w:pPr>
        <w:jc w:val="both"/>
        <w:rPr>
          <w:sz w:val="22"/>
          <w:szCs w:val="22"/>
          <w:lang w:val="ru-RU"/>
        </w:rPr>
      </w:pPr>
      <w:r w:rsidRPr="00E36C11">
        <w:rPr>
          <w:sz w:val="22"/>
          <w:szCs w:val="22"/>
          <w:lang w:val="ru-RU"/>
        </w:rPr>
        <w:t>5 – субсидии на иные цели;</w:t>
      </w:r>
    </w:p>
    <w:p w:rsidR="0021703E" w:rsidRPr="00E36C11" w:rsidRDefault="0021703E" w:rsidP="0021703E">
      <w:pPr>
        <w:jc w:val="both"/>
        <w:rPr>
          <w:sz w:val="22"/>
          <w:szCs w:val="22"/>
          <w:lang w:val="ru-RU"/>
        </w:rPr>
      </w:pPr>
      <w:r w:rsidRPr="00E36C11">
        <w:rPr>
          <w:sz w:val="22"/>
          <w:szCs w:val="22"/>
          <w:lang w:val="ru-RU"/>
        </w:rPr>
        <w:t>Активами, генерирующими денежные потоки, признаются объекты основных средств, учтенные на балансовых счетах с признаком кода финансового обеспечения в 18-м разряде рабочего плана счетов 2 – приносящая доход деятельность (собственные доходы учреждения).</w:t>
      </w:r>
    </w:p>
    <w:p w:rsidR="0013773B" w:rsidRPr="00FB50F5" w:rsidRDefault="00035414" w:rsidP="00665F38">
      <w:pPr>
        <w:pStyle w:val="4"/>
        <w:tabs>
          <w:tab w:val="left" w:pos="0"/>
        </w:tabs>
        <w:ind w:firstLine="284"/>
        <w:jc w:val="both"/>
        <w:rPr>
          <w:rFonts w:ascii="Calibri" w:hAnsi="Calibri" w:cs="Calibri"/>
          <w:lang w:val="ru-RU"/>
        </w:rPr>
      </w:pPr>
      <w:r w:rsidRPr="00E36C11">
        <w:rPr>
          <w:rFonts w:ascii="Calibri" w:hAnsi="Calibri" w:cs="Calibri"/>
          <w:lang w:val="ru-RU"/>
        </w:rPr>
        <w:t>4.2 Основные средства, нематериальные активы и непроизведенные</w:t>
      </w:r>
      <w:r w:rsidRPr="00FB50F5">
        <w:rPr>
          <w:rFonts w:ascii="Calibri" w:hAnsi="Calibri" w:cs="Calibri"/>
          <w:lang w:val="ru-RU"/>
        </w:rPr>
        <w:t xml:space="preserve"> активы</w:t>
      </w:r>
    </w:p>
    <w:p w:rsidR="00FA6417" w:rsidRPr="00FA6417" w:rsidRDefault="00FA6417" w:rsidP="00FA6417">
      <w:pPr>
        <w:rPr>
          <w:lang w:val="ru-RU"/>
        </w:rPr>
      </w:pPr>
    </w:p>
    <w:p w:rsidR="00857DBC" w:rsidRDefault="00857DBC" w:rsidP="00665F38">
      <w:pP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 xml:space="preserve">Операции по поступлению, внутреннему перемещению, выбытию (в том числе по основанию списания) </w:t>
      </w:r>
      <w:r w:rsidR="004F73D9" w:rsidRPr="00665F38">
        <w:rPr>
          <w:color w:val="auto"/>
          <w:sz w:val="22"/>
          <w:szCs w:val="22"/>
          <w:lang w:val="ru-RU"/>
        </w:rPr>
        <w:t>нефинансовых активов</w:t>
      </w:r>
      <w:r w:rsidRPr="00665F38">
        <w:rPr>
          <w:color w:val="auto"/>
          <w:sz w:val="22"/>
          <w:szCs w:val="22"/>
          <w:lang w:val="ru-RU"/>
        </w:rPr>
        <w:t xml:space="preserve"> оформляются бухгалтерскими записями на основании первичных (сводных) учетных документов в порядке, предусмотренном </w:t>
      </w:r>
      <w:r w:rsidR="004F73D9" w:rsidRPr="00665F38">
        <w:rPr>
          <w:color w:val="auto"/>
          <w:sz w:val="22"/>
          <w:szCs w:val="22"/>
          <w:lang w:val="ru-RU"/>
        </w:rPr>
        <w:t>Приложением №</w:t>
      </w:r>
      <w:r w:rsidRPr="00665F38">
        <w:rPr>
          <w:color w:val="auto"/>
          <w:sz w:val="22"/>
          <w:szCs w:val="22"/>
          <w:lang w:val="ru-RU"/>
        </w:rPr>
        <w:t xml:space="preserve"> 6.15</w:t>
      </w:r>
      <w:r w:rsidR="004F73D9" w:rsidRPr="00665F38">
        <w:rPr>
          <w:color w:val="auto"/>
          <w:sz w:val="22"/>
          <w:szCs w:val="22"/>
          <w:lang w:val="ru-RU"/>
        </w:rPr>
        <w:t xml:space="preserve"> </w:t>
      </w:r>
      <w:r w:rsidR="00A768E7" w:rsidRPr="00665F38">
        <w:rPr>
          <w:color w:val="auto"/>
          <w:sz w:val="22"/>
          <w:szCs w:val="22"/>
          <w:lang w:val="ru-RU"/>
        </w:rPr>
        <w:t>«Перечень первичных документов, закрепленных за однотипными фактами хозяйственной жизни».</w:t>
      </w:r>
    </w:p>
    <w:p w:rsidR="00665F38" w:rsidRPr="00665F38" w:rsidRDefault="00665F38" w:rsidP="00665F38">
      <w:pPr>
        <w:tabs>
          <w:tab w:val="left" w:pos="0"/>
          <w:tab w:val="left" w:pos="1276"/>
        </w:tabs>
        <w:spacing w:after="195" w:line="276" w:lineRule="auto"/>
        <w:ind w:firstLine="284"/>
        <w:contextualSpacing/>
        <w:jc w:val="both"/>
        <w:rPr>
          <w:color w:val="auto"/>
          <w:sz w:val="22"/>
          <w:szCs w:val="22"/>
          <w:lang w:val="ru-RU"/>
        </w:rPr>
      </w:pPr>
    </w:p>
    <w:p w:rsidR="00F05A96" w:rsidRPr="006F6A6A" w:rsidRDefault="00F05A96" w:rsidP="00665F38">
      <w:pPr>
        <w:tabs>
          <w:tab w:val="left" w:pos="0"/>
          <w:tab w:val="left" w:pos="1276"/>
        </w:tabs>
        <w:spacing w:after="195" w:line="276" w:lineRule="auto"/>
        <w:ind w:firstLine="284"/>
        <w:contextualSpacing/>
        <w:jc w:val="both"/>
        <w:rPr>
          <w:color w:val="auto"/>
          <w:sz w:val="22"/>
          <w:szCs w:val="22"/>
          <w:lang w:val="ru-RU"/>
        </w:rPr>
      </w:pPr>
      <w:r w:rsidRPr="006F6A6A">
        <w:rPr>
          <w:color w:val="auto"/>
          <w:sz w:val="22"/>
          <w:szCs w:val="22"/>
          <w:lang w:val="ru-RU"/>
        </w:rPr>
        <w:t>В целях организации работы по принятию к бухгалтерскому учету и выбытию материальных ценностей в учреждении на постоянной основе приказом (распоряжением) руководителя создается комиссия по поступлению и выбытию нефинансовых активов.</w:t>
      </w:r>
    </w:p>
    <w:p w:rsidR="00F05A96" w:rsidRPr="006F6A6A" w:rsidRDefault="00F05A96" w:rsidP="00665F38">
      <w:pPr>
        <w:tabs>
          <w:tab w:val="left" w:pos="0"/>
          <w:tab w:val="left" w:pos="1276"/>
        </w:tabs>
        <w:spacing w:after="195" w:line="276" w:lineRule="auto"/>
        <w:ind w:firstLine="284"/>
        <w:contextualSpacing/>
        <w:jc w:val="both"/>
        <w:rPr>
          <w:color w:val="auto"/>
          <w:sz w:val="22"/>
          <w:szCs w:val="22"/>
          <w:lang w:val="ru-RU"/>
        </w:rPr>
      </w:pPr>
    </w:p>
    <w:p w:rsidR="00857DBC" w:rsidRDefault="00F05A96" w:rsidP="00665F38">
      <w:pPr>
        <w:tabs>
          <w:tab w:val="left" w:pos="0"/>
          <w:tab w:val="left" w:pos="1276"/>
        </w:tabs>
        <w:spacing w:after="195" w:line="276" w:lineRule="auto"/>
        <w:ind w:firstLine="284"/>
        <w:contextualSpacing/>
        <w:jc w:val="both"/>
        <w:rPr>
          <w:color w:val="auto"/>
          <w:sz w:val="22"/>
          <w:szCs w:val="22"/>
          <w:lang w:val="ru-RU"/>
        </w:rPr>
      </w:pPr>
      <w:r w:rsidRPr="006F6A6A">
        <w:rPr>
          <w:color w:val="auto"/>
          <w:sz w:val="22"/>
          <w:szCs w:val="22"/>
          <w:lang w:val="ru-RU"/>
        </w:rPr>
        <w:t>Состав комиссии по поступлению и выбытию имущества учреждения указан в Приложении № 6.13.</w:t>
      </w:r>
      <w:r w:rsidR="00F55C26">
        <w:rPr>
          <w:color w:val="auto"/>
          <w:sz w:val="22"/>
          <w:szCs w:val="22"/>
          <w:lang w:val="ru-RU"/>
        </w:rPr>
        <w:t xml:space="preserve"> </w:t>
      </w:r>
      <w:r w:rsidRPr="006F6A6A">
        <w:rPr>
          <w:color w:val="auto"/>
          <w:sz w:val="22"/>
          <w:szCs w:val="22"/>
          <w:lang w:val="ru-RU"/>
        </w:rPr>
        <w:t>Положение о комиссии по поступлению и выбытию активов закреплено в Приложении № 6.17.</w:t>
      </w:r>
    </w:p>
    <w:p w:rsidR="00B8110C" w:rsidRDefault="00B8110C" w:rsidP="00665F38">
      <w:pPr>
        <w:tabs>
          <w:tab w:val="left" w:pos="0"/>
          <w:tab w:val="left" w:pos="1276"/>
        </w:tabs>
        <w:spacing w:after="195" w:line="276" w:lineRule="auto"/>
        <w:ind w:firstLine="284"/>
        <w:contextualSpacing/>
        <w:jc w:val="both"/>
        <w:rPr>
          <w:rFonts w:ascii="Calibri" w:hAnsi="Calibri" w:cs="Calibri"/>
          <w:b/>
          <w:color w:val="auto"/>
          <w:lang w:val="ru-RU"/>
        </w:rPr>
      </w:pPr>
    </w:p>
    <w:p w:rsidR="00857DBC" w:rsidRPr="00FB50F5" w:rsidRDefault="00857DBC" w:rsidP="00665F38">
      <w:pPr>
        <w:tabs>
          <w:tab w:val="left" w:pos="0"/>
          <w:tab w:val="left" w:pos="1276"/>
        </w:tabs>
        <w:spacing w:after="195" w:line="276" w:lineRule="auto"/>
        <w:ind w:firstLine="284"/>
        <w:contextualSpacing/>
        <w:jc w:val="both"/>
        <w:rPr>
          <w:rFonts w:ascii="Calibri" w:hAnsi="Calibri" w:cs="Calibri"/>
          <w:b/>
          <w:color w:val="auto"/>
          <w:lang w:val="ru-RU"/>
        </w:rPr>
      </w:pPr>
      <w:r w:rsidRPr="00FB50F5">
        <w:rPr>
          <w:rFonts w:ascii="Calibri" w:hAnsi="Calibri" w:cs="Calibri"/>
          <w:b/>
          <w:color w:val="auto"/>
          <w:lang w:val="ru-RU"/>
        </w:rPr>
        <w:t>Основные средства</w:t>
      </w:r>
    </w:p>
    <w:p w:rsidR="00725F5D" w:rsidRPr="00545F6A" w:rsidRDefault="00545F6A" w:rsidP="00665F38">
      <w:pPr>
        <w:tabs>
          <w:tab w:val="left" w:pos="0"/>
          <w:tab w:val="left" w:pos="1276"/>
        </w:tabs>
        <w:spacing w:after="195" w:line="276" w:lineRule="auto"/>
        <w:ind w:firstLine="284"/>
        <w:contextualSpacing/>
        <w:jc w:val="both"/>
        <w:rPr>
          <w:color w:val="auto"/>
          <w:sz w:val="22"/>
          <w:szCs w:val="22"/>
          <w:lang w:val="ru-RU"/>
        </w:rPr>
      </w:pPr>
      <w:r w:rsidRPr="00E36C11">
        <w:rPr>
          <w:color w:val="auto"/>
          <w:sz w:val="22"/>
          <w:szCs w:val="22"/>
          <w:lang w:val="ru-RU"/>
        </w:rPr>
        <w:t>П</w:t>
      </w:r>
      <w:r w:rsidRPr="00E36C11">
        <w:rPr>
          <w:color w:val="auto"/>
          <w:sz w:val="22"/>
          <w:szCs w:val="22"/>
        </w:rPr>
        <w:t>ри ведении бухгалтерского учета основных средств, раскрытии в бухгалтерской (финансовой) отчетности информации об основных средствах (результатах операций с ними)</w:t>
      </w:r>
      <w:r w:rsidRPr="00E36C11">
        <w:rPr>
          <w:color w:val="auto"/>
          <w:sz w:val="22"/>
          <w:szCs w:val="22"/>
          <w:lang w:val="ru-RU"/>
        </w:rPr>
        <w:t xml:space="preserve"> применяются положения Приказа Минфина России от 31 декабря 2016 г. N 257н "Об утверждении федерального стандарта бухгалтерского учета для организаций государственного сектора "Основные средства".</w:t>
      </w:r>
    </w:p>
    <w:p w:rsidR="00545F6A" w:rsidRPr="00545F6A" w:rsidRDefault="00545F6A" w:rsidP="00665F38">
      <w:pPr>
        <w:tabs>
          <w:tab w:val="left" w:pos="0"/>
          <w:tab w:val="left" w:pos="1276"/>
        </w:tabs>
        <w:spacing w:after="195" w:line="276" w:lineRule="auto"/>
        <w:ind w:firstLine="284"/>
        <w:contextualSpacing/>
        <w:jc w:val="both"/>
        <w:rPr>
          <w:color w:val="auto"/>
          <w:sz w:val="22"/>
          <w:szCs w:val="22"/>
          <w:lang w:val="ru-RU"/>
        </w:rPr>
      </w:pPr>
    </w:p>
    <w:p w:rsidR="00535BE5" w:rsidRDefault="005806DD" w:rsidP="00665F38">
      <w:pPr>
        <w:tabs>
          <w:tab w:val="left" w:pos="0"/>
        </w:tabs>
        <w:spacing w:line="276" w:lineRule="auto"/>
        <w:ind w:firstLine="284"/>
        <w:contextualSpacing/>
        <w:jc w:val="both"/>
        <w:rPr>
          <w:color w:val="auto"/>
          <w:sz w:val="22"/>
          <w:szCs w:val="22"/>
          <w:lang w:val="ru-RU"/>
        </w:rPr>
      </w:pPr>
      <w:r w:rsidRPr="00665F38">
        <w:rPr>
          <w:color w:val="auto"/>
          <w:sz w:val="22"/>
          <w:szCs w:val="22"/>
          <w:lang w:val="ru-RU"/>
        </w:rPr>
        <w:t xml:space="preserve">В соответствии с Постановлением Правительства РФ от 26 июля 2010 г. № 538, </w:t>
      </w:r>
      <w:r w:rsidRPr="00665F38">
        <w:rPr>
          <w:color w:val="auto"/>
          <w:sz w:val="22"/>
          <w:szCs w:val="22"/>
          <w:highlight w:val="yellow"/>
          <w:lang w:val="ru-RU"/>
        </w:rPr>
        <w:t>(</w:t>
      </w:r>
      <w:r w:rsidR="003F6759">
        <w:rPr>
          <w:color w:val="auto"/>
          <w:sz w:val="22"/>
          <w:szCs w:val="22"/>
          <w:highlight w:val="yellow"/>
          <w:lang w:val="ru-RU"/>
        </w:rPr>
        <w:t xml:space="preserve">Постановление Совета Министров Республики Крым от 11.09.2014г №323, с изменениями от19.01.2016 г. </w:t>
      </w:r>
      <w:r w:rsidRPr="00665F38">
        <w:rPr>
          <w:color w:val="auto"/>
          <w:sz w:val="22"/>
          <w:szCs w:val="22"/>
          <w:highlight w:val="yellow"/>
          <w:lang w:val="ru-RU"/>
        </w:rPr>
        <w:t>)</w:t>
      </w:r>
      <w:r w:rsidR="003F6759">
        <w:rPr>
          <w:color w:val="auto"/>
          <w:sz w:val="22"/>
          <w:szCs w:val="22"/>
          <w:lang w:val="ru-RU"/>
        </w:rPr>
        <w:t xml:space="preserve"> особо ценным признается дв</w:t>
      </w:r>
      <w:r w:rsidRPr="00665F38">
        <w:rPr>
          <w:color w:val="auto"/>
          <w:sz w:val="22"/>
          <w:szCs w:val="22"/>
          <w:lang w:val="ru-RU"/>
        </w:rPr>
        <w:t xml:space="preserve">ижимое имущество, балансовая стоимость которого </w:t>
      </w:r>
      <w:r w:rsidR="003F6759">
        <w:rPr>
          <w:color w:val="auto"/>
          <w:sz w:val="22"/>
          <w:szCs w:val="22"/>
          <w:lang w:val="ru-RU"/>
        </w:rPr>
        <w:t>превышает 200000,00руб.</w:t>
      </w:r>
    </w:p>
    <w:p w:rsidR="0011380B" w:rsidRDefault="0011380B" w:rsidP="00665F38">
      <w:pPr>
        <w:tabs>
          <w:tab w:val="left" w:pos="0"/>
        </w:tabs>
        <w:spacing w:line="276" w:lineRule="auto"/>
        <w:ind w:firstLine="284"/>
        <w:contextualSpacing/>
        <w:jc w:val="both"/>
        <w:rPr>
          <w:b/>
          <w:color w:val="auto"/>
          <w:sz w:val="22"/>
          <w:szCs w:val="22"/>
          <w:lang w:val="ru-RU"/>
        </w:rPr>
      </w:pPr>
      <w:r w:rsidRPr="0011380B">
        <w:rPr>
          <w:b/>
          <w:color w:val="auto"/>
          <w:sz w:val="22"/>
          <w:szCs w:val="22"/>
          <w:lang w:val="ru-RU"/>
        </w:rPr>
        <w:t>Порядок  формирования инвентарного номера объектов основных средств</w:t>
      </w:r>
    </w:p>
    <w:p w:rsidR="0011380B" w:rsidRPr="0011380B" w:rsidRDefault="0011380B" w:rsidP="00665F38">
      <w:pPr>
        <w:tabs>
          <w:tab w:val="left" w:pos="0"/>
        </w:tabs>
        <w:spacing w:line="276" w:lineRule="auto"/>
        <w:ind w:firstLine="284"/>
        <w:contextualSpacing/>
        <w:jc w:val="both"/>
        <w:rPr>
          <w:b/>
          <w:color w:val="auto"/>
          <w:sz w:val="22"/>
          <w:szCs w:val="22"/>
          <w:highlight w:val="cyan"/>
          <w:lang w:val="ru-RU"/>
        </w:rPr>
      </w:pPr>
    </w:p>
    <w:p w:rsidR="0011380B" w:rsidRPr="00C059A5" w:rsidRDefault="0011380B" w:rsidP="0011380B">
      <w:pPr>
        <w:tabs>
          <w:tab w:val="left" w:pos="0"/>
          <w:tab w:val="left" w:pos="1276"/>
        </w:tabs>
        <w:spacing w:after="195" w:line="276" w:lineRule="auto"/>
        <w:ind w:firstLine="284"/>
        <w:contextualSpacing/>
        <w:jc w:val="both"/>
        <w:rPr>
          <w:color w:val="auto"/>
          <w:sz w:val="22"/>
          <w:szCs w:val="22"/>
        </w:rPr>
      </w:pPr>
      <w:r w:rsidRPr="00665F38">
        <w:rPr>
          <w:sz w:val="22"/>
          <w:szCs w:val="22"/>
        </w:rPr>
        <w:t>Каждому инвентарному объекту недвижимого имущества, а также инвентарному объекту движимого имущества</w:t>
      </w:r>
      <w:r>
        <w:rPr>
          <w:sz w:val="22"/>
          <w:szCs w:val="22"/>
        </w:rPr>
        <w:t xml:space="preserve">, кроме объектов стоимостью до </w:t>
      </w:r>
      <w:r w:rsidRPr="0011380B">
        <w:rPr>
          <w:sz w:val="22"/>
          <w:szCs w:val="22"/>
          <w:lang w:val="ru-RU"/>
        </w:rPr>
        <w:t>10</w:t>
      </w:r>
      <w:r w:rsidRPr="0011380B">
        <w:rPr>
          <w:sz w:val="22"/>
          <w:szCs w:val="22"/>
        </w:rPr>
        <w:t>000 рублей</w:t>
      </w:r>
      <w:r w:rsidRPr="00665F38">
        <w:rPr>
          <w:sz w:val="22"/>
          <w:szCs w:val="22"/>
        </w:rPr>
        <w:t xml:space="preserve"> включительно и объектов библиотечного фонда независимо от их стоимости, присваивается уникальный инвентарный </w:t>
      </w:r>
      <w:r w:rsidRPr="00665F38">
        <w:rPr>
          <w:sz w:val="22"/>
          <w:szCs w:val="22"/>
        </w:rPr>
        <w:lastRenderedPageBreak/>
        <w:t>порядковый номер</w:t>
      </w:r>
      <w:r w:rsidRPr="00C059A5">
        <w:rPr>
          <w:sz w:val="22"/>
          <w:szCs w:val="22"/>
          <w:lang w:val="ru-RU"/>
        </w:rPr>
        <w:t>.</w:t>
      </w:r>
      <w:r w:rsidRPr="00C059A5">
        <w:rPr>
          <w:color w:val="auto"/>
          <w:sz w:val="22"/>
          <w:szCs w:val="22"/>
          <w:lang w:val="ru-RU"/>
        </w:rPr>
        <w:t xml:space="preserve"> </w:t>
      </w:r>
      <w:r w:rsidRPr="00C059A5">
        <w:rPr>
          <w:color w:val="auto"/>
          <w:sz w:val="22"/>
          <w:szCs w:val="22"/>
          <w:shd w:val="clear" w:color="auto" w:fill="FFFF00"/>
        </w:rPr>
        <w:t>Инвентарные номера основных средств со</w:t>
      </w:r>
      <w:r w:rsidRPr="00C059A5">
        <w:rPr>
          <w:color w:val="auto"/>
          <w:sz w:val="22"/>
          <w:szCs w:val="22"/>
          <w:shd w:val="clear" w:color="auto" w:fill="FFFF00"/>
          <w:lang w:val="ru-RU"/>
        </w:rPr>
        <w:t>с</w:t>
      </w:r>
      <w:r w:rsidRPr="00C059A5">
        <w:rPr>
          <w:color w:val="auto"/>
          <w:sz w:val="22"/>
          <w:szCs w:val="22"/>
          <w:shd w:val="clear" w:color="auto" w:fill="FFFF00"/>
        </w:rPr>
        <w:t>тоят из 1</w:t>
      </w:r>
      <w:r w:rsidR="00C059A5" w:rsidRPr="00C059A5">
        <w:rPr>
          <w:color w:val="auto"/>
          <w:sz w:val="22"/>
          <w:szCs w:val="22"/>
          <w:shd w:val="clear" w:color="auto" w:fill="FFFF00"/>
          <w:lang w:val="ru-RU"/>
        </w:rPr>
        <w:t>3</w:t>
      </w:r>
      <w:r w:rsidRPr="00C059A5">
        <w:rPr>
          <w:color w:val="auto"/>
          <w:sz w:val="22"/>
          <w:szCs w:val="22"/>
          <w:shd w:val="clear" w:color="auto" w:fill="FFFF00"/>
        </w:rPr>
        <w:t xml:space="preserve"> </w:t>
      </w:r>
      <w:r w:rsidRPr="00C059A5">
        <w:rPr>
          <w:color w:val="auto"/>
          <w:sz w:val="22"/>
          <w:szCs w:val="22"/>
          <w:shd w:val="clear" w:color="auto" w:fill="FFFF00"/>
          <w:lang w:val="ru-RU"/>
        </w:rPr>
        <w:t>символов</w:t>
      </w:r>
      <w:r w:rsidRPr="00C059A5">
        <w:rPr>
          <w:color w:val="auto"/>
          <w:sz w:val="22"/>
          <w:szCs w:val="22"/>
          <w:shd w:val="clear" w:color="auto" w:fill="FFFF00"/>
        </w:rPr>
        <w:t>, где</w:t>
      </w:r>
      <w:r w:rsidRPr="00C059A5">
        <w:rPr>
          <w:color w:val="auto"/>
          <w:sz w:val="22"/>
          <w:szCs w:val="22"/>
          <w:shd w:val="clear" w:color="auto" w:fill="FFFF00"/>
          <w:lang w:val="ru-RU"/>
        </w:rPr>
        <w:t>:</w:t>
      </w:r>
      <w:r w:rsidRPr="00C059A5">
        <w:rPr>
          <w:color w:val="auto"/>
          <w:sz w:val="22"/>
          <w:szCs w:val="22"/>
          <w:shd w:val="clear" w:color="auto" w:fill="FFFF00"/>
        </w:rPr>
        <w:t xml:space="preserve"> </w:t>
      </w:r>
    </w:p>
    <w:p w:rsidR="0011380B" w:rsidRPr="00C059A5" w:rsidRDefault="0011380B" w:rsidP="0011380B">
      <w:pPr>
        <w:numPr>
          <w:ilvl w:val="0"/>
          <w:numId w:val="9"/>
        </w:numPr>
        <w:tabs>
          <w:tab w:val="left" w:pos="0"/>
          <w:tab w:val="num" w:pos="284"/>
        </w:tabs>
        <w:spacing w:line="276" w:lineRule="auto"/>
        <w:ind w:left="851" w:hanging="284"/>
        <w:contextualSpacing/>
        <w:jc w:val="both"/>
        <w:rPr>
          <w:color w:val="auto"/>
          <w:sz w:val="22"/>
          <w:szCs w:val="22"/>
          <w:shd w:val="clear" w:color="auto" w:fill="FFFF00"/>
        </w:rPr>
      </w:pPr>
      <w:r w:rsidRPr="00C059A5">
        <w:rPr>
          <w:color w:val="auto"/>
          <w:sz w:val="22"/>
          <w:szCs w:val="22"/>
          <w:shd w:val="clear" w:color="auto" w:fill="FFFF00"/>
          <w:lang w:val="ru-RU"/>
        </w:rPr>
        <w:t>1 - код финансового обеспечения;</w:t>
      </w:r>
    </w:p>
    <w:p w:rsidR="0011380B" w:rsidRPr="00C059A5" w:rsidRDefault="0011380B" w:rsidP="0011380B">
      <w:pPr>
        <w:numPr>
          <w:ilvl w:val="0"/>
          <w:numId w:val="9"/>
        </w:numPr>
        <w:tabs>
          <w:tab w:val="left" w:pos="0"/>
          <w:tab w:val="num" w:pos="284"/>
        </w:tabs>
        <w:spacing w:line="276" w:lineRule="auto"/>
        <w:ind w:left="851" w:hanging="284"/>
        <w:contextualSpacing/>
        <w:jc w:val="both"/>
        <w:rPr>
          <w:color w:val="auto"/>
          <w:sz w:val="22"/>
          <w:szCs w:val="22"/>
          <w:shd w:val="clear" w:color="auto" w:fill="FFFF00"/>
        </w:rPr>
      </w:pPr>
      <w:r w:rsidRPr="00C059A5">
        <w:rPr>
          <w:color w:val="auto"/>
          <w:sz w:val="22"/>
          <w:szCs w:val="22"/>
          <w:shd w:val="clear" w:color="auto" w:fill="FFFF00"/>
        </w:rPr>
        <w:t>2-</w:t>
      </w:r>
      <w:r w:rsidRPr="00C059A5">
        <w:rPr>
          <w:color w:val="auto"/>
          <w:sz w:val="22"/>
          <w:szCs w:val="22"/>
          <w:shd w:val="clear" w:color="auto" w:fill="FFFF00"/>
          <w:lang w:val="ru-RU"/>
        </w:rPr>
        <w:t xml:space="preserve">4 </w:t>
      </w:r>
      <w:r w:rsidR="00C059A5" w:rsidRPr="00C059A5">
        <w:rPr>
          <w:color w:val="auto"/>
          <w:sz w:val="22"/>
          <w:szCs w:val="22"/>
          <w:shd w:val="clear" w:color="auto" w:fill="FFFF00"/>
          <w:lang w:val="ru-RU"/>
        </w:rPr>
        <w:t>–</w:t>
      </w:r>
      <w:r w:rsidRPr="00C059A5">
        <w:rPr>
          <w:color w:val="auto"/>
          <w:sz w:val="22"/>
          <w:szCs w:val="22"/>
          <w:shd w:val="clear" w:color="auto" w:fill="FFFF00"/>
          <w:lang w:val="ru-RU"/>
        </w:rPr>
        <w:t xml:space="preserve"> </w:t>
      </w:r>
      <w:r w:rsidR="00C059A5" w:rsidRPr="00C059A5">
        <w:rPr>
          <w:color w:val="auto"/>
          <w:sz w:val="22"/>
          <w:szCs w:val="22"/>
          <w:shd w:val="clear" w:color="auto" w:fill="FFFF00"/>
          <w:lang w:val="ru-RU"/>
        </w:rPr>
        <w:t xml:space="preserve">код </w:t>
      </w:r>
      <w:r w:rsidRPr="00C059A5">
        <w:rPr>
          <w:color w:val="auto"/>
          <w:sz w:val="22"/>
          <w:szCs w:val="22"/>
          <w:shd w:val="clear" w:color="auto" w:fill="FFFF00"/>
          <w:lang w:val="ru-RU"/>
        </w:rPr>
        <w:t>синтетический</w:t>
      </w:r>
      <w:r w:rsidRPr="00C059A5">
        <w:rPr>
          <w:color w:val="auto"/>
          <w:sz w:val="22"/>
          <w:szCs w:val="22"/>
          <w:shd w:val="clear" w:color="auto" w:fill="FFFF00"/>
        </w:rPr>
        <w:t xml:space="preserve"> </w:t>
      </w:r>
      <w:r w:rsidRPr="00C059A5">
        <w:rPr>
          <w:color w:val="auto"/>
          <w:sz w:val="22"/>
          <w:szCs w:val="22"/>
          <w:shd w:val="clear" w:color="auto" w:fill="FFFF00"/>
          <w:lang w:val="ru-RU"/>
        </w:rPr>
        <w:t>счет учёта О</w:t>
      </w:r>
      <w:r w:rsidRPr="00C059A5">
        <w:rPr>
          <w:color w:val="auto"/>
          <w:sz w:val="22"/>
          <w:szCs w:val="22"/>
          <w:shd w:val="clear" w:color="auto" w:fill="FFFF00"/>
        </w:rPr>
        <w:t>С</w:t>
      </w:r>
      <w:r w:rsidRPr="00C059A5">
        <w:rPr>
          <w:color w:val="auto"/>
          <w:sz w:val="22"/>
          <w:szCs w:val="22"/>
          <w:shd w:val="clear" w:color="auto" w:fill="FFFF00"/>
          <w:lang w:val="ru-RU"/>
        </w:rPr>
        <w:t>;</w:t>
      </w:r>
    </w:p>
    <w:p w:rsidR="0011380B" w:rsidRPr="00C059A5" w:rsidRDefault="0011380B" w:rsidP="0011380B">
      <w:pPr>
        <w:numPr>
          <w:ilvl w:val="0"/>
          <w:numId w:val="9"/>
        </w:numPr>
        <w:tabs>
          <w:tab w:val="left" w:pos="0"/>
          <w:tab w:val="num" w:pos="284"/>
        </w:tabs>
        <w:spacing w:line="276" w:lineRule="auto"/>
        <w:ind w:left="851" w:hanging="284"/>
        <w:contextualSpacing/>
        <w:jc w:val="both"/>
        <w:rPr>
          <w:color w:val="auto"/>
          <w:sz w:val="22"/>
          <w:szCs w:val="22"/>
          <w:shd w:val="clear" w:color="auto" w:fill="FFFF00"/>
          <w:lang w:val="ru-RU"/>
        </w:rPr>
      </w:pPr>
      <w:r w:rsidRPr="00C059A5">
        <w:rPr>
          <w:color w:val="auto"/>
          <w:sz w:val="22"/>
          <w:szCs w:val="22"/>
          <w:shd w:val="clear" w:color="auto" w:fill="FFFF00"/>
          <w:lang w:val="ru-RU"/>
        </w:rPr>
        <w:t>5-6 - аналитический счет учета ОС;</w:t>
      </w:r>
    </w:p>
    <w:p w:rsidR="00C059A5" w:rsidRPr="00C059A5" w:rsidRDefault="00C059A5" w:rsidP="0011380B">
      <w:pPr>
        <w:numPr>
          <w:ilvl w:val="0"/>
          <w:numId w:val="9"/>
        </w:numPr>
        <w:tabs>
          <w:tab w:val="left" w:pos="0"/>
          <w:tab w:val="num" w:pos="284"/>
        </w:tabs>
        <w:spacing w:line="276" w:lineRule="auto"/>
        <w:ind w:left="851" w:hanging="284"/>
        <w:contextualSpacing/>
        <w:jc w:val="both"/>
        <w:rPr>
          <w:color w:val="auto"/>
          <w:sz w:val="22"/>
          <w:szCs w:val="22"/>
          <w:shd w:val="clear" w:color="auto" w:fill="FFFF00"/>
          <w:lang w:val="ru-RU"/>
        </w:rPr>
      </w:pPr>
      <w:r w:rsidRPr="00C059A5">
        <w:rPr>
          <w:color w:val="auto"/>
          <w:sz w:val="22"/>
          <w:szCs w:val="22"/>
          <w:shd w:val="clear" w:color="auto" w:fill="FFFF00"/>
          <w:lang w:val="ru-RU"/>
        </w:rPr>
        <w:t>7-8 номер амортизационной группы;</w:t>
      </w:r>
    </w:p>
    <w:p w:rsidR="0011380B" w:rsidRPr="00C059A5" w:rsidRDefault="00C059A5" w:rsidP="0011380B">
      <w:pPr>
        <w:numPr>
          <w:ilvl w:val="0"/>
          <w:numId w:val="9"/>
        </w:numPr>
        <w:tabs>
          <w:tab w:val="left" w:pos="0"/>
          <w:tab w:val="num" w:pos="284"/>
        </w:tabs>
        <w:spacing w:line="276" w:lineRule="auto"/>
        <w:ind w:left="851" w:hanging="284"/>
        <w:contextualSpacing/>
        <w:jc w:val="both"/>
        <w:rPr>
          <w:color w:val="auto"/>
          <w:sz w:val="22"/>
          <w:szCs w:val="22"/>
          <w:shd w:val="clear" w:color="auto" w:fill="FFFF00"/>
        </w:rPr>
      </w:pPr>
      <w:r w:rsidRPr="00C059A5">
        <w:rPr>
          <w:color w:val="auto"/>
          <w:sz w:val="22"/>
          <w:szCs w:val="22"/>
          <w:shd w:val="clear" w:color="auto" w:fill="FFFF00"/>
          <w:lang w:val="ru-RU"/>
        </w:rPr>
        <w:t>9</w:t>
      </w:r>
      <w:r w:rsidR="0011380B" w:rsidRPr="00C059A5">
        <w:rPr>
          <w:color w:val="auto"/>
          <w:sz w:val="22"/>
          <w:szCs w:val="22"/>
          <w:shd w:val="clear" w:color="auto" w:fill="FFFF00"/>
        </w:rPr>
        <w:t>-1</w:t>
      </w:r>
      <w:r w:rsidRPr="00C059A5">
        <w:rPr>
          <w:color w:val="auto"/>
          <w:sz w:val="22"/>
          <w:szCs w:val="22"/>
          <w:shd w:val="clear" w:color="auto" w:fill="FFFF00"/>
          <w:lang w:val="ru-RU"/>
        </w:rPr>
        <w:t>3</w:t>
      </w:r>
      <w:r w:rsidR="0011380B" w:rsidRPr="00C059A5">
        <w:rPr>
          <w:color w:val="auto"/>
          <w:sz w:val="22"/>
          <w:szCs w:val="22"/>
          <w:shd w:val="clear" w:color="auto" w:fill="FFFF00"/>
        </w:rPr>
        <w:t xml:space="preserve"> - порядковый номер</w:t>
      </w:r>
      <w:r w:rsidR="0011380B" w:rsidRPr="00C059A5">
        <w:rPr>
          <w:color w:val="auto"/>
          <w:sz w:val="22"/>
          <w:szCs w:val="22"/>
          <w:shd w:val="clear" w:color="auto" w:fill="FFFF00"/>
          <w:lang w:val="ru-RU"/>
        </w:rPr>
        <w:t>.</w:t>
      </w:r>
    </w:p>
    <w:p w:rsidR="0011380B" w:rsidRPr="00E36C11" w:rsidRDefault="0011380B" w:rsidP="0011380B">
      <w:pPr>
        <w:tabs>
          <w:tab w:val="left" w:pos="0"/>
        </w:tabs>
        <w:spacing w:line="276" w:lineRule="auto"/>
        <w:ind w:firstLine="284"/>
        <w:contextualSpacing/>
        <w:jc w:val="both"/>
        <w:rPr>
          <w:color w:val="auto"/>
          <w:sz w:val="22"/>
          <w:szCs w:val="22"/>
          <w:lang w:val="ru-RU"/>
        </w:rPr>
      </w:pPr>
    </w:p>
    <w:p w:rsidR="0011380B" w:rsidRPr="00E36C11" w:rsidRDefault="0011380B" w:rsidP="0011380B">
      <w:pPr>
        <w:tabs>
          <w:tab w:val="left" w:pos="0"/>
        </w:tabs>
        <w:spacing w:line="276" w:lineRule="auto"/>
        <w:ind w:firstLine="284"/>
        <w:contextualSpacing/>
        <w:jc w:val="both"/>
        <w:rPr>
          <w:color w:val="auto"/>
          <w:sz w:val="22"/>
          <w:szCs w:val="22"/>
          <w:lang w:val="ru-RU"/>
        </w:rPr>
      </w:pPr>
      <w:r w:rsidRPr="00E36C11">
        <w:rPr>
          <w:color w:val="auto"/>
          <w:sz w:val="22"/>
          <w:szCs w:val="22"/>
        </w:rPr>
        <w:t>При получении ОС путем безвоздмез</w:t>
      </w:r>
      <w:r w:rsidRPr="00E36C11">
        <w:rPr>
          <w:color w:val="auto"/>
          <w:sz w:val="22"/>
          <w:szCs w:val="22"/>
          <w:lang w:val="ru-RU"/>
        </w:rPr>
        <w:t>д</w:t>
      </w:r>
      <w:r w:rsidRPr="00E36C11">
        <w:rPr>
          <w:color w:val="auto"/>
          <w:sz w:val="22"/>
          <w:szCs w:val="22"/>
        </w:rPr>
        <w:t>ной передачи  обьекта</w:t>
      </w:r>
      <w:r w:rsidRPr="00E36C11">
        <w:rPr>
          <w:color w:val="auto"/>
          <w:sz w:val="22"/>
          <w:szCs w:val="22"/>
          <w:lang w:val="ru-RU"/>
        </w:rPr>
        <w:t>,</w:t>
      </w:r>
      <w:r w:rsidRPr="00E36C11">
        <w:rPr>
          <w:color w:val="auto"/>
          <w:sz w:val="22"/>
          <w:szCs w:val="22"/>
        </w:rPr>
        <w:t xml:space="preserve"> инвентарный номер</w:t>
      </w:r>
      <w:r w:rsidRPr="00E36C11">
        <w:rPr>
          <w:color w:val="auto"/>
          <w:sz w:val="22"/>
          <w:szCs w:val="22"/>
          <w:lang w:val="ru-RU"/>
        </w:rPr>
        <w:t>:</w:t>
      </w:r>
    </w:p>
    <w:p w:rsidR="0011380B" w:rsidRPr="00E36C11" w:rsidRDefault="0011380B" w:rsidP="0011380B">
      <w:pPr>
        <w:numPr>
          <w:ilvl w:val="1"/>
          <w:numId w:val="8"/>
        </w:numPr>
        <w:tabs>
          <w:tab w:val="clear" w:pos="447"/>
          <w:tab w:val="left" w:pos="0"/>
        </w:tabs>
        <w:spacing w:line="276" w:lineRule="auto"/>
        <w:ind w:left="851" w:hanging="284"/>
        <w:contextualSpacing/>
        <w:jc w:val="both"/>
        <w:rPr>
          <w:color w:val="auto"/>
          <w:sz w:val="22"/>
          <w:szCs w:val="22"/>
        </w:rPr>
      </w:pPr>
      <w:r w:rsidRPr="00E36C11">
        <w:rPr>
          <w:color w:val="auto"/>
          <w:sz w:val="22"/>
          <w:szCs w:val="22"/>
        </w:rPr>
        <w:t>присв</w:t>
      </w:r>
      <w:r w:rsidRPr="00E36C11">
        <w:rPr>
          <w:color w:val="auto"/>
          <w:sz w:val="22"/>
          <w:szCs w:val="22"/>
          <w:lang w:val="ru-RU"/>
        </w:rPr>
        <w:t>аивается</w:t>
      </w:r>
      <w:r w:rsidRPr="00E36C11">
        <w:rPr>
          <w:color w:val="auto"/>
          <w:sz w:val="22"/>
          <w:szCs w:val="22"/>
        </w:rPr>
        <w:t xml:space="preserve"> новый.</w:t>
      </w:r>
    </w:p>
    <w:p w:rsidR="0011380B" w:rsidRPr="00E36C11" w:rsidRDefault="0011380B" w:rsidP="00665F38">
      <w:pPr>
        <w:tabs>
          <w:tab w:val="left" w:pos="0"/>
        </w:tabs>
        <w:spacing w:line="276" w:lineRule="auto"/>
        <w:ind w:firstLine="284"/>
        <w:contextualSpacing/>
        <w:jc w:val="both"/>
        <w:rPr>
          <w:color w:val="auto"/>
          <w:sz w:val="22"/>
          <w:szCs w:val="22"/>
          <w:lang w:val="ru-RU"/>
        </w:rPr>
      </w:pPr>
    </w:p>
    <w:p w:rsidR="00556AF3" w:rsidRDefault="00687C0F" w:rsidP="00665F38">
      <w:pPr>
        <w:tabs>
          <w:tab w:val="left" w:pos="0"/>
        </w:tabs>
        <w:spacing w:line="276" w:lineRule="auto"/>
        <w:ind w:firstLine="284"/>
        <w:contextualSpacing/>
        <w:jc w:val="both"/>
        <w:rPr>
          <w:color w:val="auto"/>
          <w:sz w:val="22"/>
          <w:szCs w:val="22"/>
          <w:lang w:val="ru-RU"/>
        </w:rPr>
      </w:pPr>
      <w:r w:rsidRPr="00E36C11">
        <w:rPr>
          <w:b/>
          <w:color w:val="auto"/>
          <w:sz w:val="22"/>
          <w:szCs w:val="22"/>
          <w:lang w:val="ru-RU"/>
        </w:rPr>
        <w:t>Порядок объединения объектов основных средств, срок полезного использования которых одинаков, стоимость которых не является существенной, в один инвентарный объект, признаваемый для целей бухгалтерского учета комплексом объектов основных средств</w:t>
      </w:r>
    </w:p>
    <w:p w:rsidR="00687C0F" w:rsidRDefault="00687C0F" w:rsidP="00284C03">
      <w:pPr>
        <w:tabs>
          <w:tab w:val="left" w:pos="0"/>
        </w:tabs>
        <w:spacing w:line="276" w:lineRule="auto"/>
        <w:ind w:firstLine="284"/>
        <w:contextualSpacing/>
        <w:jc w:val="both"/>
        <w:rPr>
          <w:color w:val="auto"/>
          <w:sz w:val="22"/>
          <w:szCs w:val="22"/>
          <w:highlight w:val="cyan"/>
          <w:lang w:val="ru-RU"/>
        </w:rPr>
      </w:pPr>
    </w:p>
    <w:p w:rsidR="00284C03" w:rsidRPr="00C878AA" w:rsidRDefault="00284C03" w:rsidP="00284C03">
      <w:pPr>
        <w:tabs>
          <w:tab w:val="left" w:pos="0"/>
        </w:tabs>
        <w:spacing w:line="276" w:lineRule="auto"/>
        <w:ind w:firstLine="284"/>
        <w:contextualSpacing/>
        <w:jc w:val="both"/>
        <w:rPr>
          <w:color w:val="auto"/>
          <w:sz w:val="22"/>
          <w:szCs w:val="22"/>
          <w:lang w:val="ru-RU"/>
        </w:rPr>
      </w:pPr>
      <w:r w:rsidRPr="00C878AA">
        <w:rPr>
          <w:color w:val="auto"/>
          <w:sz w:val="22"/>
          <w:szCs w:val="22"/>
          <w:lang w:val="ru-RU"/>
        </w:rPr>
        <w:t>На основании решения комиссии учреждения по поступлению и выбытию активов допускается объединять объекты основных средств, срок полезного использования которых одинаков, стоимость которых не является существенной в один инвентарный объект, признаваемый для целей бухгалтерского учета комплексом объектов основных средств.</w:t>
      </w:r>
    </w:p>
    <w:p w:rsidR="00D20EE9" w:rsidRPr="00C878AA" w:rsidRDefault="00D20EE9" w:rsidP="00284C03">
      <w:pPr>
        <w:tabs>
          <w:tab w:val="left" w:pos="0"/>
        </w:tabs>
        <w:spacing w:line="276" w:lineRule="auto"/>
        <w:ind w:firstLine="284"/>
        <w:contextualSpacing/>
        <w:jc w:val="both"/>
        <w:rPr>
          <w:color w:val="auto"/>
          <w:sz w:val="22"/>
          <w:szCs w:val="22"/>
          <w:lang w:val="ru-RU"/>
        </w:rPr>
      </w:pPr>
    </w:p>
    <w:p w:rsidR="00284C03" w:rsidRDefault="00284C03" w:rsidP="00284C03">
      <w:pPr>
        <w:tabs>
          <w:tab w:val="left" w:pos="0"/>
        </w:tabs>
        <w:spacing w:line="276" w:lineRule="auto"/>
        <w:ind w:firstLine="284"/>
        <w:contextualSpacing/>
        <w:jc w:val="both"/>
        <w:rPr>
          <w:color w:val="auto"/>
          <w:sz w:val="22"/>
          <w:szCs w:val="22"/>
          <w:lang w:val="ru-RU"/>
        </w:rPr>
      </w:pPr>
      <w:r w:rsidRPr="00C878AA">
        <w:rPr>
          <w:color w:val="auto"/>
          <w:sz w:val="22"/>
          <w:szCs w:val="22"/>
          <w:lang w:val="ru-RU"/>
        </w:rPr>
        <w:t>В состав объектов основных средств, которые допускается объединять в один инвентарный объект включаются</w:t>
      </w:r>
      <w:r w:rsidR="003F6759">
        <w:rPr>
          <w:color w:val="auto"/>
          <w:sz w:val="22"/>
          <w:szCs w:val="22"/>
          <w:lang w:val="ru-RU"/>
        </w:rPr>
        <w:t>:</w:t>
      </w:r>
    </w:p>
    <w:p w:rsidR="00284C03" w:rsidRPr="003F6759" w:rsidRDefault="00284C03" w:rsidP="00284C03">
      <w:pPr>
        <w:tabs>
          <w:tab w:val="left" w:pos="0"/>
        </w:tabs>
        <w:spacing w:line="276" w:lineRule="auto"/>
        <w:ind w:firstLine="284"/>
        <w:contextualSpacing/>
        <w:jc w:val="both"/>
        <w:rPr>
          <w:color w:val="auto"/>
          <w:sz w:val="22"/>
          <w:szCs w:val="22"/>
          <w:lang w:val="ru-RU"/>
        </w:rPr>
      </w:pPr>
      <w:r w:rsidRPr="003F6759">
        <w:rPr>
          <w:color w:val="auto"/>
          <w:sz w:val="22"/>
          <w:szCs w:val="22"/>
          <w:lang w:val="ru-RU"/>
        </w:rPr>
        <w:t>библиотечные фонды,</w:t>
      </w:r>
    </w:p>
    <w:p w:rsidR="00687C0F" w:rsidRDefault="00687C0F" w:rsidP="00284C03">
      <w:pPr>
        <w:tabs>
          <w:tab w:val="left" w:pos="0"/>
        </w:tabs>
        <w:spacing w:line="276" w:lineRule="auto"/>
        <w:ind w:firstLine="284"/>
        <w:contextualSpacing/>
        <w:jc w:val="both"/>
        <w:rPr>
          <w:color w:val="auto"/>
          <w:sz w:val="22"/>
          <w:szCs w:val="22"/>
          <w:highlight w:val="cyan"/>
          <w:lang w:val="ru-RU"/>
        </w:rPr>
      </w:pPr>
    </w:p>
    <w:p w:rsidR="00284C03" w:rsidRPr="00284C03" w:rsidRDefault="00284C03" w:rsidP="00284C03">
      <w:pPr>
        <w:tabs>
          <w:tab w:val="left" w:pos="0"/>
        </w:tabs>
        <w:spacing w:line="276" w:lineRule="auto"/>
        <w:ind w:firstLine="284"/>
        <w:contextualSpacing/>
        <w:jc w:val="both"/>
        <w:rPr>
          <w:color w:val="auto"/>
          <w:sz w:val="22"/>
          <w:szCs w:val="22"/>
          <w:lang w:val="ru-RU"/>
        </w:rPr>
      </w:pPr>
      <w:r w:rsidRPr="00C878AA">
        <w:rPr>
          <w:color w:val="auto"/>
          <w:sz w:val="22"/>
          <w:szCs w:val="22"/>
          <w:lang w:val="ru-RU"/>
        </w:rPr>
        <w:t>Установить стоимостными критериями существенности для целей объединения основных средств в один инвентарный объект (комплекс объектов основных средств) и отнесения стоимости объектов основных средств к несущественной стоимости</w:t>
      </w:r>
      <w:r>
        <w:rPr>
          <w:color w:val="auto"/>
          <w:sz w:val="22"/>
          <w:szCs w:val="22"/>
          <w:lang w:val="ru-RU"/>
        </w:rPr>
        <w:t>:</w:t>
      </w:r>
    </w:p>
    <w:p w:rsidR="00284C03" w:rsidRPr="003F6759" w:rsidRDefault="00284C03" w:rsidP="00D8775C">
      <w:pPr>
        <w:numPr>
          <w:ilvl w:val="0"/>
          <w:numId w:val="98"/>
        </w:numPr>
        <w:tabs>
          <w:tab w:val="left" w:pos="0"/>
        </w:tabs>
        <w:spacing w:line="276" w:lineRule="auto"/>
        <w:contextualSpacing/>
        <w:jc w:val="both"/>
        <w:rPr>
          <w:color w:val="auto"/>
          <w:sz w:val="22"/>
          <w:szCs w:val="22"/>
          <w:lang w:val="ru-RU"/>
        </w:rPr>
      </w:pPr>
      <w:r w:rsidRPr="003F6759">
        <w:rPr>
          <w:color w:val="auto"/>
          <w:sz w:val="22"/>
          <w:szCs w:val="22"/>
          <w:lang w:val="ru-RU"/>
        </w:rPr>
        <w:t>критерии, установленные СГС "Основные средства" для начисления 100% амортизации при вводе в эксплуатацию.</w:t>
      </w:r>
    </w:p>
    <w:p w:rsidR="00284C03" w:rsidRPr="00284C03" w:rsidRDefault="00284C03" w:rsidP="00284C03">
      <w:pPr>
        <w:tabs>
          <w:tab w:val="left" w:pos="0"/>
        </w:tabs>
        <w:spacing w:line="276" w:lineRule="auto"/>
        <w:ind w:left="1004"/>
        <w:contextualSpacing/>
        <w:jc w:val="both"/>
        <w:rPr>
          <w:color w:val="auto"/>
          <w:sz w:val="22"/>
          <w:szCs w:val="22"/>
          <w:highlight w:val="yellow"/>
          <w:lang w:val="ru-RU"/>
        </w:rPr>
      </w:pPr>
    </w:p>
    <w:p w:rsidR="00D20EE9" w:rsidRPr="00092948" w:rsidRDefault="00092948" w:rsidP="00186A75">
      <w:pPr>
        <w:tabs>
          <w:tab w:val="left" w:pos="0"/>
        </w:tabs>
        <w:spacing w:after="195" w:line="276" w:lineRule="auto"/>
        <w:ind w:firstLine="284"/>
        <w:contextualSpacing/>
        <w:jc w:val="both"/>
        <w:rPr>
          <w:b/>
          <w:color w:val="auto"/>
          <w:sz w:val="22"/>
          <w:szCs w:val="22"/>
          <w:lang w:val="ru-RU"/>
        </w:rPr>
      </w:pPr>
      <w:r w:rsidRPr="00F16105">
        <w:rPr>
          <w:b/>
          <w:color w:val="auto"/>
          <w:sz w:val="22"/>
          <w:szCs w:val="22"/>
          <w:lang w:val="ru-RU"/>
        </w:rPr>
        <w:t>Порядок включения в  стоимость объекта основных средств затрат по замене отдельных составных частей объекта, в связи с требованиями его эксплуатации, в том числе в ходе капитального ремонта (в отношении групп основных средств)</w:t>
      </w:r>
    </w:p>
    <w:p w:rsidR="00C878AA" w:rsidRDefault="00C878AA" w:rsidP="00186A75">
      <w:pPr>
        <w:tabs>
          <w:tab w:val="left" w:pos="0"/>
        </w:tabs>
        <w:spacing w:after="195" w:line="276" w:lineRule="auto"/>
        <w:ind w:firstLine="284"/>
        <w:contextualSpacing/>
        <w:jc w:val="both"/>
        <w:rPr>
          <w:color w:val="auto"/>
          <w:sz w:val="22"/>
          <w:szCs w:val="22"/>
          <w:lang w:val="ru-RU"/>
        </w:rPr>
      </w:pPr>
    </w:p>
    <w:p w:rsidR="00092948" w:rsidRDefault="00092948" w:rsidP="00092948">
      <w:pPr>
        <w:tabs>
          <w:tab w:val="left" w:pos="0"/>
          <w:tab w:val="left" w:pos="1276"/>
        </w:tabs>
        <w:spacing w:line="276" w:lineRule="auto"/>
        <w:ind w:firstLine="284"/>
        <w:contextualSpacing/>
        <w:jc w:val="both"/>
        <w:rPr>
          <w:color w:val="auto"/>
          <w:sz w:val="22"/>
          <w:szCs w:val="22"/>
          <w:lang w:val="ru-RU"/>
        </w:rPr>
      </w:pPr>
      <w:r w:rsidRPr="00092948">
        <w:rPr>
          <w:color w:val="auto"/>
          <w:sz w:val="22"/>
          <w:szCs w:val="22"/>
          <w:lang w:val="ru-RU"/>
        </w:rPr>
        <w:t>Установить, что в отношении следующих групп основных средств</w:t>
      </w:r>
      <w:r w:rsidRPr="00032242">
        <w:rPr>
          <w:color w:val="auto"/>
          <w:sz w:val="22"/>
          <w:szCs w:val="22"/>
          <w:lang w:val="ru-RU"/>
        </w:rPr>
        <w:t xml:space="preserve"> </w:t>
      </w:r>
      <w:r>
        <w:rPr>
          <w:color w:val="auto"/>
          <w:sz w:val="22"/>
          <w:szCs w:val="22"/>
          <w:lang w:val="ru-RU"/>
        </w:rPr>
        <w:t xml:space="preserve"> </w:t>
      </w:r>
      <w:r w:rsidRPr="00092948">
        <w:rPr>
          <w:color w:val="auto"/>
          <w:sz w:val="22"/>
          <w:szCs w:val="22"/>
          <w:lang w:val="ru-RU"/>
        </w:rPr>
        <w:t>изменение балансовой стоимости объекта основных средств возможно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(разукомплектации), замещения (частичной замены в рамках капитального ремонта в целях реконструкции, технического перевооружения, модернизации) объекта или его составной части, а также переоценки объектов основных средств.</w:t>
      </w:r>
    </w:p>
    <w:p w:rsidR="00092948" w:rsidRPr="00092948" w:rsidRDefault="00092948" w:rsidP="00092948">
      <w:pPr>
        <w:tabs>
          <w:tab w:val="left" w:pos="0"/>
          <w:tab w:val="left" w:pos="1276"/>
        </w:tabs>
        <w:spacing w:line="276" w:lineRule="auto"/>
        <w:ind w:firstLine="284"/>
        <w:contextualSpacing/>
        <w:jc w:val="both"/>
        <w:rPr>
          <w:color w:val="auto"/>
          <w:sz w:val="22"/>
          <w:szCs w:val="22"/>
          <w:lang w:val="ru-RU"/>
        </w:rPr>
      </w:pPr>
    </w:p>
    <w:p w:rsidR="00092948" w:rsidRDefault="00092948" w:rsidP="00092948">
      <w:pPr>
        <w:tabs>
          <w:tab w:val="left" w:pos="0"/>
          <w:tab w:val="left" w:pos="1276"/>
        </w:tabs>
        <w:spacing w:line="276" w:lineRule="auto"/>
        <w:ind w:firstLine="284"/>
        <w:contextualSpacing/>
        <w:jc w:val="both"/>
        <w:rPr>
          <w:color w:val="auto"/>
          <w:sz w:val="22"/>
          <w:szCs w:val="22"/>
          <w:lang w:val="ru-RU"/>
        </w:rPr>
      </w:pPr>
      <w:r w:rsidRPr="00092948">
        <w:rPr>
          <w:color w:val="auto"/>
          <w:sz w:val="22"/>
          <w:szCs w:val="22"/>
          <w:lang w:val="ru-RU"/>
        </w:rPr>
        <w:t>При этом, если порядок эксплуатации объекта основных средств (его составных частей) требует замены отдельных составных частей объекта, при условии, что такие составные части в соответствии с критериями признания объекта основных средств, предусмотренных пунктом 8 СГС "Основные средства" - признаются активом, затраты по такой замене, в том числе в ходе капитального ремонта, включаются в стоимость объекта основных средств в момент их возникновения.</w:t>
      </w:r>
      <w:r>
        <w:rPr>
          <w:color w:val="auto"/>
          <w:sz w:val="22"/>
          <w:szCs w:val="22"/>
          <w:lang w:val="ru-RU"/>
        </w:rPr>
        <w:t xml:space="preserve"> </w:t>
      </w:r>
      <w:r w:rsidRPr="00092948">
        <w:rPr>
          <w:color w:val="auto"/>
          <w:sz w:val="22"/>
          <w:szCs w:val="22"/>
          <w:lang w:val="ru-RU"/>
        </w:rPr>
        <w:t xml:space="preserve">Стоимость объекта основных средств, в отношении которого были проведены восстановительные (капитальные ремонтные) работы, уменьшается на стоимость заменяемых </w:t>
      </w:r>
      <w:r w:rsidRPr="00092948">
        <w:rPr>
          <w:color w:val="auto"/>
          <w:sz w:val="22"/>
          <w:szCs w:val="22"/>
          <w:lang w:val="ru-RU"/>
        </w:rPr>
        <w:lastRenderedPageBreak/>
        <w:t>(выбываемых) частей в соответствии с положениями СГС "Основные средства" о прекращении признания (выбытии с бухгалтерского учета) объектов основных средств (при условии наличия документарного подтверждения стоимостных оценок по выбываемому объекту).</w:t>
      </w:r>
    </w:p>
    <w:p w:rsidR="006739B5" w:rsidRDefault="006739B5" w:rsidP="00092948">
      <w:pPr>
        <w:tabs>
          <w:tab w:val="left" w:pos="0"/>
          <w:tab w:val="left" w:pos="1276"/>
        </w:tabs>
        <w:spacing w:line="276" w:lineRule="auto"/>
        <w:ind w:firstLine="284"/>
        <w:contextualSpacing/>
        <w:jc w:val="both"/>
        <w:rPr>
          <w:color w:val="auto"/>
          <w:sz w:val="22"/>
          <w:szCs w:val="22"/>
          <w:lang w:val="ru-RU"/>
        </w:rPr>
      </w:pPr>
    </w:p>
    <w:p w:rsidR="006739B5" w:rsidRPr="006739B5" w:rsidRDefault="006739B5" w:rsidP="00092948">
      <w:pPr>
        <w:tabs>
          <w:tab w:val="left" w:pos="0"/>
          <w:tab w:val="left" w:pos="1276"/>
        </w:tabs>
        <w:spacing w:line="276" w:lineRule="auto"/>
        <w:ind w:firstLine="284"/>
        <w:contextualSpacing/>
        <w:jc w:val="both"/>
        <w:rPr>
          <w:b/>
          <w:color w:val="auto"/>
          <w:sz w:val="22"/>
          <w:szCs w:val="22"/>
          <w:lang w:val="ru-RU"/>
        </w:rPr>
      </w:pPr>
      <w:r w:rsidRPr="00F16105">
        <w:rPr>
          <w:b/>
          <w:color w:val="auto"/>
          <w:sz w:val="22"/>
          <w:szCs w:val="22"/>
          <w:lang w:val="ru-RU"/>
        </w:rPr>
        <w:t>Порядок включения в объем произведенных капитальных вложений (с дальнейшим признанием в стоимости объекта основных средств) затрат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w:t>
      </w:r>
    </w:p>
    <w:p w:rsidR="00092948" w:rsidRPr="00092948" w:rsidRDefault="00092948" w:rsidP="00092948">
      <w:pPr>
        <w:tabs>
          <w:tab w:val="left" w:pos="0"/>
          <w:tab w:val="left" w:pos="1276"/>
        </w:tabs>
        <w:spacing w:line="276" w:lineRule="auto"/>
        <w:ind w:firstLine="284"/>
        <w:contextualSpacing/>
        <w:jc w:val="both"/>
        <w:rPr>
          <w:color w:val="auto"/>
          <w:sz w:val="22"/>
          <w:szCs w:val="22"/>
          <w:lang w:val="ru-RU"/>
        </w:rPr>
      </w:pPr>
    </w:p>
    <w:p w:rsidR="00092948" w:rsidRDefault="00092948" w:rsidP="00092948">
      <w:pPr>
        <w:tabs>
          <w:tab w:val="left" w:pos="0"/>
          <w:tab w:val="left" w:pos="1276"/>
        </w:tabs>
        <w:spacing w:line="276" w:lineRule="auto"/>
        <w:ind w:firstLine="284"/>
        <w:contextualSpacing/>
        <w:jc w:val="both"/>
        <w:rPr>
          <w:color w:val="auto"/>
          <w:sz w:val="22"/>
          <w:szCs w:val="22"/>
          <w:lang w:val="ru-RU"/>
        </w:rPr>
      </w:pPr>
      <w:r w:rsidRPr="00092948">
        <w:rPr>
          <w:color w:val="auto"/>
          <w:sz w:val="22"/>
          <w:szCs w:val="22"/>
          <w:lang w:val="ru-RU"/>
        </w:rPr>
        <w:t>Установить, что в отношении следующих групп основных средств</w:t>
      </w:r>
      <w:r w:rsidRPr="00BA61A1">
        <w:rPr>
          <w:color w:val="auto"/>
          <w:sz w:val="22"/>
          <w:szCs w:val="22"/>
          <w:lang w:val="ru-RU"/>
        </w:rPr>
        <w:t xml:space="preserve"> </w:t>
      </w:r>
      <w:r>
        <w:rPr>
          <w:color w:val="auto"/>
          <w:sz w:val="22"/>
          <w:szCs w:val="22"/>
          <w:lang w:val="ru-RU"/>
        </w:rPr>
        <w:t xml:space="preserve"> </w:t>
      </w:r>
      <w:r w:rsidRPr="00092948">
        <w:rPr>
          <w:color w:val="auto"/>
          <w:sz w:val="22"/>
          <w:szCs w:val="22"/>
          <w:lang w:val="ru-RU"/>
        </w:rPr>
        <w:t>в случае, когда при проведении регулярных осмотров на предмет наличия дефектов, являющихся обязательным условием их эксплуатации (в соответствии с правилами эксплуатации объектов), а также при проведении ремонтов, создаются самостоятельные объекты активов (при условии соблюдения критериев признания объекта основных средств, предусмотренных пунктом 8 СГС "Основные средства"), затраты на создание таких активов формируют объем произведенных капитальных вложений с дальнейшим признанием в стоимости объекта основных средств (либо увеличением стоимости учитываемого объекта, либо признанием самостоятельных объектов учета).</w:t>
      </w:r>
    </w:p>
    <w:p w:rsidR="00092948" w:rsidRPr="00092948" w:rsidRDefault="00092948" w:rsidP="00092948">
      <w:pPr>
        <w:tabs>
          <w:tab w:val="left" w:pos="0"/>
          <w:tab w:val="left" w:pos="1276"/>
        </w:tabs>
        <w:spacing w:line="276" w:lineRule="auto"/>
        <w:ind w:firstLine="284"/>
        <w:contextualSpacing/>
        <w:jc w:val="both"/>
        <w:rPr>
          <w:color w:val="auto"/>
          <w:sz w:val="22"/>
          <w:szCs w:val="22"/>
          <w:lang w:val="ru-RU"/>
        </w:rPr>
      </w:pPr>
    </w:p>
    <w:p w:rsidR="00092948" w:rsidRDefault="00092948" w:rsidP="00092948">
      <w:pPr>
        <w:tabs>
          <w:tab w:val="left" w:pos="0"/>
          <w:tab w:val="left" w:pos="1276"/>
        </w:tabs>
        <w:spacing w:line="276" w:lineRule="auto"/>
        <w:ind w:firstLine="284"/>
        <w:contextualSpacing/>
        <w:jc w:val="both"/>
        <w:rPr>
          <w:color w:val="auto"/>
          <w:sz w:val="22"/>
          <w:szCs w:val="22"/>
          <w:lang w:val="ru-RU"/>
        </w:rPr>
      </w:pPr>
      <w:r w:rsidRPr="00092948">
        <w:rPr>
          <w:color w:val="auto"/>
          <w:sz w:val="22"/>
          <w:szCs w:val="22"/>
          <w:lang w:val="ru-RU"/>
        </w:rPr>
        <w:t>В этом случае любая учтенная ранее в стоимости объекта основных средств сумма затрат на создание аналогичного актива при проведении предыдущего ремонта подлежит списанию в расходы текущего периода (на уменьшение финансового результата) в сумме остаточной стоимости заменяемого актива.</w:t>
      </w:r>
    </w:p>
    <w:p w:rsidR="007F44EE" w:rsidRDefault="007F44EE" w:rsidP="00092948">
      <w:pPr>
        <w:tabs>
          <w:tab w:val="left" w:pos="0"/>
          <w:tab w:val="left" w:pos="1276"/>
        </w:tabs>
        <w:spacing w:line="276" w:lineRule="auto"/>
        <w:ind w:firstLine="284"/>
        <w:contextualSpacing/>
        <w:jc w:val="both"/>
        <w:rPr>
          <w:color w:val="auto"/>
          <w:sz w:val="22"/>
          <w:szCs w:val="22"/>
          <w:lang w:val="ru-RU"/>
        </w:rPr>
      </w:pPr>
    </w:p>
    <w:p w:rsidR="00D33BBE" w:rsidRPr="006C5C5E" w:rsidRDefault="00D33BBE" w:rsidP="00D33BBE">
      <w:pPr>
        <w:ind w:firstLine="540"/>
        <w:jc w:val="both"/>
        <w:rPr>
          <w:rFonts w:ascii="Verdana" w:eastAsia="Times New Roman" w:hAnsi="Verdana"/>
          <w:sz w:val="21"/>
          <w:szCs w:val="21"/>
          <w:lang w:eastAsia="ru-RU"/>
        </w:rPr>
      </w:pPr>
      <w:r w:rsidRPr="006C5C5E">
        <w:rPr>
          <w:rFonts w:eastAsia="Times New Roman"/>
          <w:lang w:eastAsia="ru-RU"/>
        </w:rPr>
        <w:t>Инвентарные объекты основных средств принимаются к бухгалтерскому учету согласно следующим особенностям и с учетом группировки объектов основных фондов, предусмотренной Общероссийским классификатором основных фондов:</w:t>
      </w:r>
    </w:p>
    <w:p w:rsidR="00D33BBE" w:rsidRPr="006C5C5E" w:rsidRDefault="00D33BBE" w:rsidP="00D33BBE">
      <w:pPr>
        <w:ind w:firstLine="540"/>
        <w:jc w:val="both"/>
        <w:rPr>
          <w:rFonts w:ascii="Verdana" w:eastAsia="Times New Roman" w:hAnsi="Verdana"/>
          <w:sz w:val="21"/>
          <w:szCs w:val="21"/>
          <w:lang w:eastAsia="ru-RU"/>
        </w:rPr>
      </w:pPr>
      <w:r w:rsidRPr="006C5C5E">
        <w:rPr>
          <w:rFonts w:eastAsia="Times New Roman"/>
          <w:lang w:eastAsia="ru-RU"/>
        </w:rPr>
        <w:t>если здания примыкают друг к другу и имеют общую стену, но каждое из них представляет собой самостоятельное конструктивное целое, они считаются отдельными инвентарными объектами;</w:t>
      </w:r>
    </w:p>
    <w:p w:rsidR="00D33BBE" w:rsidRPr="006C5C5E" w:rsidRDefault="00D33BBE" w:rsidP="00D33BBE">
      <w:pPr>
        <w:ind w:firstLine="540"/>
        <w:jc w:val="both"/>
        <w:rPr>
          <w:rFonts w:ascii="Verdana" w:eastAsia="Times New Roman" w:hAnsi="Verdana"/>
          <w:sz w:val="21"/>
          <w:szCs w:val="21"/>
          <w:lang w:eastAsia="ru-RU"/>
        </w:rPr>
      </w:pPr>
      <w:r w:rsidRPr="006C5C5E">
        <w:rPr>
          <w:rFonts w:eastAsia="Times New Roman"/>
          <w:lang w:eastAsia="ru-RU"/>
        </w:rPr>
        <w:t>надворные постройки, пристройки, ограждения и другие надворные сооружения, обеспечивающие функционирование здания (сарай, забор, колодец и др.), составляют вместе с ним один инвентарный объект. Если эти постройки и сооружения обеспечивают функционирование двух и более зданий, они считаются самостоятельными инвентарными объектами;</w:t>
      </w:r>
    </w:p>
    <w:p w:rsidR="00D33BBE" w:rsidRPr="006C5C5E" w:rsidRDefault="00D33BBE" w:rsidP="00D33BBE">
      <w:pPr>
        <w:ind w:firstLine="540"/>
        <w:jc w:val="both"/>
        <w:rPr>
          <w:rFonts w:ascii="Verdana" w:eastAsia="Times New Roman" w:hAnsi="Verdana"/>
          <w:sz w:val="21"/>
          <w:szCs w:val="21"/>
          <w:lang w:eastAsia="ru-RU"/>
        </w:rPr>
      </w:pPr>
      <w:r w:rsidRPr="006C5C5E">
        <w:rPr>
          <w:rFonts w:eastAsia="Times New Roman"/>
          <w:lang w:eastAsia="ru-RU"/>
        </w:rPr>
        <w:t>коммуникации внутри зданий, необходимые для их эксплуатации, в частности, система отопления, включая котельную установку для отопления (если последняя находится в самом здании); внутренняя сеть водопровода, газопровода и канализации со всеми устройствами; внутренняя сеть силовой и осветительной электропроводки со всей осветительной арматурой; внутренние телефонные и сигнализационные сети; вентиляционные устройства общесанитарного назначения; подъемники и лифты входят в состав здания и отдельными инвентарными объектами не являются. К самостоятельным инвентарным объектам относится оборудование указанных систем, например: оконечные аппараты, приборы, устройства средства измерения, управления; средства преобразования, принятия, передачи, хранения информации; средства вычислительной техники и оргтехники; средства визуального и акустического отображения информации, театрально-сценическое оборудование;</w:t>
      </w:r>
    </w:p>
    <w:p w:rsidR="00092948" w:rsidRPr="00D33BBE" w:rsidRDefault="00092948" w:rsidP="00186A75">
      <w:pPr>
        <w:tabs>
          <w:tab w:val="left" w:pos="0"/>
        </w:tabs>
        <w:spacing w:after="195" w:line="276" w:lineRule="auto"/>
        <w:ind w:firstLine="284"/>
        <w:contextualSpacing/>
        <w:jc w:val="both"/>
        <w:rPr>
          <w:color w:val="auto"/>
          <w:sz w:val="22"/>
          <w:szCs w:val="22"/>
        </w:rPr>
      </w:pPr>
    </w:p>
    <w:p w:rsidR="00C878AA" w:rsidRPr="00223582" w:rsidRDefault="00223582" w:rsidP="00186A75">
      <w:pPr>
        <w:tabs>
          <w:tab w:val="left" w:pos="0"/>
        </w:tabs>
        <w:spacing w:after="195" w:line="276" w:lineRule="auto"/>
        <w:ind w:firstLine="284"/>
        <w:contextualSpacing/>
        <w:jc w:val="both"/>
        <w:rPr>
          <w:b/>
          <w:color w:val="auto"/>
          <w:sz w:val="22"/>
          <w:szCs w:val="22"/>
          <w:lang w:val="ru-RU"/>
        </w:rPr>
      </w:pPr>
      <w:r w:rsidRPr="00F16105">
        <w:rPr>
          <w:b/>
          <w:color w:val="auto"/>
          <w:sz w:val="22"/>
          <w:szCs w:val="22"/>
          <w:lang w:val="ru-RU"/>
        </w:rPr>
        <w:t>Метод (методы) начисления амортизации</w:t>
      </w:r>
    </w:p>
    <w:p w:rsidR="00092948" w:rsidRDefault="00092948" w:rsidP="00186A75">
      <w:pPr>
        <w:tabs>
          <w:tab w:val="left" w:pos="0"/>
        </w:tabs>
        <w:spacing w:after="195" w:line="276" w:lineRule="auto"/>
        <w:ind w:firstLine="284"/>
        <w:contextualSpacing/>
        <w:jc w:val="both"/>
        <w:rPr>
          <w:color w:val="auto"/>
          <w:sz w:val="22"/>
          <w:szCs w:val="22"/>
          <w:lang w:val="ru-RU"/>
        </w:rPr>
      </w:pPr>
    </w:p>
    <w:p w:rsidR="00223582" w:rsidRPr="00223582" w:rsidRDefault="00223582" w:rsidP="00223582">
      <w:pPr>
        <w:tabs>
          <w:tab w:val="left" w:pos="0"/>
        </w:tabs>
        <w:spacing w:line="276" w:lineRule="auto"/>
        <w:ind w:firstLine="284"/>
        <w:contextualSpacing/>
        <w:jc w:val="both"/>
        <w:rPr>
          <w:color w:val="auto"/>
          <w:sz w:val="22"/>
          <w:szCs w:val="22"/>
        </w:rPr>
      </w:pPr>
      <w:r w:rsidRPr="00223582">
        <w:rPr>
          <w:color w:val="auto"/>
          <w:sz w:val="22"/>
          <w:szCs w:val="22"/>
        </w:rPr>
        <w:t xml:space="preserve">Начисление амортизации объекта основных средств производится одним из следующих </w:t>
      </w:r>
      <w:r w:rsidRPr="00223582">
        <w:rPr>
          <w:color w:val="auto"/>
          <w:sz w:val="22"/>
          <w:szCs w:val="22"/>
        </w:rPr>
        <w:lastRenderedPageBreak/>
        <w:t>методов:</w:t>
      </w:r>
    </w:p>
    <w:p w:rsidR="00223582" w:rsidRPr="00223582" w:rsidRDefault="00223582" w:rsidP="00223582">
      <w:pPr>
        <w:tabs>
          <w:tab w:val="left" w:pos="0"/>
        </w:tabs>
        <w:spacing w:line="276" w:lineRule="auto"/>
        <w:ind w:firstLine="284"/>
        <w:contextualSpacing/>
        <w:jc w:val="both"/>
        <w:rPr>
          <w:color w:val="auto"/>
          <w:sz w:val="22"/>
          <w:szCs w:val="22"/>
        </w:rPr>
      </w:pPr>
    </w:p>
    <w:p w:rsidR="00223582" w:rsidRPr="00223582" w:rsidRDefault="00223582" w:rsidP="00D8775C">
      <w:pPr>
        <w:numPr>
          <w:ilvl w:val="0"/>
          <w:numId w:val="113"/>
        </w:numPr>
        <w:tabs>
          <w:tab w:val="left" w:pos="0"/>
        </w:tabs>
        <w:spacing w:line="276" w:lineRule="auto"/>
        <w:contextualSpacing/>
        <w:jc w:val="both"/>
        <w:rPr>
          <w:color w:val="auto"/>
          <w:sz w:val="22"/>
          <w:szCs w:val="22"/>
        </w:rPr>
      </w:pPr>
      <w:r w:rsidRPr="00223582">
        <w:rPr>
          <w:color w:val="auto"/>
          <w:sz w:val="22"/>
          <w:szCs w:val="22"/>
        </w:rPr>
        <w:t>линейным методом;</w:t>
      </w:r>
    </w:p>
    <w:p w:rsidR="00223582" w:rsidRPr="00D33BBE" w:rsidRDefault="00223582" w:rsidP="00223582">
      <w:pPr>
        <w:tabs>
          <w:tab w:val="left" w:pos="0"/>
          <w:tab w:val="left" w:pos="1276"/>
        </w:tabs>
        <w:spacing w:after="195" w:line="276" w:lineRule="auto"/>
        <w:ind w:firstLine="284"/>
        <w:contextualSpacing/>
        <w:jc w:val="both"/>
        <w:rPr>
          <w:sz w:val="22"/>
          <w:szCs w:val="22"/>
          <w:lang w:val="ru-RU"/>
        </w:rPr>
      </w:pPr>
      <w:r w:rsidRPr="00D33BBE">
        <w:rPr>
          <w:sz w:val="22"/>
          <w:szCs w:val="22"/>
          <w:lang w:val="ru-RU"/>
        </w:rPr>
        <w:t>Установить в Учреждении):</w:t>
      </w:r>
    </w:p>
    <w:p w:rsidR="00D90970" w:rsidRPr="00D33BBE" w:rsidRDefault="00223582" w:rsidP="00223582">
      <w:pPr>
        <w:numPr>
          <w:ilvl w:val="0"/>
          <w:numId w:val="114"/>
        </w:numPr>
        <w:tabs>
          <w:tab w:val="left" w:pos="0"/>
          <w:tab w:val="left" w:pos="993"/>
        </w:tabs>
        <w:spacing w:after="195" w:line="276" w:lineRule="auto"/>
        <w:ind w:firstLine="284"/>
        <w:contextualSpacing/>
        <w:jc w:val="both"/>
        <w:rPr>
          <w:sz w:val="22"/>
          <w:szCs w:val="22"/>
          <w:lang w:val="ru-RU"/>
        </w:rPr>
      </w:pPr>
      <w:r w:rsidRPr="00D33BBE">
        <w:rPr>
          <w:sz w:val="22"/>
          <w:szCs w:val="22"/>
          <w:lang w:val="ru-RU"/>
        </w:rPr>
        <w:t xml:space="preserve">единый метод начисления амортизации по всем объектам основных средств </w:t>
      </w:r>
    </w:p>
    <w:p w:rsidR="00D90970" w:rsidRPr="000960E8" w:rsidRDefault="00D90970" w:rsidP="00D90970">
      <w:pPr>
        <w:tabs>
          <w:tab w:val="left" w:pos="0"/>
          <w:tab w:val="left" w:pos="1276"/>
        </w:tabs>
        <w:spacing w:after="195" w:line="276" w:lineRule="auto"/>
        <w:ind w:firstLine="284"/>
        <w:contextualSpacing/>
        <w:jc w:val="both"/>
        <w:rPr>
          <w:sz w:val="22"/>
          <w:szCs w:val="22"/>
          <w:lang w:val="ru-RU"/>
        </w:rPr>
      </w:pPr>
      <w:r w:rsidRPr="00D90970">
        <w:rPr>
          <w:sz w:val="22"/>
          <w:szCs w:val="22"/>
          <w:lang w:val="ru-RU"/>
        </w:rPr>
        <w:t>Установить следующий порядок начисления амортизации на структурную часть объекта основных средств, составляющую совместно с ним единый объект имущества (единый объект основных средств, единый инвентарный номер)</w:t>
      </w:r>
      <w:r w:rsidRPr="000960E8">
        <w:rPr>
          <w:sz w:val="22"/>
          <w:szCs w:val="22"/>
          <w:lang w:val="ru-RU"/>
        </w:rPr>
        <w:t xml:space="preserve"> </w:t>
      </w:r>
      <w:r w:rsidR="00D907F0">
        <w:rPr>
          <w:sz w:val="22"/>
          <w:szCs w:val="22"/>
          <w:lang w:val="ru-RU"/>
        </w:rPr>
        <w:t>:</w:t>
      </w:r>
    </w:p>
    <w:p w:rsidR="00D90970" w:rsidRPr="000960E8" w:rsidRDefault="00D90970" w:rsidP="00D90970">
      <w:pPr>
        <w:tabs>
          <w:tab w:val="left" w:pos="0"/>
          <w:tab w:val="left" w:pos="1276"/>
        </w:tabs>
        <w:spacing w:after="195" w:line="276" w:lineRule="auto"/>
        <w:ind w:firstLine="284"/>
        <w:contextualSpacing/>
        <w:jc w:val="both"/>
        <w:rPr>
          <w:sz w:val="22"/>
          <w:szCs w:val="22"/>
          <w:lang w:val="ru-RU"/>
        </w:rPr>
      </w:pPr>
      <w:r w:rsidRPr="000960E8">
        <w:rPr>
          <w:sz w:val="22"/>
          <w:szCs w:val="22"/>
          <w:lang w:val="ru-RU"/>
        </w:rPr>
        <w:t> </w:t>
      </w:r>
    </w:p>
    <w:p w:rsidR="00D90970" w:rsidRPr="00D907F0" w:rsidRDefault="00D90970" w:rsidP="00D8775C">
      <w:pPr>
        <w:numPr>
          <w:ilvl w:val="0"/>
          <w:numId w:val="115"/>
        </w:numPr>
        <w:tabs>
          <w:tab w:val="left" w:pos="0"/>
          <w:tab w:val="left" w:pos="993"/>
        </w:tabs>
        <w:spacing w:after="195" w:line="276" w:lineRule="auto"/>
        <w:contextualSpacing/>
        <w:jc w:val="both"/>
        <w:rPr>
          <w:sz w:val="22"/>
          <w:szCs w:val="22"/>
          <w:lang w:val="ru-RU"/>
        </w:rPr>
      </w:pPr>
      <w:r w:rsidRPr="00D907F0">
        <w:rPr>
          <w:sz w:val="22"/>
          <w:szCs w:val="22"/>
          <w:lang w:val="ru-RU"/>
        </w:rPr>
        <w:t>амортизация на структурную часть объекта основных средств начисляется отдельно от амортизации иных частей объекта, составляющих совместно с ним единый объект имущества (единый объект основных средств) независимо от того, что объект имеет один инвентарный номер. Для целей начисления амортизации на структурную часть объекта основных средств решением комиссии учреждения по поступлению и выбытию активов распределяется стоимость объекта основных средств, состоящего из таких частей, между его частями. В случае, если амортизация начисляется по структурным частям объекта основных средств, то по иным частям, составляющим совместно со структурными частями объекта основных средств единый объект имущества (единый объект основных средств), амортизация начисляется самостоятельно. </w:t>
      </w:r>
    </w:p>
    <w:p w:rsidR="00D90970" w:rsidRPr="000960E8" w:rsidRDefault="00D90970" w:rsidP="00D907F0">
      <w:pPr>
        <w:tabs>
          <w:tab w:val="left" w:pos="0"/>
          <w:tab w:val="left" w:pos="993"/>
        </w:tabs>
        <w:spacing w:after="195" w:line="276" w:lineRule="auto"/>
        <w:ind w:left="644"/>
        <w:contextualSpacing/>
        <w:jc w:val="both"/>
        <w:rPr>
          <w:sz w:val="22"/>
          <w:szCs w:val="22"/>
          <w:highlight w:val="yellow"/>
          <w:lang w:val="ru-RU"/>
        </w:rPr>
      </w:pPr>
    </w:p>
    <w:p w:rsidR="00092948" w:rsidRDefault="00092948" w:rsidP="00186A75">
      <w:pPr>
        <w:tabs>
          <w:tab w:val="left" w:pos="0"/>
        </w:tabs>
        <w:spacing w:after="195" w:line="276" w:lineRule="auto"/>
        <w:ind w:firstLine="284"/>
        <w:contextualSpacing/>
        <w:jc w:val="both"/>
        <w:rPr>
          <w:color w:val="auto"/>
          <w:sz w:val="22"/>
          <w:szCs w:val="22"/>
          <w:lang w:val="ru-RU"/>
        </w:rPr>
      </w:pPr>
    </w:p>
    <w:p w:rsidR="00092948" w:rsidRDefault="00092948" w:rsidP="00186A75">
      <w:pPr>
        <w:tabs>
          <w:tab w:val="left" w:pos="0"/>
        </w:tabs>
        <w:spacing w:after="195" w:line="276" w:lineRule="auto"/>
        <w:ind w:firstLine="284"/>
        <w:contextualSpacing/>
        <w:jc w:val="both"/>
        <w:rPr>
          <w:color w:val="auto"/>
          <w:sz w:val="22"/>
          <w:szCs w:val="22"/>
          <w:lang w:val="ru-RU"/>
        </w:rPr>
      </w:pPr>
    </w:p>
    <w:p w:rsidR="00154761" w:rsidRPr="00F55C26" w:rsidRDefault="00F55C26" w:rsidP="00F55C26">
      <w:pPr>
        <w:tabs>
          <w:tab w:val="left" w:pos="0"/>
        </w:tabs>
        <w:spacing w:line="276" w:lineRule="auto"/>
        <w:ind w:firstLine="142"/>
        <w:contextualSpacing/>
        <w:jc w:val="both"/>
        <w:rPr>
          <w:b/>
          <w:color w:val="auto"/>
          <w:sz w:val="22"/>
          <w:szCs w:val="22"/>
          <w:lang w:val="ru-RU"/>
        </w:rPr>
      </w:pPr>
      <w:r w:rsidRPr="00F55C26">
        <w:rPr>
          <w:b/>
          <w:color w:val="auto"/>
          <w:sz w:val="22"/>
          <w:szCs w:val="22"/>
          <w:lang w:val="ru-RU"/>
        </w:rPr>
        <w:t>Дополнительные аналитические разрезы</w:t>
      </w:r>
    </w:p>
    <w:p w:rsidR="00F55C26" w:rsidRDefault="00F55C26" w:rsidP="00154761">
      <w:pPr>
        <w:tabs>
          <w:tab w:val="left" w:pos="0"/>
        </w:tabs>
        <w:spacing w:line="276" w:lineRule="auto"/>
        <w:contextualSpacing/>
        <w:jc w:val="both"/>
        <w:rPr>
          <w:color w:val="auto"/>
          <w:sz w:val="22"/>
          <w:szCs w:val="22"/>
          <w:highlight w:val="yellow"/>
          <w:lang w:val="ru-RU"/>
        </w:rPr>
      </w:pPr>
    </w:p>
    <w:p w:rsidR="00154761" w:rsidRPr="00F55C26" w:rsidRDefault="00154761" w:rsidP="00154761">
      <w:pPr>
        <w:tabs>
          <w:tab w:val="left" w:pos="0"/>
        </w:tabs>
        <w:spacing w:line="276" w:lineRule="auto"/>
        <w:contextualSpacing/>
        <w:jc w:val="both"/>
        <w:rPr>
          <w:color w:val="auto"/>
          <w:sz w:val="22"/>
          <w:szCs w:val="22"/>
        </w:rPr>
      </w:pPr>
      <w:r w:rsidRPr="00F55C26">
        <w:rPr>
          <w:color w:val="auto"/>
          <w:sz w:val="22"/>
          <w:szCs w:val="22"/>
        </w:rPr>
        <w:t>В целях получения дополнительных данных для раскрытия бухгалтерской (финансовой) отчетности предусмотреть дополнительную аналитику к счету 0 101 00 000 «Основные средства»:</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получено во временное владение (пользование) (объекты учета финансовой (неоперационной) аренды);</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передано во временное владение (пользование) (при операционной аренде);</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получено в безвозмездное пользование (объекты учета финансовой (неоперационной) аренды);</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передано в безвозмездное пользование (при операционной аренде);</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в эксплуатации;</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в запасе;</w:t>
      </w:r>
    </w:p>
    <w:p w:rsidR="00154761" w:rsidRPr="00F55C26" w:rsidRDefault="00154761" w:rsidP="00D8775C">
      <w:pPr>
        <w:numPr>
          <w:ilvl w:val="0"/>
          <w:numId w:val="96"/>
        </w:numPr>
        <w:tabs>
          <w:tab w:val="left" w:pos="0"/>
        </w:tabs>
        <w:spacing w:line="276" w:lineRule="auto"/>
        <w:contextualSpacing/>
        <w:jc w:val="both"/>
        <w:rPr>
          <w:color w:val="auto"/>
          <w:sz w:val="22"/>
          <w:szCs w:val="22"/>
        </w:rPr>
      </w:pPr>
      <w:r w:rsidRPr="00F55C26">
        <w:rPr>
          <w:color w:val="auto"/>
          <w:sz w:val="22"/>
          <w:szCs w:val="22"/>
        </w:rPr>
        <w:t>на консервации;</w:t>
      </w:r>
    </w:p>
    <w:p w:rsidR="00154761" w:rsidRPr="00F55C26" w:rsidRDefault="00154761" w:rsidP="00D8775C">
      <w:pPr>
        <w:numPr>
          <w:ilvl w:val="0"/>
          <w:numId w:val="96"/>
        </w:numPr>
        <w:tabs>
          <w:tab w:val="left" w:pos="0"/>
        </w:tabs>
        <w:spacing w:line="276" w:lineRule="auto"/>
        <w:contextualSpacing/>
        <w:jc w:val="both"/>
        <w:rPr>
          <w:color w:val="auto"/>
          <w:sz w:val="22"/>
          <w:szCs w:val="22"/>
          <w:lang w:val="ru-RU"/>
        </w:rPr>
      </w:pPr>
      <w:r w:rsidRPr="00F55C26">
        <w:rPr>
          <w:color w:val="auto"/>
          <w:sz w:val="22"/>
          <w:szCs w:val="22"/>
        </w:rPr>
        <w:t>иная категория объектов бухгалтерского учета. </w:t>
      </w:r>
    </w:p>
    <w:p w:rsidR="00154761" w:rsidRPr="00F55C26" w:rsidRDefault="00154761" w:rsidP="00154761">
      <w:pPr>
        <w:tabs>
          <w:tab w:val="left" w:pos="0"/>
        </w:tabs>
        <w:spacing w:line="276" w:lineRule="auto"/>
        <w:contextualSpacing/>
        <w:jc w:val="both"/>
        <w:rPr>
          <w:color w:val="auto"/>
          <w:sz w:val="22"/>
          <w:szCs w:val="22"/>
          <w:lang w:val="ru-RU"/>
        </w:rPr>
      </w:pPr>
      <w:r w:rsidRPr="00F16105">
        <w:rPr>
          <w:color w:val="auto"/>
          <w:sz w:val="22"/>
          <w:szCs w:val="22"/>
          <w:lang w:val="ru-RU"/>
        </w:rPr>
        <w:t>Данную аналитику вести в разрядах Характеристик по Дебету и Кредиту.</w:t>
      </w:r>
    </w:p>
    <w:p w:rsidR="00154761" w:rsidRPr="00F55C26" w:rsidRDefault="00154761" w:rsidP="00154761">
      <w:pPr>
        <w:tabs>
          <w:tab w:val="left" w:pos="0"/>
        </w:tabs>
        <w:spacing w:line="276" w:lineRule="auto"/>
        <w:contextualSpacing/>
        <w:jc w:val="both"/>
        <w:rPr>
          <w:color w:val="auto"/>
          <w:sz w:val="22"/>
          <w:szCs w:val="22"/>
          <w:lang w:val="ru-RU"/>
        </w:rPr>
      </w:pPr>
    </w:p>
    <w:p w:rsidR="00154761" w:rsidRPr="00F55C26" w:rsidRDefault="00154761" w:rsidP="00154761">
      <w:pPr>
        <w:tabs>
          <w:tab w:val="left" w:pos="0"/>
        </w:tabs>
        <w:spacing w:line="276" w:lineRule="auto"/>
        <w:contextualSpacing/>
        <w:jc w:val="both"/>
        <w:rPr>
          <w:color w:val="auto"/>
          <w:sz w:val="22"/>
          <w:szCs w:val="22"/>
        </w:rPr>
      </w:pPr>
      <w:r w:rsidRPr="00F55C26">
        <w:rPr>
          <w:color w:val="auto"/>
          <w:sz w:val="22"/>
          <w:szCs w:val="22"/>
        </w:rPr>
        <w:t>В целях обособления консолидируемых данных при поступлении объектов имущества при необменной операции (безвозмездное получение основных средств) в зависимости от статуса передающей (принимающей) стороны предусмотреть дополнительную аналитику к счету 0 401 10:</w:t>
      </w:r>
    </w:p>
    <w:p w:rsidR="00154761" w:rsidRPr="00F55C26" w:rsidRDefault="00154761" w:rsidP="00D8775C">
      <w:pPr>
        <w:numPr>
          <w:ilvl w:val="0"/>
          <w:numId w:val="97"/>
        </w:numPr>
        <w:tabs>
          <w:tab w:val="left" w:pos="0"/>
        </w:tabs>
        <w:spacing w:line="276" w:lineRule="auto"/>
        <w:contextualSpacing/>
        <w:jc w:val="both"/>
        <w:rPr>
          <w:color w:val="auto"/>
          <w:sz w:val="22"/>
          <w:szCs w:val="22"/>
        </w:rPr>
      </w:pPr>
      <w:r w:rsidRPr="00F55C26">
        <w:rPr>
          <w:color w:val="auto"/>
          <w:sz w:val="22"/>
          <w:szCs w:val="22"/>
        </w:rPr>
        <w:t>учреждения бюджета бюджетной системы РФ;</w:t>
      </w:r>
    </w:p>
    <w:p w:rsidR="00154761" w:rsidRPr="00F55C26" w:rsidRDefault="00154761" w:rsidP="00D8775C">
      <w:pPr>
        <w:numPr>
          <w:ilvl w:val="0"/>
          <w:numId w:val="97"/>
        </w:numPr>
        <w:tabs>
          <w:tab w:val="left" w:pos="0"/>
        </w:tabs>
        <w:spacing w:line="276" w:lineRule="auto"/>
        <w:contextualSpacing/>
        <w:jc w:val="both"/>
        <w:rPr>
          <w:color w:val="auto"/>
          <w:sz w:val="22"/>
          <w:szCs w:val="22"/>
        </w:rPr>
      </w:pPr>
      <w:r w:rsidRPr="00F55C26">
        <w:rPr>
          <w:color w:val="auto"/>
          <w:sz w:val="22"/>
          <w:szCs w:val="22"/>
        </w:rPr>
        <w:t>учреждения разных бюджетов бюджетной системы РФ;</w:t>
      </w:r>
    </w:p>
    <w:p w:rsidR="00154761" w:rsidRPr="00F55C26" w:rsidRDefault="00154761" w:rsidP="00D8775C">
      <w:pPr>
        <w:numPr>
          <w:ilvl w:val="0"/>
          <w:numId w:val="97"/>
        </w:numPr>
        <w:tabs>
          <w:tab w:val="left" w:pos="0"/>
        </w:tabs>
        <w:spacing w:line="276" w:lineRule="auto"/>
        <w:contextualSpacing/>
        <w:jc w:val="both"/>
        <w:rPr>
          <w:color w:val="auto"/>
          <w:sz w:val="22"/>
          <w:szCs w:val="22"/>
        </w:rPr>
      </w:pPr>
      <w:r w:rsidRPr="00F55C26">
        <w:rPr>
          <w:color w:val="auto"/>
          <w:sz w:val="22"/>
          <w:szCs w:val="22"/>
        </w:rPr>
        <w:t>передающая сторона не является учреждением;</w:t>
      </w:r>
    </w:p>
    <w:p w:rsidR="00154761" w:rsidRPr="00F55C26" w:rsidRDefault="00154761" w:rsidP="00D8775C">
      <w:pPr>
        <w:numPr>
          <w:ilvl w:val="0"/>
          <w:numId w:val="97"/>
        </w:numPr>
        <w:tabs>
          <w:tab w:val="left" w:pos="0"/>
        </w:tabs>
        <w:spacing w:line="276" w:lineRule="auto"/>
        <w:contextualSpacing/>
        <w:jc w:val="both"/>
        <w:rPr>
          <w:color w:val="auto"/>
          <w:sz w:val="22"/>
          <w:szCs w:val="22"/>
        </w:rPr>
      </w:pPr>
      <w:r w:rsidRPr="00F55C26">
        <w:rPr>
          <w:color w:val="auto"/>
          <w:sz w:val="22"/>
          <w:szCs w:val="22"/>
        </w:rPr>
        <w:t>передающей стороной выступает физическое лицо.</w:t>
      </w:r>
    </w:p>
    <w:p w:rsidR="00154761" w:rsidRPr="00F16105" w:rsidRDefault="00154761" w:rsidP="00154761">
      <w:pPr>
        <w:tabs>
          <w:tab w:val="left" w:pos="0"/>
        </w:tabs>
        <w:spacing w:line="276" w:lineRule="auto"/>
        <w:contextualSpacing/>
        <w:jc w:val="both"/>
        <w:rPr>
          <w:color w:val="auto"/>
          <w:sz w:val="22"/>
          <w:szCs w:val="22"/>
          <w:lang w:val="ru-RU"/>
        </w:rPr>
      </w:pPr>
      <w:r w:rsidRPr="00F16105">
        <w:rPr>
          <w:color w:val="auto"/>
          <w:sz w:val="22"/>
          <w:szCs w:val="22"/>
          <w:lang w:val="ru-RU"/>
        </w:rPr>
        <w:t>Данную аналитику вести в разрядах Характеристик по Дебету и Кредиту.</w:t>
      </w:r>
    </w:p>
    <w:p w:rsidR="00032242" w:rsidRDefault="00032242" w:rsidP="00032242">
      <w:pPr>
        <w:tabs>
          <w:tab w:val="left" w:pos="0"/>
          <w:tab w:val="left" w:pos="1276"/>
        </w:tabs>
        <w:spacing w:line="276" w:lineRule="auto"/>
        <w:ind w:firstLine="284"/>
        <w:contextualSpacing/>
        <w:jc w:val="both"/>
        <w:rPr>
          <w:color w:val="auto"/>
          <w:sz w:val="22"/>
          <w:szCs w:val="22"/>
          <w:highlight w:val="cyan"/>
          <w:lang w:val="ru-RU"/>
        </w:rPr>
      </w:pPr>
    </w:p>
    <w:p w:rsidR="00C342F1"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lastRenderedPageBreak/>
        <w:t>Учет операций по выбытию и перемещению объектов основных средств ведется в Журнале операций по выбытию и перемещению нефинансовых активов.</w:t>
      </w:r>
    </w:p>
    <w:p w:rsidR="00665F38" w:rsidRPr="00665F38" w:rsidRDefault="00665F38"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857DBC" w:rsidRPr="00665F38"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Учет операций по поступлению объектов основных средств ведется:</w:t>
      </w:r>
    </w:p>
    <w:p w:rsidR="00857DBC" w:rsidRPr="00665F38"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Журнале операций по выбытию и перемещению нефинансовых активов в части операций принятия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w:t>
      </w:r>
    </w:p>
    <w:p w:rsidR="00857DBC"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Журнале по прочим операциям - по иным операциям поступления объектов основных средств.</w:t>
      </w:r>
    </w:p>
    <w:p w:rsidR="00B8110C" w:rsidRDefault="00B8110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C342F1" w:rsidRPr="00FB50F5" w:rsidRDefault="00C342F1" w:rsidP="00F33DA5">
      <w:pPr>
        <w:pBdr>
          <w:bottom w:val="single" w:sz="12" w:space="0" w:color="auto"/>
        </w:pBdr>
        <w:tabs>
          <w:tab w:val="left" w:pos="0"/>
          <w:tab w:val="left" w:pos="1276"/>
        </w:tabs>
        <w:spacing w:after="195" w:line="276" w:lineRule="auto"/>
        <w:ind w:firstLine="284"/>
        <w:contextualSpacing/>
        <w:jc w:val="both"/>
        <w:rPr>
          <w:rFonts w:ascii="Calibri" w:hAnsi="Calibri" w:cs="Calibri"/>
          <w:b/>
          <w:color w:val="auto"/>
          <w:lang w:val="ru-RU"/>
        </w:rPr>
      </w:pPr>
      <w:r w:rsidRPr="00FB50F5">
        <w:rPr>
          <w:rFonts w:ascii="Calibri" w:hAnsi="Calibri" w:cs="Calibri"/>
          <w:b/>
          <w:color w:val="auto"/>
          <w:lang w:val="ru-RU"/>
        </w:rPr>
        <w:t>Нематериальные активы</w:t>
      </w:r>
    </w:p>
    <w:p w:rsidR="00665F38" w:rsidRDefault="00665F38"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7D41CD" w:rsidRPr="00F16105" w:rsidRDefault="002507AD"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В Учреждении к</w:t>
      </w:r>
      <w:r w:rsidR="007D41CD" w:rsidRPr="00F16105">
        <w:rPr>
          <w:color w:val="auto"/>
          <w:sz w:val="22"/>
          <w:szCs w:val="22"/>
          <w:lang w:val="ru-RU"/>
        </w:rPr>
        <w:t xml:space="preserve"> нематериальным активам относятся объекты нефинансовых активов, удовлетворяющие следующим условиям</w:t>
      </w:r>
      <w:r w:rsidRPr="00F16105">
        <w:rPr>
          <w:color w:val="auto"/>
          <w:sz w:val="22"/>
          <w:szCs w:val="22"/>
          <w:lang w:val="ru-RU"/>
        </w:rPr>
        <w:t>, изложенным в п.56 Инструкции 157н.</w:t>
      </w:r>
    </w:p>
    <w:p w:rsidR="007D41CD" w:rsidRPr="00F16105" w:rsidRDefault="007D41CD"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857DBC" w:rsidRPr="00F16105"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Аналитический учет объектов нематериальных активов ведется в Инвентарной карточке учета основных средств.</w:t>
      </w:r>
    </w:p>
    <w:p w:rsidR="002507AD" w:rsidRPr="00F16105" w:rsidRDefault="002507AD"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2507AD" w:rsidRDefault="002507AD"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Амортизация на объекты нематериальных активов начисляется ежемесячно, линейным способом, с учетом предполагаемого срока их полезного использования.</w:t>
      </w:r>
    </w:p>
    <w:p w:rsidR="00665F38" w:rsidRPr="00665F38" w:rsidRDefault="00665F38"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857DBC"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целях контроля соответствия учетных данных по объектам нематериальных активов, формируемых материально ответственными лицами, данным на соответствующих счетах аналитического учета Рабочего плана счетов учреждения составляется Оборотная ведомость по нефинансовым активам.</w:t>
      </w:r>
    </w:p>
    <w:p w:rsidR="002507AD" w:rsidRDefault="002507AD"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665F38" w:rsidRPr="00665F38" w:rsidRDefault="00665F38"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857DBC" w:rsidRDefault="00857DBC"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Учет операций по выбытию и перемещению объектов нематериальных активов ведется в Журнале операций по выбытию и перемещению нефинансовых активов.</w:t>
      </w:r>
    </w:p>
    <w:p w:rsidR="00665F38" w:rsidRPr="00665F38" w:rsidRDefault="00665F38" w:rsidP="00F33DA5">
      <w:pPr>
        <w:pBdr>
          <w:bottom w:val="single" w:sz="12" w:space="0" w:color="auto"/>
        </w:pBdr>
        <w:tabs>
          <w:tab w:val="left" w:pos="0"/>
          <w:tab w:val="left" w:pos="1276"/>
        </w:tabs>
        <w:spacing w:after="195" w:line="276" w:lineRule="auto"/>
        <w:ind w:firstLine="284"/>
        <w:contextualSpacing/>
        <w:jc w:val="both"/>
        <w:rPr>
          <w:color w:val="auto"/>
          <w:sz w:val="22"/>
          <w:szCs w:val="22"/>
          <w:lang w:val="ru-RU"/>
        </w:rPr>
      </w:pPr>
    </w:p>
    <w:p w:rsidR="00857DBC" w:rsidRPr="00665F38"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Учет операций по поступлению объектов нематериальных активов ведется:</w:t>
      </w:r>
    </w:p>
    <w:p w:rsidR="00857DBC" w:rsidRPr="00665F38"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Журнале операций по выбытию и перемещению нефинансовых активов в части операций принятия к учету объектов нематериальных активов по сформированной первоначальной стоимости, операций по увеличению первоначальной (балансовой) стоимости нематериальных активов на сумму фактических затрат по их модернизации;</w:t>
      </w:r>
    </w:p>
    <w:p w:rsidR="00857DBC" w:rsidRPr="00665F38"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Журнале по прочим операциям - по иным операциям поступления объектов нематериальных активов.</w:t>
      </w:r>
    </w:p>
    <w:p w:rsidR="00857DBC" w:rsidRPr="00665F38"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E0669A" w:rsidRDefault="00EF1847" w:rsidP="00665F38">
      <w:pPr>
        <w:pBdr>
          <w:bottom w:val="single" w:sz="12" w:space="5" w:color="auto"/>
        </w:pBdr>
        <w:tabs>
          <w:tab w:val="left" w:pos="0"/>
          <w:tab w:val="left" w:pos="1276"/>
        </w:tabs>
        <w:spacing w:after="195" w:line="276" w:lineRule="auto"/>
        <w:ind w:firstLine="284"/>
        <w:contextualSpacing/>
        <w:jc w:val="both"/>
        <w:rPr>
          <w:rFonts w:ascii="Calibri" w:hAnsi="Calibri" w:cs="Calibri"/>
          <w:b/>
          <w:color w:val="auto"/>
          <w:lang w:val="ru-RU"/>
        </w:rPr>
      </w:pPr>
      <w:r w:rsidRPr="00FB50F5">
        <w:rPr>
          <w:rFonts w:ascii="Calibri" w:hAnsi="Calibri" w:cs="Calibri"/>
          <w:b/>
          <w:color w:val="auto"/>
          <w:lang w:val="ru-RU"/>
        </w:rPr>
        <w:t>Непроизведенные активы</w:t>
      </w:r>
    </w:p>
    <w:p w:rsidR="007D41CD" w:rsidRPr="00FB50F5" w:rsidRDefault="007D41CD" w:rsidP="00665F38">
      <w:pPr>
        <w:pBdr>
          <w:bottom w:val="single" w:sz="12" w:space="5" w:color="auto"/>
        </w:pBdr>
        <w:tabs>
          <w:tab w:val="left" w:pos="0"/>
          <w:tab w:val="left" w:pos="1276"/>
        </w:tabs>
        <w:spacing w:after="195" w:line="276" w:lineRule="auto"/>
        <w:ind w:firstLine="284"/>
        <w:contextualSpacing/>
        <w:jc w:val="both"/>
        <w:rPr>
          <w:rFonts w:ascii="Calibri" w:hAnsi="Calibri" w:cs="Calibri"/>
          <w:b/>
          <w:color w:val="auto"/>
          <w:lang w:val="ru-RU"/>
        </w:rPr>
      </w:pPr>
    </w:p>
    <w:p w:rsidR="00C342F1" w:rsidRDefault="00C342F1"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К непроизведенным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недра и пр.) за учреждением, используемые им в процессе своей деятельности.</w:t>
      </w:r>
    </w:p>
    <w:p w:rsidR="00B370A0" w:rsidRPr="00665F38" w:rsidRDefault="00B370A0"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E0669A" w:rsidRDefault="00E0669A"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Земельные участки, закрепленные за учреждением на праве постоянного (бессрочного) пользования, подлежат учету на счете 103.00 «Непроизведенные активы» по их кадастровой стоимости на основании свидетельства, подтверждающего право пользования.</w:t>
      </w:r>
    </w:p>
    <w:p w:rsidR="009A70A7" w:rsidRDefault="009A70A7"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9A70A7" w:rsidRDefault="009A70A7"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7D41CD">
        <w:rPr>
          <w:color w:val="auto"/>
          <w:sz w:val="22"/>
          <w:szCs w:val="22"/>
          <w:lang w:val="ru-RU"/>
        </w:rPr>
        <w:t>Изменение стоимости земельных участков, учитываемых в составе нефинансовых активов, в связи с изменением их кадастровой стоимости отражается в бухгалтерском учете финансового года, в котором произошли указанные изменения, с отражением указанных изменений в бухгалтерской (финансовой) отчетности.</w:t>
      </w:r>
    </w:p>
    <w:p w:rsidR="00B370A0" w:rsidRPr="00665F38" w:rsidRDefault="00B370A0"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443A9A" w:rsidRDefault="00443A9A"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Стоимость принятого к учету на счет 103 11 земельного участка должна быть отражена на счете 210 06 «Расчеты с учредителем».</w:t>
      </w:r>
    </w:p>
    <w:p w:rsidR="00B370A0" w:rsidRPr="00665F38" w:rsidRDefault="00B370A0"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857DBC"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Аналитический учет объектов непроизведенных активов ведется в Инвентарной карточке учета основных средств.</w:t>
      </w:r>
    </w:p>
    <w:p w:rsidR="00B370A0" w:rsidRPr="00665F38" w:rsidRDefault="00B370A0"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857DBC"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целях контроля соответствия учетных данных по объектам непроизведенных активов, сформированных на соответствующих счетах Рабочего плана счетов, их фактическому наличию составляется Оборотная ведомость по нефинансовым активам.</w:t>
      </w:r>
    </w:p>
    <w:p w:rsidR="00B370A0" w:rsidRPr="00665F38" w:rsidRDefault="00B370A0"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857DBC"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Учет операций по выбытию и перемещению объектов непроизведенных активов ведется в Журнале операций по выбытию и перемещению нефинансовых активов.</w:t>
      </w:r>
    </w:p>
    <w:p w:rsidR="00B370A0" w:rsidRPr="00665F38" w:rsidRDefault="00B370A0"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857DBC" w:rsidRPr="00665F38"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Учет операций по поступлению объектов непроизведенных активов ведется:</w:t>
      </w:r>
    </w:p>
    <w:p w:rsidR="00857DBC" w:rsidRPr="00665F38"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Журнале операций по выбытию и перемещению нефинансовых активов в части операций по принятию к учету объектов непроизведенных активов по сформированной первоначальной стоимости;</w:t>
      </w:r>
    </w:p>
    <w:p w:rsidR="00857DBC" w:rsidRDefault="00857DBC"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r w:rsidRPr="00665F38">
        <w:rPr>
          <w:color w:val="auto"/>
          <w:sz w:val="22"/>
          <w:szCs w:val="22"/>
          <w:lang w:val="ru-RU"/>
        </w:rPr>
        <w:t>в Журнале по прочим операциям - по иным операциям поступления объектов непроизведенных активов.</w:t>
      </w:r>
    </w:p>
    <w:p w:rsidR="007D41CD" w:rsidRPr="00665F38" w:rsidRDefault="007D41CD" w:rsidP="00665F38">
      <w:pPr>
        <w:pBdr>
          <w:bottom w:val="single" w:sz="12" w:space="5" w:color="auto"/>
        </w:pBdr>
        <w:tabs>
          <w:tab w:val="left" w:pos="0"/>
          <w:tab w:val="left" w:pos="1276"/>
        </w:tabs>
        <w:spacing w:after="195" w:line="276" w:lineRule="auto"/>
        <w:ind w:firstLine="284"/>
        <w:contextualSpacing/>
        <w:jc w:val="both"/>
        <w:rPr>
          <w:color w:val="auto"/>
          <w:sz w:val="22"/>
          <w:szCs w:val="22"/>
          <w:lang w:val="ru-RU"/>
        </w:rPr>
      </w:pPr>
    </w:p>
    <w:p w:rsidR="00D7590E" w:rsidRPr="00FB50F5" w:rsidRDefault="00D7590E" w:rsidP="00B370A0">
      <w:pPr>
        <w:pStyle w:val="4"/>
        <w:tabs>
          <w:tab w:val="left" w:pos="0"/>
        </w:tabs>
        <w:ind w:firstLine="284"/>
        <w:rPr>
          <w:rFonts w:ascii="Calibri" w:hAnsi="Calibri" w:cs="Calibri"/>
          <w:lang w:val="ru-RU"/>
        </w:rPr>
      </w:pPr>
      <w:bookmarkStart w:id="16" w:name="_4.3_Материальные_запасы"/>
      <w:bookmarkEnd w:id="16"/>
      <w:r w:rsidRPr="00FB50F5">
        <w:rPr>
          <w:rFonts w:ascii="Calibri" w:hAnsi="Calibri" w:cs="Calibri"/>
          <w:lang w:val="ru-RU"/>
        </w:rPr>
        <w:t>4.3 Материальные запасы</w:t>
      </w:r>
    </w:p>
    <w:p w:rsidR="00FA6417" w:rsidRPr="00FA6417" w:rsidRDefault="00FA6417" w:rsidP="00FA6417">
      <w:pPr>
        <w:rPr>
          <w:lang w:val="ru-RU"/>
        </w:rPr>
      </w:pPr>
    </w:p>
    <w:p w:rsidR="00F65A5A" w:rsidRDefault="00F65A5A" w:rsidP="00B370A0">
      <w:pPr>
        <w:tabs>
          <w:tab w:val="left" w:pos="0"/>
          <w:tab w:val="left" w:pos="1276"/>
        </w:tabs>
        <w:spacing w:after="195" w:line="276" w:lineRule="auto"/>
        <w:ind w:firstLine="284"/>
        <w:contextualSpacing/>
        <w:jc w:val="both"/>
        <w:rPr>
          <w:color w:val="auto"/>
          <w:sz w:val="22"/>
          <w:szCs w:val="22"/>
          <w:lang w:val="ru-RU"/>
        </w:rPr>
      </w:pPr>
      <w:r w:rsidRPr="00B370A0">
        <w:rPr>
          <w:color w:val="auto"/>
          <w:sz w:val="22"/>
          <w:szCs w:val="22"/>
          <w:lang w:val="ru-RU"/>
        </w:rPr>
        <w:t>Операции по поступлению, внутреннему перемещению, выбытию (в том числе по основанию списания) материальных запасов оформляются бухгалтерскими записями на основании первичных (сводных) учетных документов в порядке, предусмотренном Приложением № 6.15 «Перечень первичных документов, закрепленных за однотипными фактами хозяйственной жизни».</w:t>
      </w:r>
    </w:p>
    <w:p w:rsidR="00B370A0" w:rsidRPr="00B370A0" w:rsidRDefault="00B370A0" w:rsidP="00B370A0">
      <w:pPr>
        <w:tabs>
          <w:tab w:val="left" w:pos="0"/>
          <w:tab w:val="left" w:pos="1276"/>
        </w:tabs>
        <w:spacing w:after="195" w:line="276" w:lineRule="auto"/>
        <w:ind w:firstLine="284"/>
        <w:contextualSpacing/>
        <w:jc w:val="both"/>
        <w:rPr>
          <w:color w:val="auto"/>
          <w:sz w:val="22"/>
          <w:szCs w:val="22"/>
          <w:lang w:val="ru-RU"/>
        </w:rPr>
      </w:pPr>
    </w:p>
    <w:p w:rsidR="00F65A5A" w:rsidRPr="00B370A0" w:rsidRDefault="00F65A5A" w:rsidP="00B370A0">
      <w:pPr>
        <w:tabs>
          <w:tab w:val="left" w:pos="0"/>
          <w:tab w:val="left" w:pos="1276"/>
        </w:tabs>
        <w:spacing w:after="195" w:line="276" w:lineRule="auto"/>
        <w:ind w:firstLine="284"/>
        <w:contextualSpacing/>
        <w:jc w:val="both"/>
        <w:rPr>
          <w:color w:val="auto"/>
          <w:sz w:val="22"/>
          <w:szCs w:val="22"/>
          <w:lang w:val="ru-RU"/>
        </w:rPr>
      </w:pPr>
      <w:r w:rsidRPr="00B370A0">
        <w:rPr>
          <w:color w:val="auto"/>
          <w:sz w:val="22"/>
          <w:szCs w:val="22"/>
          <w:lang w:val="ru-RU"/>
        </w:rPr>
        <w:t>Состав комиссии по поступлению и выбытию имущества учреждения указан в Приложении № 6.13.</w:t>
      </w:r>
    </w:p>
    <w:p w:rsidR="00F65A5A" w:rsidRPr="00B370A0" w:rsidRDefault="00F65A5A" w:rsidP="00B370A0">
      <w:pPr>
        <w:tabs>
          <w:tab w:val="left" w:pos="0"/>
          <w:tab w:val="left" w:pos="1276"/>
        </w:tabs>
        <w:spacing w:after="195" w:line="276" w:lineRule="auto"/>
        <w:ind w:firstLine="284"/>
        <w:contextualSpacing/>
        <w:jc w:val="both"/>
        <w:rPr>
          <w:color w:val="auto"/>
          <w:sz w:val="22"/>
          <w:szCs w:val="22"/>
          <w:lang w:val="ru-RU"/>
        </w:rPr>
      </w:pPr>
    </w:p>
    <w:p w:rsidR="00444F7E" w:rsidRPr="00B370A0" w:rsidRDefault="00444F7E" w:rsidP="00B370A0">
      <w:pPr>
        <w:tabs>
          <w:tab w:val="left" w:pos="0"/>
          <w:tab w:val="left" w:pos="1276"/>
        </w:tabs>
        <w:spacing w:after="195" w:line="276" w:lineRule="auto"/>
        <w:ind w:firstLine="284"/>
        <w:contextualSpacing/>
        <w:jc w:val="both"/>
        <w:rPr>
          <w:color w:val="auto"/>
          <w:sz w:val="22"/>
          <w:szCs w:val="22"/>
          <w:lang w:val="ru-RU"/>
        </w:rPr>
      </w:pPr>
      <w:r w:rsidRPr="00B370A0">
        <w:rPr>
          <w:color w:val="auto"/>
          <w:sz w:val="22"/>
          <w:szCs w:val="22"/>
          <w:lang w:val="ru-RU"/>
        </w:rPr>
        <w:t>Материальные запасы - ценности в виде сырья, материалов, приобретенных (созданных) для использования (потребления) в процессе деятельности учреждения, (или) для изготовления иных нефинансовых активов, а также готовой продукции, произведенной учреждением и приобретенных для продажи товаров.</w:t>
      </w:r>
    </w:p>
    <w:p w:rsidR="00526E55" w:rsidRDefault="00526E55" w:rsidP="00B370A0">
      <w:pPr>
        <w:tabs>
          <w:tab w:val="left" w:pos="0"/>
          <w:tab w:val="left" w:pos="1276"/>
        </w:tabs>
        <w:spacing w:after="195" w:line="276" w:lineRule="auto"/>
        <w:ind w:firstLine="284"/>
        <w:contextualSpacing/>
        <w:jc w:val="both"/>
        <w:rPr>
          <w:color w:val="auto"/>
          <w:sz w:val="22"/>
          <w:szCs w:val="22"/>
          <w:lang w:val="ru-RU"/>
        </w:rPr>
      </w:pPr>
      <w:r w:rsidRPr="00B370A0">
        <w:rPr>
          <w:color w:val="auto"/>
          <w:sz w:val="22"/>
          <w:szCs w:val="22"/>
          <w:lang w:val="ru-RU"/>
        </w:rPr>
        <w:t>Материальные запасы принимаются к бухгалтерскому учету по фактической стоимости.</w:t>
      </w:r>
    </w:p>
    <w:p w:rsidR="00333CFA" w:rsidRDefault="00333CFA" w:rsidP="00B370A0">
      <w:pPr>
        <w:tabs>
          <w:tab w:val="left" w:pos="0"/>
          <w:tab w:val="left" w:pos="1276"/>
        </w:tabs>
        <w:spacing w:after="195" w:line="276" w:lineRule="auto"/>
        <w:ind w:firstLine="284"/>
        <w:contextualSpacing/>
        <w:jc w:val="both"/>
        <w:rPr>
          <w:color w:val="auto"/>
          <w:sz w:val="22"/>
          <w:szCs w:val="22"/>
          <w:lang w:val="ru-RU"/>
        </w:rPr>
      </w:pPr>
    </w:p>
    <w:p w:rsidR="00333CFA" w:rsidRPr="00F16105" w:rsidRDefault="00333CFA" w:rsidP="00B370A0">
      <w:pP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 xml:space="preserve">Для учета операций по изготовлению учреждением материальных запасов, необходимых для обеспечения деятельности учреждения и не предназначенных для продажи (реализации), предназначен счет 106 </w:t>
      </w:r>
      <w:r w:rsidR="00D1786D" w:rsidRPr="00F16105">
        <w:rPr>
          <w:color w:val="auto"/>
          <w:sz w:val="22"/>
          <w:szCs w:val="22"/>
          <w:lang w:val="ru-RU"/>
        </w:rPr>
        <w:t>3</w:t>
      </w:r>
      <w:r w:rsidRPr="00F16105">
        <w:rPr>
          <w:color w:val="auto"/>
          <w:sz w:val="22"/>
          <w:szCs w:val="22"/>
          <w:lang w:val="ru-RU"/>
        </w:rPr>
        <w:t>И "</w:t>
      </w:r>
      <w:r w:rsidRPr="00F16105">
        <w:t xml:space="preserve"> </w:t>
      </w:r>
      <w:r w:rsidRPr="00F16105">
        <w:rPr>
          <w:color w:val="auto"/>
          <w:sz w:val="22"/>
          <w:szCs w:val="22"/>
          <w:lang w:val="ru-RU"/>
        </w:rPr>
        <w:t>(Изготовление) Вложения в материальные запасы - иное движимое имущество", входящий в группу 106 34 «Вложения в материальные запасы - иное движимое имущество».</w:t>
      </w:r>
    </w:p>
    <w:p w:rsidR="00D1786D" w:rsidRPr="00F16105" w:rsidRDefault="00D1786D" w:rsidP="00B370A0">
      <w:pPr>
        <w:tabs>
          <w:tab w:val="left" w:pos="0"/>
          <w:tab w:val="left" w:pos="1276"/>
        </w:tabs>
        <w:spacing w:after="195" w:line="276" w:lineRule="auto"/>
        <w:ind w:firstLine="284"/>
        <w:contextualSpacing/>
        <w:jc w:val="both"/>
        <w:rPr>
          <w:color w:val="auto"/>
          <w:sz w:val="22"/>
          <w:szCs w:val="22"/>
          <w:lang w:val="ru-RU"/>
        </w:rPr>
      </w:pPr>
    </w:p>
    <w:p w:rsidR="00D1786D" w:rsidRPr="00F16105" w:rsidRDefault="00D1786D" w:rsidP="00D1786D">
      <w:pP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D1786D" w:rsidRPr="00F16105" w:rsidRDefault="00D1786D" w:rsidP="00D1786D">
      <w:pPr>
        <w:tabs>
          <w:tab w:val="left" w:pos="0"/>
          <w:tab w:val="left" w:pos="1276"/>
        </w:tabs>
        <w:spacing w:after="195" w:line="276" w:lineRule="auto"/>
        <w:ind w:firstLine="284"/>
        <w:contextualSpacing/>
        <w:jc w:val="both"/>
        <w:rPr>
          <w:color w:val="auto"/>
          <w:sz w:val="22"/>
          <w:szCs w:val="22"/>
          <w:lang w:val="ru-RU"/>
        </w:rPr>
      </w:pPr>
    </w:p>
    <w:p w:rsidR="00D1786D" w:rsidRPr="00F16105" w:rsidRDefault="00D1786D" w:rsidP="00D1786D">
      <w:pP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Фактическая стоимость материальных запасов, остающихся у учреждения в результате разборки, утилизации (ликвидации), основных средств или иного имущества, определяется исходя из их текущей рыночной стоимости на дату принятия к бухгалтерскому учету, а также сумм, уплачиваемых учреждением за доставку материальных запасов и приведение их в состояние, пригодное для использования.</w:t>
      </w:r>
    </w:p>
    <w:p w:rsidR="00D1786D" w:rsidRPr="00F16105" w:rsidRDefault="00D1786D" w:rsidP="00D1786D">
      <w:pPr>
        <w:tabs>
          <w:tab w:val="left" w:pos="0"/>
          <w:tab w:val="left" w:pos="1276"/>
        </w:tabs>
        <w:spacing w:after="195" w:line="276" w:lineRule="auto"/>
        <w:ind w:firstLine="284"/>
        <w:contextualSpacing/>
        <w:jc w:val="both"/>
        <w:rPr>
          <w:color w:val="auto"/>
          <w:sz w:val="22"/>
          <w:szCs w:val="22"/>
          <w:lang w:val="ru-RU"/>
        </w:rPr>
      </w:pPr>
    </w:p>
    <w:p w:rsidR="00D1786D" w:rsidRPr="00F16105" w:rsidRDefault="00D1786D" w:rsidP="00D1786D">
      <w:pPr>
        <w:tabs>
          <w:tab w:val="left" w:pos="0"/>
          <w:tab w:val="left" w:pos="1276"/>
        </w:tabs>
        <w:spacing w:after="195" w:line="276" w:lineRule="auto"/>
        <w:ind w:firstLine="284"/>
        <w:contextualSpacing/>
        <w:jc w:val="both"/>
        <w:rPr>
          <w:color w:val="auto"/>
          <w:sz w:val="22"/>
          <w:szCs w:val="22"/>
          <w:lang w:val="ru-RU"/>
        </w:rPr>
      </w:pPr>
      <w:r w:rsidRPr="00F16105">
        <w:rPr>
          <w:color w:val="auto"/>
          <w:sz w:val="22"/>
          <w:szCs w:val="22"/>
          <w:lang w:val="ru-RU"/>
        </w:rPr>
        <w:t>Бухгалтерские записи учета по вложениям в материальные запасы (изготовление):</w:t>
      </w:r>
    </w:p>
    <w:p w:rsidR="00B6158C" w:rsidRPr="00F16105" w:rsidRDefault="00B6158C" w:rsidP="00D1786D">
      <w:pPr>
        <w:tabs>
          <w:tab w:val="left" w:pos="0"/>
          <w:tab w:val="left" w:pos="1276"/>
        </w:tabs>
        <w:spacing w:after="195" w:line="276" w:lineRule="auto"/>
        <w:ind w:firstLine="284"/>
        <w:contextualSpacing/>
        <w:jc w:val="both"/>
        <w:rPr>
          <w:color w:val="auto"/>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8"/>
      </w:tblGrid>
      <w:tr w:rsidR="00B6158C" w:rsidRPr="00F16105" w:rsidTr="00D8775C">
        <w:tc>
          <w:tcPr>
            <w:tcW w:w="4785" w:type="dxa"/>
            <w:shd w:val="clear" w:color="auto" w:fill="D9D9D9"/>
          </w:tcPr>
          <w:p w:rsidR="00B6158C" w:rsidRPr="00F16105" w:rsidRDefault="00B6158C" w:rsidP="00D8775C">
            <w:pPr>
              <w:tabs>
                <w:tab w:val="left" w:pos="0"/>
                <w:tab w:val="left" w:pos="1276"/>
              </w:tabs>
              <w:spacing w:after="195" w:line="276" w:lineRule="auto"/>
              <w:contextualSpacing/>
              <w:jc w:val="center"/>
              <w:rPr>
                <w:b/>
                <w:color w:val="auto"/>
                <w:sz w:val="22"/>
                <w:szCs w:val="22"/>
                <w:lang w:val="ru-RU"/>
              </w:rPr>
            </w:pPr>
            <w:r w:rsidRPr="00F16105">
              <w:rPr>
                <w:b/>
                <w:color w:val="auto"/>
                <w:sz w:val="22"/>
                <w:szCs w:val="22"/>
                <w:lang w:val="ru-RU"/>
              </w:rPr>
              <w:t>Операция</w:t>
            </w:r>
          </w:p>
        </w:tc>
        <w:tc>
          <w:tcPr>
            <w:tcW w:w="4785" w:type="dxa"/>
            <w:shd w:val="clear" w:color="auto" w:fill="D9D9D9"/>
          </w:tcPr>
          <w:p w:rsidR="00B6158C" w:rsidRPr="00F16105" w:rsidRDefault="00B6158C" w:rsidP="00D8775C">
            <w:pPr>
              <w:tabs>
                <w:tab w:val="left" w:pos="0"/>
                <w:tab w:val="left" w:pos="1276"/>
              </w:tabs>
              <w:spacing w:after="195" w:line="276" w:lineRule="auto"/>
              <w:contextualSpacing/>
              <w:jc w:val="center"/>
              <w:rPr>
                <w:b/>
                <w:color w:val="auto"/>
                <w:sz w:val="22"/>
                <w:szCs w:val="22"/>
                <w:lang w:val="ru-RU"/>
              </w:rPr>
            </w:pPr>
            <w:r w:rsidRPr="00F16105">
              <w:rPr>
                <w:b/>
                <w:color w:val="auto"/>
                <w:sz w:val="22"/>
                <w:szCs w:val="22"/>
                <w:lang w:val="ru-RU"/>
              </w:rPr>
              <w:t>Бухгалтерские записи</w:t>
            </w:r>
          </w:p>
        </w:tc>
      </w:tr>
      <w:tr w:rsidR="00B6158C" w:rsidRPr="00F16105" w:rsidTr="00D8775C">
        <w:tc>
          <w:tcPr>
            <w:tcW w:w="4785" w:type="dxa"/>
            <w:shd w:val="clear" w:color="auto" w:fill="auto"/>
          </w:tcPr>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Формирование фактической стоимости по изготавливаемым материальным запасам, не предназначенным для продажи</w:t>
            </w:r>
          </w:p>
        </w:tc>
        <w:tc>
          <w:tcPr>
            <w:tcW w:w="4785" w:type="dxa"/>
            <w:shd w:val="clear" w:color="auto" w:fill="auto"/>
          </w:tcPr>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Дт 106 3И 340 Кт 302 ХХ 730</w:t>
            </w:r>
          </w:p>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Дт 106 3И 340 Кт 104 ХХ 410</w:t>
            </w:r>
          </w:p>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Дт 106 3И 340 Кт 208 ХХ 660</w:t>
            </w:r>
          </w:p>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Дт 106 3И 340 Кт 303 ХХ 730</w:t>
            </w:r>
          </w:p>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Дт 106 3И 340 Кт 105 3Х 440</w:t>
            </w:r>
          </w:p>
          <w:p w:rsidR="00B6158C" w:rsidRPr="00F16105" w:rsidRDefault="00B6158C" w:rsidP="00D8775C">
            <w:pPr>
              <w:tabs>
                <w:tab w:val="left" w:pos="0"/>
                <w:tab w:val="left" w:pos="1276"/>
              </w:tabs>
              <w:spacing w:after="195" w:line="276" w:lineRule="auto"/>
              <w:contextualSpacing/>
              <w:jc w:val="both"/>
              <w:rPr>
                <w:color w:val="auto"/>
                <w:sz w:val="22"/>
                <w:szCs w:val="22"/>
                <w:lang w:val="ru-RU"/>
              </w:rPr>
            </w:pPr>
            <w:r w:rsidRPr="00F16105">
              <w:rPr>
                <w:color w:val="auto"/>
                <w:sz w:val="22"/>
                <w:szCs w:val="22"/>
                <w:lang w:val="ru-RU"/>
              </w:rPr>
              <w:t>Дт 106 3И 340 Кт 101 3Х 410</w:t>
            </w:r>
          </w:p>
        </w:tc>
      </w:tr>
    </w:tbl>
    <w:p w:rsidR="00B6158C" w:rsidRPr="00F16105" w:rsidRDefault="00B6158C" w:rsidP="00D1786D">
      <w:pPr>
        <w:tabs>
          <w:tab w:val="left" w:pos="0"/>
          <w:tab w:val="left" w:pos="1276"/>
        </w:tabs>
        <w:spacing w:after="195" w:line="276" w:lineRule="auto"/>
        <w:ind w:firstLine="284"/>
        <w:contextualSpacing/>
        <w:jc w:val="both"/>
        <w:rPr>
          <w:color w:val="auto"/>
          <w:sz w:val="22"/>
          <w:szCs w:val="22"/>
          <w:lang w:val="ru-RU"/>
        </w:rPr>
      </w:pPr>
    </w:p>
    <w:p w:rsidR="00B6158C" w:rsidRPr="00F16105" w:rsidRDefault="00B6158C" w:rsidP="00D1786D">
      <w:pPr>
        <w:tabs>
          <w:tab w:val="left" w:pos="0"/>
          <w:tab w:val="left" w:pos="1276"/>
        </w:tabs>
        <w:spacing w:after="195" w:line="276" w:lineRule="auto"/>
        <w:ind w:firstLine="284"/>
        <w:contextualSpacing/>
        <w:jc w:val="both"/>
        <w:rPr>
          <w:color w:val="auto"/>
          <w:sz w:val="22"/>
          <w:szCs w:val="22"/>
          <w:lang w:val="ru-RU"/>
        </w:rPr>
      </w:pPr>
    </w:p>
    <w:p w:rsidR="00E66BED" w:rsidRPr="00B370A0" w:rsidRDefault="00526E55" w:rsidP="00B370A0">
      <w:pPr>
        <w:tabs>
          <w:tab w:val="left" w:pos="0"/>
          <w:tab w:val="left" w:pos="1276"/>
        </w:tabs>
        <w:spacing w:after="195" w:line="276" w:lineRule="auto"/>
        <w:ind w:firstLine="284"/>
        <w:contextualSpacing/>
        <w:jc w:val="both"/>
        <w:rPr>
          <w:color w:val="auto"/>
          <w:sz w:val="22"/>
          <w:szCs w:val="22"/>
          <w:lang w:val="ru-RU"/>
        </w:rPr>
      </w:pPr>
      <w:r w:rsidRPr="00B370A0">
        <w:rPr>
          <w:color w:val="auto"/>
          <w:sz w:val="22"/>
          <w:szCs w:val="22"/>
          <w:lang w:val="ru-RU"/>
        </w:rPr>
        <w:t>Единица бухгалтерского учета материальных запасов выб</w:t>
      </w:r>
      <w:r w:rsidR="00E66BED" w:rsidRPr="00B370A0">
        <w:rPr>
          <w:color w:val="auto"/>
          <w:sz w:val="22"/>
          <w:szCs w:val="22"/>
          <w:lang w:val="ru-RU"/>
        </w:rPr>
        <w:t>рана</w:t>
      </w:r>
      <w:r w:rsidRPr="00B370A0">
        <w:rPr>
          <w:color w:val="auto"/>
          <w:sz w:val="22"/>
          <w:szCs w:val="22"/>
          <w:lang w:val="ru-RU"/>
        </w:rPr>
        <w:t xml:space="preserve"> учреждением самостоятельно таким образом, чтобы обеспечить формирование полной и достоверной информации об этих запасах, а также надлежащий контроль за их наличием и движением. В зависимости от характера материальных запасов, порядка их приобретения и использования единицей материальных запасов может быть</w:t>
      </w:r>
      <w:r w:rsidR="00E66BED" w:rsidRPr="00B370A0">
        <w:rPr>
          <w:color w:val="auto"/>
          <w:sz w:val="22"/>
          <w:szCs w:val="22"/>
          <w:lang w:val="ru-RU"/>
        </w:rPr>
        <w:t>:</w:t>
      </w:r>
    </w:p>
    <w:p w:rsidR="00E66BED" w:rsidRPr="00B370A0" w:rsidRDefault="00526E55" w:rsidP="00D8775C">
      <w:pPr>
        <w:numPr>
          <w:ilvl w:val="0"/>
          <w:numId w:val="55"/>
        </w:numPr>
        <w:tabs>
          <w:tab w:val="left" w:pos="0"/>
          <w:tab w:val="left" w:pos="851"/>
        </w:tabs>
        <w:spacing w:after="195" w:line="276" w:lineRule="auto"/>
        <w:ind w:left="851" w:hanging="284"/>
        <w:contextualSpacing/>
        <w:jc w:val="both"/>
        <w:rPr>
          <w:color w:val="auto"/>
          <w:sz w:val="22"/>
          <w:szCs w:val="22"/>
          <w:lang w:val="ru-RU"/>
        </w:rPr>
      </w:pPr>
      <w:r w:rsidRPr="00B370A0">
        <w:rPr>
          <w:color w:val="auto"/>
          <w:sz w:val="22"/>
          <w:szCs w:val="22"/>
          <w:lang w:val="ru-RU"/>
        </w:rPr>
        <w:t>номенклатурный номер,</w:t>
      </w:r>
    </w:p>
    <w:p w:rsidR="00E66BED" w:rsidRPr="00B370A0" w:rsidRDefault="00526E55" w:rsidP="00D8775C">
      <w:pPr>
        <w:numPr>
          <w:ilvl w:val="0"/>
          <w:numId w:val="55"/>
        </w:numPr>
        <w:tabs>
          <w:tab w:val="left" w:pos="0"/>
          <w:tab w:val="left" w:pos="851"/>
        </w:tabs>
        <w:spacing w:after="195" w:line="276" w:lineRule="auto"/>
        <w:ind w:left="851" w:hanging="284"/>
        <w:contextualSpacing/>
        <w:jc w:val="both"/>
        <w:rPr>
          <w:color w:val="auto"/>
          <w:sz w:val="22"/>
          <w:szCs w:val="22"/>
          <w:lang w:val="ru-RU"/>
        </w:rPr>
      </w:pPr>
      <w:r w:rsidRPr="00B370A0">
        <w:rPr>
          <w:color w:val="auto"/>
          <w:sz w:val="22"/>
          <w:szCs w:val="22"/>
          <w:lang w:val="ru-RU"/>
        </w:rPr>
        <w:t>партия,</w:t>
      </w:r>
    </w:p>
    <w:p w:rsidR="00526E55" w:rsidRDefault="00526E55" w:rsidP="00D8775C">
      <w:pPr>
        <w:numPr>
          <w:ilvl w:val="0"/>
          <w:numId w:val="55"/>
        </w:numPr>
        <w:tabs>
          <w:tab w:val="left" w:pos="0"/>
          <w:tab w:val="left" w:pos="851"/>
        </w:tabs>
        <w:spacing w:after="195" w:line="276" w:lineRule="auto"/>
        <w:ind w:left="851" w:hanging="284"/>
        <w:contextualSpacing/>
        <w:jc w:val="both"/>
        <w:rPr>
          <w:color w:val="auto"/>
          <w:sz w:val="22"/>
          <w:szCs w:val="22"/>
          <w:lang w:val="ru-RU"/>
        </w:rPr>
      </w:pPr>
      <w:r w:rsidRPr="00B370A0">
        <w:rPr>
          <w:color w:val="auto"/>
          <w:sz w:val="22"/>
          <w:szCs w:val="22"/>
          <w:lang w:val="ru-RU"/>
        </w:rPr>
        <w:t>однородная группа и т.п.</w:t>
      </w:r>
    </w:p>
    <w:p w:rsidR="00B370A0" w:rsidRPr="00B370A0" w:rsidRDefault="00B370A0" w:rsidP="00B370A0">
      <w:pPr>
        <w:tabs>
          <w:tab w:val="left" w:pos="0"/>
          <w:tab w:val="left" w:pos="851"/>
        </w:tabs>
        <w:spacing w:after="195" w:line="276" w:lineRule="auto"/>
        <w:ind w:left="851"/>
        <w:contextualSpacing/>
        <w:jc w:val="both"/>
        <w:rPr>
          <w:color w:val="auto"/>
          <w:sz w:val="22"/>
          <w:szCs w:val="22"/>
          <w:lang w:val="ru-RU"/>
        </w:rPr>
      </w:pPr>
    </w:p>
    <w:p w:rsidR="004B1C76" w:rsidRPr="00B370A0" w:rsidRDefault="004B1C76" w:rsidP="00B370A0">
      <w:pPr>
        <w:tabs>
          <w:tab w:val="left" w:pos="0"/>
          <w:tab w:val="left" w:pos="1276"/>
        </w:tabs>
        <w:spacing w:line="276" w:lineRule="auto"/>
        <w:ind w:firstLine="284"/>
        <w:contextualSpacing/>
        <w:jc w:val="both"/>
        <w:rPr>
          <w:color w:val="auto"/>
          <w:sz w:val="22"/>
          <w:szCs w:val="22"/>
          <w:lang w:val="ru-RU"/>
        </w:rPr>
      </w:pPr>
      <w:r w:rsidRPr="00B370A0">
        <w:rPr>
          <w:color w:val="auto"/>
          <w:sz w:val="22"/>
          <w:szCs w:val="22"/>
        </w:rPr>
        <w:t>При выбытии материальные запасы оцениваются по</w:t>
      </w:r>
      <w:r w:rsidRPr="00B370A0">
        <w:rPr>
          <w:color w:val="auto"/>
          <w:sz w:val="22"/>
          <w:szCs w:val="22"/>
          <w:lang w:val="ru-RU"/>
        </w:rPr>
        <w:t>:</w:t>
      </w:r>
    </w:p>
    <w:p w:rsidR="00DF649D" w:rsidRPr="00F16105" w:rsidRDefault="00537074" w:rsidP="009545FE">
      <w:pPr>
        <w:numPr>
          <w:ilvl w:val="0"/>
          <w:numId w:val="10"/>
        </w:numPr>
        <w:tabs>
          <w:tab w:val="left" w:pos="0"/>
          <w:tab w:val="left" w:pos="851"/>
        </w:tabs>
        <w:spacing w:line="276" w:lineRule="auto"/>
        <w:ind w:left="851" w:hanging="283"/>
        <w:contextualSpacing/>
        <w:jc w:val="both"/>
        <w:rPr>
          <w:color w:val="auto"/>
          <w:sz w:val="22"/>
          <w:szCs w:val="22"/>
        </w:rPr>
      </w:pPr>
      <w:r w:rsidRPr="00F16105">
        <w:rPr>
          <w:color w:val="auto"/>
          <w:sz w:val="22"/>
          <w:szCs w:val="22"/>
          <w:lang w:val="ru-RU"/>
        </w:rPr>
        <w:t xml:space="preserve">  </w:t>
      </w:r>
      <w:r w:rsidR="00DF649D" w:rsidRPr="00F16105">
        <w:rPr>
          <w:color w:val="auto"/>
          <w:sz w:val="22"/>
          <w:szCs w:val="22"/>
        </w:rPr>
        <w:t>средней фактической стоимости</w:t>
      </w:r>
      <w:r w:rsidR="00DF649D" w:rsidRPr="00F16105">
        <w:rPr>
          <w:color w:val="auto"/>
          <w:sz w:val="22"/>
          <w:szCs w:val="22"/>
          <w:lang w:val="ru-RU"/>
        </w:rPr>
        <w:t>;</w:t>
      </w:r>
    </w:p>
    <w:p w:rsidR="00B370A0" w:rsidRPr="00B370A0" w:rsidRDefault="00B370A0" w:rsidP="00B370A0">
      <w:pPr>
        <w:tabs>
          <w:tab w:val="left" w:pos="0"/>
          <w:tab w:val="left" w:pos="851"/>
        </w:tabs>
        <w:spacing w:line="276" w:lineRule="auto"/>
        <w:ind w:left="851"/>
        <w:contextualSpacing/>
        <w:jc w:val="both"/>
        <w:rPr>
          <w:color w:val="auto"/>
          <w:sz w:val="22"/>
          <w:szCs w:val="22"/>
          <w:highlight w:val="yellow"/>
        </w:rPr>
      </w:pPr>
    </w:p>
    <w:p w:rsidR="00E66BED" w:rsidRDefault="00E66BED" w:rsidP="00B370A0">
      <w:pPr>
        <w:tabs>
          <w:tab w:val="left" w:pos="0"/>
          <w:tab w:val="left" w:pos="1276"/>
          <w:tab w:val="num" w:pos="1701"/>
        </w:tabs>
        <w:spacing w:line="276" w:lineRule="auto"/>
        <w:ind w:firstLine="284"/>
        <w:contextualSpacing/>
        <w:jc w:val="both"/>
        <w:rPr>
          <w:color w:val="auto"/>
          <w:sz w:val="22"/>
          <w:szCs w:val="22"/>
          <w:lang w:val="ru-RU"/>
        </w:rPr>
      </w:pPr>
      <w:r w:rsidRPr="00B370A0">
        <w:rPr>
          <w:color w:val="auto"/>
          <w:sz w:val="22"/>
          <w:szCs w:val="22"/>
          <w:lang w:val="ru-RU"/>
        </w:rPr>
        <w:t>Применение одного из указанных способов определения стоимости материальных запасов при выбытии по группе (виду) материальных запасов осуществляется в течение финансового года непрерывно.</w:t>
      </w:r>
    </w:p>
    <w:p w:rsidR="00B370A0" w:rsidRPr="00B370A0" w:rsidRDefault="00B370A0" w:rsidP="00B370A0">
      <w:pPr>
        <w:tabs>
          <w:tab w:val="left" w:pos="0"/>
          <w:tab w:val="left" w:pos="1276"/>
          <w:tab w:val="num" w:pos="1701"/>
        </w:tabs>
        <w:spacing w:line="276" w:lineRule="auto"/>
        <w:ind w:firstLine="284"/>
        <w:contextualSpacing/>
        <w:jc w:val="both"/>
        <w:rPr>
          <w:color w:val="auto"/>
          <w:sz w:val="22"/>
          <w:szCs w:val="22"/>
          <w:lang w:val="ru-RU"/>
        </w:rPr>
      </w:pPr>
    </w:p>
    <w:p w:rsidR="00E66BED" w:rsidRDefault="00E66BED" w:rsidP="00B370A0">
      <w:pPr>
        <w:tabs>
          <w:tab w:val="left" w:pos="0"/>
          <w:tab w:val="left" w:pos="1276"/>
          <w:tab w:val="num" w:pos="1701"/>
        </w:tabs>
        <w:spacing w:line="276" w:lineRule="auto"/>
        <w:ind w:firstLine="284"/>
        <w:contextualSpacing/>
        <w:jc w:val="both"/>
        <w:rPr>
          <w:color w:val="auto"/>
          <w:sz w:val="22"/>
          <w:szCs w:val="22"/>
          <w:lang w:val="ru-RU"/>
        </w:rPr>
      </w:pPr>
      <w:r w:rsidRPr="00B370A0">
        <w:rPr>
          <w:color w:val="auto"/>
          <w:sz w:val="22"/>
          <w:szCs w:val="22"/>
          <w:lang w:val="ru-RU"/>
        </w:rPr>
        <w:t>Определение средней фактической стоимости материальных запасов производится по каждой группе (виду) запасов путем деления общей фактической стоимости группы (вида) запасов на их количество, складывающихся, соответственно, из средней фактической стоимости (количества) остатка на начало месяца и поступивших материальных запасов в течение текущего месяца на дату их выбытия (отпуска).</w:t>
      </w:r>
    </w:p>
    <w:p w:rsidR="00B370A0" w:rsidRPr="00B370A0" w:rsidRDefault="00B370A0" w:rsidP="00B370A0">
      <w:pPr>
        <w:tabs>
          <w:tab w:val="left" w:pos="0"/>
          <w:tab w:val="left" w:pos="1276"/>
          <w:tab w:val="num" w:pos="1701"/>
        </w:tabs>
        <w:spacing w:line="276" w:lineRule="auto"/>
        <w:ind w:firstLine="284"/>
        <w:contextualSpacing/>
        <w:jc w:val="both"/>
        <w:rPr>
          <w:color w:val="auto"/>
          <w:sz w:val="22"/>
          <w:szCs w:val="22"/>
          <w:lang w:val="ru-RU"/>
        </w:rPr>
      </w:pPr>
    </w:p>
    <w:p w:rsidR="00654976" w:rsidRPr="00FB50F5" w:rsidRDefault="00D229BC" w:rsidP="00B370A0">
      <w:pPr>
        <w:pStyle w:val="4"/>
        <w:ind w:firstLine="284"/>
        <w:rPr>
          <w:rFonts w:ascii="Calibri" w:hAnsi="Calibri" w:cs="Calibri"/>
          <w:color w:val="auto"/>
          <w:lang w:val="ru-RU"/>
        </w:rPr>
      </w:pPr>
      <w:bookmarkStart w:id="17" w:name="_4.4_Затраты_на"/>
      <w:bookmarkEnd w:id="17"/>
      <w:r w:rsidRPr="00FB50F5">
        <w:rPr>
          <w:rFonts w:ascii="Calibri" w:hAnsi="Calibri" w:cs="Calibri"/>
        </w:rPr>
        <w:lastRenderedPageBreak/>
        <w:t>4.4 Затраты на изготовление готовой продукции выполнение работ, услу</w:t>
      </w:r>
      <w:r w:rsidRPr="00FB50F5">
        <w:rPr>
          <w:rFonts w:ascii="Calibri" w:hAnsi="Calibri" w:cs="Calibri"/>
          <w:color w:val="auto"/>
          <w:lang w:val="ru-RU"/>
        </w:rPr>
        <w:t>г</w:t>
      </w:r>
    </w:p>
    <w:p w:rsidR="00343FE5" w:rsidRPr="006041D7" w:rsidRDefault="00343FE5" w:rsidP="004E65B3">
      <w:pPr>
        <w:tabs>
          <w:tab w:val="num" w:pos="0"/>
          <w:tab w:val="left" w:pos="142"/>
        </w:tabs>
        <w:spacing w:line="360" w:lineRule="auto"/>
        <w:ind w:left="284" w:firstLine="709"/>
        <w:contextualSpacing/>
        <w:jc w:val="both"/>
        <w:rPr>
          <w:color w:val="auto"/>
          <w:lang w:val="ru-RU"/>
        </w:rPr>
      </w:pPr>
    </w:p>
    <w:p w:rsidR="00615D20" w:rsidRDefault="00615D20" w:rsidP="00B370A0">
      <w:pPr>
        <w:tabs>
          <w:tab w:val="num" w:pos="0"/>
          <w:tab w:val="left" w:pos="142"/>
          <w:tab w:val="left" w:pos="1276"/>
          <w:tab w:val="num" w:pos="1701"/>
        </w:tabs>
        <w:spacing w:line="276" w:lineRule="auto"/>
        <w:ind w:firstLine="284"/>
        <w:contextualSpacing/>
        <w:jc w:val="both"/>
        <w:rPr>
          <w:sz w:val="22"/>
          <w:szCs w:val="22"/>
          <w:lang w:val="ru-RU"/>
        </w:rPr>
      </w:pPr>
      <w:r w:rsidRPr="00B370A0">
        <w:rPr>
          <w:sz w:val="22"/>
          <w:szCs w:val="22"/>
        </w:rPr>
        <w:t>Учёт затрат при изготовлении готовой продукции (</w:t>
      </w:r>
      <w:r w:rsidR="00343FE5" w:rsidRPr="00B370A0">
        <w:rPr>
          <w:sz w:val="22"/>
          <w:szCs w:val="22"/>
          <w:lang w:val="ru-RU"/>
        </w:rPr>
        <w:t xml:space="preserve">выполнении </w:t>
      </w:r>
      <w:r w:rsidRPr="00B370A0">
        <w:rPr>
          <w:sz w:val="22"/>
          <w:szCs w:val="22"/>
        </w:rPr>
        <w:t>работ,</w:t>
      </w:r>
      <w:r w:rsidR="00343FE5" w:rsidRPr="00B370A0">
        <w:rPr>
          <w:sz w:val="22"/>
          <w:szCs w:val="22"/>
          <w:lang w:val="ru-RU"/>
        </w:rPr>
        <w:t xml:space="preserve"> оказании</w:t>
      </w:r>
      <w:r w:rsidRPr="00B370A0">
        <w:rPr>
          <w:sz w:val="22"/>
          <w:szCs w:val="22"/>
        </w:rPr>
        <w:t xml:space="preserve"> услуг)</w:t>
      </w:r>
      <w:r w:rsidR="00343FE5" w:rsidRPr="00B370A0">
        <w:rPr>
          <w:sz w:val="22"/>
          <w:szCs w:val="22"/>
          <w:lang w:val="ru-RU"/>
        </w:rPr>
        <w:t>.</w:t>
      </w:r>
    </w:p>
    <w:p w:rsidR="00B370A0" w:rsidRPr="00B370A0" w:rsidRDefault="00B370A0" w:rsidP="00B370A0">
      <w:pPr>
        <w:tabs>
          <w:tab w:val="num" w:pos="0"/>
          <w:tab w:val="left" w:pos="142"/>
          <w:tab w:val="left" w:pos="1276"/>
          <w:tab w:val="num" w:pos="1701"/>
        </w:tabs>
        <w:spacing w:line="276" w:lineRule="auto"/>
        <w:ind w:firstLine="284"/>
        <w:contextualSpacing/>
        <w:jc w:val="both"/>
        <w:rPr>
          <w:color w:val="auto"/>
          <w:sz w:val="22"/>
          <w:szCs w:val="22"/>
        </w:rPr>
      </w:pPr>
    </w:p>
    <w:p w:rsidR="00615D20" w:rsidRPr="00F16105" w:rsidRDefault="00615D20" w:rsidP="00B370A0">
      <w:pPr>
        <w:tabs>
          <w:tab w:val="num" w:pos="0"/>
          <w:tab w:val="left" w:pos="142"/>
        </w:tabs>
        <w:spacing w:line="276" w:lineRule="auto"/>
        <w:ind w:firstLine="284"/>
        <w:contextualSpacing/>
        <w:jc w:val="both"/>
        <w:rPr>
          <w:sz w:val="22"/>
          <w:szCs w:val="22"/>
          <w:lang w:val="ru-RU"/>
        </w:rPr>
      </w:pPr>
      <w:r w:rsidRPr="00F16105">
        <w:rPr>
          <w:sz w:val="22"/>
          <w:szCs w:val="22"/>
        </w:rPr>
        <w:t>В соответствии с Государственным (муниципальным) заданием на 201</w:t>
      </w:r>
      <w:r w:rsidR="008E6DAB" w:rsidRPr="00F16105">
        <w:rPr>
          <w:sz w:val="22"/>
          <w:szCs w:val="22"/>
          <w:lang w:val="ru-RU"/>
        </w:rPr>
        <w:t>8</w:t>
      </w:r>
      <w:r w:rsidRPr="00F16105">
        <w:rPr>
          <w:sz w:val="22"/>
          <w:szCs w:val="22"/>
        </w:rPr>
        <w:t>-</w:t>
      </w:r>
      <w:r w:rsidR="00F16105" w:rsidRPr="00F16105">
        <w:rPr>
          <w:sz w:val="22"/>
          <w:szCs w:val="22"/>
          <w:lang w:val="ru-RU"/>
        </w:rPr>
        <w:t>2019</w:t>
      </w:r>
      <w:r w:rsidRPr="00F16105">
        <w:rPr>
          <w:sz w:val="22"/>
          <w:szCs w:val="22"/>
        </w:rPr>
        <w:t xml:space="preserve">гг, утвержденным </w:t>
      </w:r>
      <w:r w:rsidR="00F16105">
        <w:rPr>
          <w:sz w:val="22"/>
          <w:szCs w:val="22"/>
          <w:lang w:val="ru-RU"/>
        </w:rPr>
        <w:t>ГБПОУ РК «КМТК»</w:t>
      </w:r>
      <w:r w:rsidRPr="00F16105">
        <w:rPr>
          <w:sz w:val="22"/>
          <w:szCs w:val="22"/>
        </w:rPr>
        <w:t xml:space="preserve"> выполняет следующие государственные (муниципальные) услуги</w:t>
      </w:r>
      <w:r w:rsidR="008021D8" w:rsidRPr="00F16105">
        <w:rPr>
          <w:sz w:val="22"/>
          <w:szCs w:val="22"/>
          <w:lang w:val="ru-RU"/>
        </w:rPr>
        <w:t>, работы</w:t>
      </w:r>
      <w:r w:rsidRPr="00F16105">
        <w:rPr>
          <w:sz w:val="22"/>
          <w:szCs w:val="22"/>
        </w:rPr>
        <w:t xml:space="preserve">: </w:t>
      </w:r>
    </w:p>
    <w:p w:rsidR="00B42DE4" w:rsidRPr="00F16105" w:rsidRDefault="00B42DE4" w:rsidP="00D8775C">
      <w:pPr>
        <w:numPr>
          <w:ilvl w:val="0"/>
          <w:numId w:val="56"/>
        </w:numPr>
        <w:tabs>
          <w:tab w:val="left" w:pos="142"/>
        </w:tabs>
        <w:spacing w:line="276" w:lineRule="auto"/>
        <w:contextualSpacing/>
        <w:jc w:val="both"/>
        <w:rPr>
          <w:sz w:val="22"/>
          <w:szCs w:val="22"/>
          <w:lang w:val="ru-RU"/>
        </w:rPr>
      </w:pPr>
      <w:r w:rsidRPr="00F16105">
        <w:rPr>
          <w:sz w:val="22"/>
          <w:szCs w:val="22"/>
        </w:rPr>
        <w:t>среднего профессионального образования,</w:t>
      </w:r>
    </w:p>
    <w:p w:rsidR="00B42DE4" w:rsidRPr="00F16105" w:rsidRDefault="00B42DE4" w:rsidP="00D8775C">
      <w:pPr>
        <w:numPr>
          <w:ilvl w:val="0"/>
          <w:numId w:val="56"/>
        </w:numPr>
        <w:tabs>
          <w:tab w:val="left" w:pos="142"/>
        </w:tabs>
        <w:spacing w:line="276" w:lineRule="auto"/>
        <w:contextualSpacing/>
        <w:jc w:val="both"/>
        <w:rPr>
          <w:sz w:val="22"/>
          <w:szCs w:val="22"/>
          <w:lang w:val="ru-RU"/>
        </w:rPr>
      </w:pPr>
      <w:r w:rsidRPr="00F16105">
        <w:rPr>
          <w:sz w:val="22"/>
          <w:szCs w:val="22"/>
        </w:rPr>
        <w:t>по реализации дополнительных профессиональных программ - программ повышения квалификации, программ профессиональной подготовки,</w:t>
      </w:r>
    </w:p>
    <w:tbl>
      <w:tblPr>
        <w:tblW w:w="0" w:type="auto"/>
        <w:tblCellSpacing w:w="7" w:type="dxa"/>
        <w:tblCellMar>
          <w:left w:w="0" w:type="dxa"/>
          <w:right w:w="0" w:type="dxa"/>
        </w:tblCellMar>
        <w:tblLook w:val="0000" w:firstRow="0" w:lastRow="0" w:firstColumn="0" w:lastColumn="0" w:noHBand="0" w:noVBand="0"/>
      </w:tblPr>
      <w:tblGrid>
        <w:gridCol w:w="27"/>
        <w:gridCol w:w="27"/>
      </w:tblGrid>
      <w:tr w:rsidR="00F44F78" w:rsidRPr="00F16105" w:rsidTr="00F44F78">
        <w:trPr>
          <w:tblCellSpacing w:w="7" w:type="dxa"/>
        </w:trPr>
        <w:tc>
          <w:tcPr>
            <w:tcW w:w="0" w:type="auto"/>
            <w:vAlign w:val="center"/>
          </w:tcPr>
          <w:p w:rsidR="00F44F78" w:rsidRPr="00F16105" w:rsidRDefault="00F44F78" w:rsidP="00B370A0">
            <w:pPr>
              <w:widowControl/>
              <w:tabs>
                <w:tab w:val="num" w:pos="0"/>
                <w:tab w:val="left" w:pos="142"/>
              </w:tabs>
              <w:suppressAutoHyphens w:val="0"/>
              <w:spacing w:line="276" w:lineRule="auto"/>
              <w:ind w:firstLine="284"/>
              <w:contextualSpacing/>
              <w:jc w:val="center"/>
              <w:rPr>
                <w:rFonts w:eastAsia="Times New Roman"/>
                <w:color w:val="auto"/>
                <w:sz w:val="22"/>
                <w:szCs w:val="22"/>
                <w:lang w:val="ru-RU" w:eastAsia="ru-RU"/>
              </w:rPr>
            </w:pPr>
          </w:p>
        </w:tc>
        <w:tc>
          <w:tcPr>
            <w:tcW w:w="0" w:type="auto"/>
            <w:vAlign w:val="center"/>
          </w:tcPr>
          <w:p w:rsidR="00F44F78" w:rsidRPr="00F16105" w:rsidRDefault="00F44F78" w:rsidP="00B370A0">
            <w:pPr>
              <w:widowControl/>
              <w:tabs>
                <w:tab w:val="num" w:pos="0"/>
                <w:tab w:val="left" w:pos="142"/>
              </w:tabs>
              <w:suppressAutoHyphens w:val="0"/>
              <w:spacing w:line="276" w:lineRule="auto"/>
              <w:ind w:firstLine="284"/>
              <w:contextualSpacing/>
              <w:rPr>
                <w:rFonts w:eastAsia="Times New Roman"/>
                <w:color w:val="auto"/>
                <w:sz w:val="22"/>
                <w:szCs w:val="22"/>
                <w:lang w:val="ru-RU" w:eastAsia="ru-RU"/>
              </w:rPr>
            </w:pPr>
          </w:p>
        </w:tc>
      </w:tr>
    </w:tbl>
    <w:p w:rsidR="008021D8" w:rsidRDefault="008021D8" w:rsidP="00B370A0">
      <w:pPr>
        <w:tabs>
          <w:tab w:val="num" w:pos="0"/>
          <w:tab w:val="left" w:pos="142"/>
        </w:tabs>
        <w:spacing w:line="276" w:lineRule="auto"/>
        <w:ind w:firstLine="284"/>
        <w:contextualSpacing/>
        <w:jc w:val="both"/>
        <w:rPr>
          <w:sz w:val="22"/>
          <w:szCs w:val="22"/>
          <w:lang w:val="ru-RU"/>
        </w:rPr>
      </w:pPr>
      <w:r w:rsidRPr="00F16105">
        <w:rPr>
          <w:sz w:val="22"/>
          <w:szCs w:val="22"/>
          <w:lang w:val="ru-RU"/>
        </w:rPr>
        <w:t>Затраты учреждения при изготовлении готовой продукции, выполнении</w:t>
      </w:r>
      <w:r w:rsidRPr="00B370A0">
        <w:rPr>
          <w:sz w:val="22"/>
          <w:szCs w:val="22"/>
          <w:lang w:val="ru-RU"/>
        </w:rPr>
        <w:t xml:space="preserve"> работ, оказании услуг делятся на прямые</w:t>
      </w:r>
      <w:r w:rsidR="00D516F4">
        <w:rPr>
          <w:sz w:val="22"/>
          <w:szCs w:val="22"/>
          <w:lang w:val="ru-RU"/>
        </w:rPr>
        <w:t>,</w:t>
      </w:r>
      <w:r w:rsidRPr="00B370A0">
        <w:rPr>
          <w:sz w:val="22"/>
          <w:szCs w:val="22"/>
          <w:lang w:val="ru-RU"/>
        </w:rPr>
        <w:t xml:space="preserve"> накладные</w:t>
      </w:r>
      <w:r w:rsidR="00D516F4">
        <w:rPr>
          <w:sz w:val="22"/>
          <w:szCs w:val="22"/>
          <w:lang w:val="ru-RU"/>
        </w:rPr>
        <w:t>, общехозяйственные, издержки обращения</w:t>
      </w:r>
      <w:r w:rsidRPr="00B370A0">
        <w:rPr>
          <w:sz w:val="22"/>
          <w:szCs w:val="22"/>
          <w:lang w:val="ru-RU"/>
        </w:rPr>
        <w:t>.</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При изготовлении одного (единственного) вида готовой продукции, работ, услуг все затраты, непосредственно связанные с производством готовой продукции, выполнением работ, услуг относятся к прямым затратам.</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Прямые затраты непосредственно относятся на себестоимость изготовления единицы готовой продукции, выполнения работы, оказания услуги.</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Pr="00B370A0" w:rsidRDefault="008021D8" w:rsidP="00B370A0">
      <w:pPr>
        <w:tabs>
          <w:tab w:val="num" w:pos="0"/>
          <w:tab w:val="left" w:pos="142"/>
        </w:tabs>
        <w:spacing w:line="276" w:lineRule="auto"/>
        <w:ind w:firstLine="284"/>
        <w:contextualSpacing/>
        <w:jc w:val="both"/>
        <w:rPr>
          <w:sz w:val="22"/>
          <w:szCs w:val="22"/>
          <w:lang w:val="ru-RU"/>
        </w:rPr>
      </w:pPr>
      <w:r w:rsidRPr="00F16105">
        <w:rPr>
          <w:sz w:val="22"/>
          <w:szCs w:val="22"/>
          <w:lang w:val="ru-RU"/>
        </w:rPr>
        <w:t xml:space="preserve">Распределение накладных </w:t>
      </w:r>
      <w:r w:rsidR="003A4D51" w:rsidRPr="00F16105">
        <w:rPr>
          <w:sz w:val="22"/>
          <w:szCs w:val="22"/>
          <w:lang w:val="ru-RU"/>
        </w:rPr>
        <w:t xml:space="preserve">и общехозяйственных </w:t>
      </w:r>
      <w:r w:rsidRPr="00F16105">
        <w:rPr>
          <w:sz w:val="22"/>
          <w:szCs w:val="22"/>
          <w:lang w:val="ru-RU"/>
        </w:rPr>
        <w:t>расходов</w:t>
      </w:r>
      <w:r w:rsidR="003A4D51" w:rsidRPr="00F16105">
        <w:rPr>
          <w:sz w:val="22"/>
          <w:szCs w:val="22"/>
          <w:lang w:val="ru-RU"/>
        </w:rPr>
        <w:t xml:space="preserve"> на себестоимость готовой продукции, работ, услуг (109.60.200)</w:t>
      </w:r>
      <w:r w:rsidRPr="00F16105">
        <w:rPr>
          <w:sz w:val="22"/>
          <w:szCs w:val="22"/>
          <w:lang w:val="ru-RU"/>
        </w:rPr>
        <w:t xml:space="preserve"> производится </w:t>
      </w:r>
      <w:r w:rsidR="003A4D51" w:rsidRPr="00F16105">
        <w:rPr>
          <w:sz w:val="22"/>
          <w:szCs w:val="22"/>
          <w:lang w:val="ru-RU"/>
        </w:rPr>
        <w:t>следующим</w:t>
      </w:r>
      <w:r w:rsidRPr="00F16105">
        <w:rPr>
          <w:sz w:val="22"/>
          <w:szCs w:val="22"/>
          <w:lang w:val="ru-RU"/>
        </w:rPr>
        <w:t xml:space="preserve"> способо</w:t>
      </w:r>
      <w:r w:rsidR="003A4D51" w:rsidRPr="00F16105">
        <w:rPr>
          <w:sz w:val="22"/>
          <w:szCs w:val="22"/>
          <w:lang w:val="ru-RU"/>
        </w:rPr>
        <w:t>м</w:t>
      </w:r>
      <w:r w:rsidRPr="00F16105">
        <w:rPr>
          <w:sz w:val="22"/>
          <w:szCs w:val="22"/>
          <w:lang w:val="ru-RU"/>
        </w:rPr>
        <w:t>:</w:t>
      </w:r>
    </w:p>
    <w:p w:rsidR="008021D8" w:rsidRPr="00F16105" w:rsidRDefault="008021D8" w:rsidP="00D8775C">
      <w:pPr>
        <w:numPr>
          <w:ilvl w:val="0"/>
          <w:numId w:val="57"/>
        </w:numPr>
        <w:tabs>
          <w:tab w:val="left" w:pos="142"/>
        </w:tabs>
        <w:spacing w:line="276" w:lineRule="auto"/>
        <w:ind w:left="851" w:hanging="284"/>
        <w:contextualSpacing/>
        <w:jc w:val="both"/>
        <w:rPr>
          <w:sz w:val="22"/>
          <w:szCs w:val="22"/>
          <w:lang w:val="ru-RU"/>
        </w:rPr>
      </w:pPr>
      <w:r w:rsidRPr="00F16105">
        <w:rPr>
          <w:sz w:val="22"/>
          <w:szCs w:val="22"/>
          <w:lang w:val="ru-RU"/>
        </w:rPr>
        <w:t>материальным затратам,</w:t>
      </w:r>
    </w:p>
    <w:p w:rsidR="00B370A0" w:rsidRDefault="00B370A0" w:rsidP="00B370A0">
      <w:pPr>
        <w:tabs>
          <w:tab w:val="num" w:pos="0"/>
          <w:tab w:val="left" w:pos="142"/>
        </w:tabs>
        <w:spacing w:line="276" w:lineRule="auto"/>
        <w:ind w:firstLine="284"/>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Общехозяйственные расходы учреждения, произведенные за отчетный период (месяц), распределяются на себестоимость реализованной готовой продукции, оказанных работ, услуг, а в части не распределяемых расходов - на увеличение расходов текущего финансового года.</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Затраты на изготовление готовой продукции, выполнение работ, услуг учитываются на счете, содержащем соответствующий аналитический код группы синтетического счета, согласно Приложения 6.1 «Рабочий план счетов», и аналитический код вида синтетического счета объекта учета.</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Pr="00B370A0"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Группировка затрат по счетам осуществляется по видам расходов в разрезе групп затрат:</w:t>
      </w:r>
    </w:p>
    <w:p w:rsidR="008021D8" w:rsidRPr="00B370A0" w:rsidRDefault="008021D8" w:rsidP="00D8775C">
      <w:pPr>
        <w:numPr>
          <w:ilvl w:val="0"/>
          <w:numId w:val="48"/>
        </w:numPr>
        <w:tabs>
          <w:tab w:val="left" w:pos="142"/>
        </w:tabs>
        <w:spacing w:line="276" w:lineRule="auto"/>
        <w:ind w:left="851" w:hanging="284"/>
        <w:contextualSpacing/>
        <w:jc w:val="both"/>
        <w:rPr>
          <w:sz w:val="22"/>
          <w:szCs w:val="22"/>
          <w:lang w:val="ru-RU"/>
        </w:rPr>
      </w:pPr>
      <w:r w:rsidRPr="00B370A0">
        <w:rPr>
          <w:sz w:val="22"/>
          <w:szCs w:val="22"/>
          <w:lang w:val="ru-RU"/>
        </w:rPr>
        <w:t>прямые затраты, напрямую относимые на себестоимость готовой продукции, работ, услуг;</w:t>
      </w:r>
    </w:p>
    <w:p w:rsidR="008021D8" w:rsidRPr="00B370A0" w:rsidRDefault="008021D8" w:rsidP="00D8775C">
      <w:pPr>
        <w:numPr>
          <w:ilvl w:val="0"/>
          <w:numId w:val="48"/>
        </w:numPr>
        <w:tabs>
          <w:tab w:val="left" w:pos="142"/>
        </w:tabs>
        <w:spacing w:line="276" w:lineRule="auto"/>
        <w:ind w:left="851" w:hanging="284"/>
        <w:contextualSpacing/>
        <w:jc w:val="both"/>
        <w:rPr>
          <w:sz w:val="22"/>
          <w:szCs w:val="22"/>
          <w:lang w:val="ru-RU"/>
        </w:rPr>
      </w:pPr>
      <w:r w:rsidRPr="00B370A0">
        <w:rPr>
          <w:sz w:val="22"/>
          <w:szCs w:val="22"/>
          <w:lang w:val="ru-RU"/>
        </w:rPr>
        <w:t>накладные расходы производства готовой продукции, работ, услуг;</w:t>
      </w:r>
    </w:p>
    <w:p w:rsidR="008021D8" w:rsidRPr="00B370A0" w:rsidRDefault="008E6DAB" w:rsidP="00D8775C">
      <w:pPr>
        <w:numPr>
          <w:ilvl w:val="0"/>
          <w:numId w:val="48"/>
        </w:numPr>
        <w:tabs>
          <w:tab w:val="left" w:pos="142"/>
        </w:tabs>
        <w:spacing w:line="276" w:lineRule="auto"/>
        <w:ind w:left="851" w:hanging="284"/>
        <w:contextualSpacing/>
        <w:jc w:val="both"/>
        <w:rPr>
          <w:sz w:val="22"/>
          <w:szCs w:val="22"/>
          <w:lang w:val="ru-RU"/>
        </w:rPr>
      </w:pPr>
      <w:r>
        <w:rPr>
          <w:sz w:val="22"/>
          <w:szCs w:val="22"/>
          <w:lang w:val="ru-RU"/>
        </w:rPr>
        <w:t>общехозяйственные расходы.</w:t>
      </w:r>
    </w:p>
    <w:p w:rsidR="00B370A0" w:rsidRPr="00B370A0" w:rsidRDefault="00B370A0" w:rsidP="00B370A0">
      <w:pPr>
        <w:tabs>
          <w:tab w:val="left" w:pos="142"/>
        </w:tabs>
        <w:spacing w:line="276" w:lineRule="auto"/>
        <w:ind w:left="1713"/>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Аналитический учет по счету ведется в Многографной карточке в разрезе видов производимой учреждением готовой продукции, выполняемых работ, услуг по видам (кодам, при их наличии) расходов.</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 xml:space="preserve">Учет операций по формированию себестоимости готовой продукции (выполняемых работ, оказываемых услуг), операций принятия к учету готовой продукции, в том числе отражение отклонений фактической себестоимостью от плановой (нормативно-плановой) стоимости, а также операций по отнесению сформированной себестоимости затрат, произведенных общехозяйственных расходов, издержек обращения на соответствующие счета финансового </w:t>
      </w:r>
      <w:r w:rsidRPr="00B370A0">
        <w:rPr>
          <w:sz w:val="22"/>
          <w:szCs w:val="22"/>
          <w:lang w:val="ru-RU"/>
        </w:rPr>
        <w:lastRenderedPageBreak/>
        <w:t>результата ведется в Журнале по прочим операциям.</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021D8" w:rsidRDefault="008021D8" w:rsidP="00B370A0">
      <w:pPr>
        <w:tabs>
          <w:tab w:val="num" w:pos="0"/>
          <w:tab w:val="left" w:pos="142"/>
        </w:tabs>
        <w:spacing w:line="276" w:lineRule="auto"/>
        <w:ind w:firstLine="284"/>
        <w:contextualSpacing/>
        <w:jc w:val="both"/>
        <w:rPr>
          <w:sz w:val="22"/>
          <w:szCs w:val="22"/>
          <w:lang w:val="ru-RU"/>
        </w:rPr>
      </w:pPr>
      <w:r w:rsidRPr="00B370A0">
        <w:rPr>
          <w:sz w:val="22"/>
          <w:szCs w:val="22"/>
          <w:lang w:val="ru-RU"/>
        </w:rPr>
        <w:t xml:space="preserve">Учет затрат учреждения при изготовлении готовой продукции, выполнении работ, оказании услуг, общехозяйственных расходов, издержек обращения ведется в соответствии с содержанием факта хозяйственной жизни: в </w:t>
      </w:r>
      <w:r w:rsidR="00D516F4" w:rsidRPr="00D516F4">
        <w:rPr>
          <w:sz w:val="22"/>
          <w:szCs w:val="22"/>
          <w:lang w:val="ru-RU"/>
        </w:rPr>
        <w:t>Журнал</w:t>
      </w:r>
      <w:r w:rsidR="00D516F4">
        <w:rPr>
          <w:sz w:val="22"/>
          <w:szCs w:val="22"/>
          <w:lang w:val="ru-RU"/>
        </w:rPr>
        <w:t>е</w:t>
      </w:r>
      <w:r w:rsidR="00D516F4" w:rsidRPr="00D516F4">
        <w:rPr>
          <w:sz w:val="22"/>
          <w:szCs w:val="22"/>
          <w:lang w:val="ru-RU"/>
        </w:rPr>
        <w:t xml:space="preserve"> операций расчетов по оплате труда, денежному довольствию и стипендиям</w:t>
      </w:r>
      <w:r w:rsidRPr="00B370A0">
        <w:rPr>
          <w:sz w:val="22"/>
          <w:szCs w:val="22"/>
          <w:lang w:val="ru-RU"/>
        </w:rPr>
        <w:t>, Журнале операций расчетов с поставщиками и подрядчиками, Журнале операций расчетов с подотчетными лицами; Журнале операций по выбытию и перемещению материальных активов, в Журнале по прочим операциям.</w:t>
      </w:r>
    </w:p>
    <w:p w:rsidR="00B370A0" w:rsidRPr="00B370A0" w:rsidRDefault="00B370A0" w:rsidP="00B370A0">
      <w:pPr>
        <w:tabs>
          <w:tab w:val="num" w:pos="0"/>
          <w:tab w:val="left" w:pos="142"/>
        </w:tabs>
        <w:spacing w:line="276" w:lineRule="auto"/>
        <w:ind w:firstLine="284"/>
        <w:contextualSpacing/>
        <w:jc w:val="both"/>
        <w:rPr>
          <w:sz w:val="22"/>
          <w:szCs w:val="22"/>
          <w:lang w:val="ru-RU"/>
        </w:rPr>
      </w:pPr>
    </w:p>
    <w:p w:rsidR="008659C9" w:rsidRPr="00B370A0" w:rsidRDefault="008659C9" w:rsidP="00B370A0">
      <w:pPr>
        <w:tabs>
          <w:tab w:val="num" w:pos="0"/>
          <w:tab w:val="left" w:pos="142"/>
        </w:tabs>
        <w:spacing w:line="276" w:lineRule="auto"/>
        <w:ind w:firstLine="284"/>
        <w:contextualSpacing/>
        <w:jc w:val="both"/>
        <w:rPr>
          <w:sz w:val="22"/>
          <w:szCs w:val="22"/>
          <w:lang w:val="ru-RU"/>
        </w:rPr>
      </w:pPr>
      <w:r w:rsidRPr="00B370A0">
        <w:rPr>
          <w:sz w:val="22"/>
          <w:szCs w:val="22"/>
        </w:rPr>
        <w:t xml:space="preserve">Расчет затрат по </w:t>
      </w:r>
      <w:r w:rsidRPr="00B370A0">
        <w:rPr>
          <w:sz w:val="22"/>
          <w:szCs w:val="22"/>
          <w:lang w:val="ru-RU"/>
        </w:rPr>
        <w:t>услугам</w:t>
      </w:r>
      <w:r w:rsidR="00AC06D3" w:rsidRPr="00B370A0">
        <w:rPr>
          <w:sz w:val="22"/>
          <w:szCs w:val="22"/>
          <w:lang w:val="ru-RU"/>
        </w:rPr>
        <w:t xml:space="preserve"> (для КФО=2</w:t>
      </w:r>
      <w:r w:rsidR="00617C5B" w:rsidRPr="00B370A0">
        <w:rPr>
          <w:sz w:val="22"/>
          <w:szCs w:val="22"/>
          <w:lang w:val="ru-RU"/>
        </w:rPr>
        <w:t xml:space="preserve">, </w:t>
      </w:r>
      <w:r w:rsidR="00AC06D3" w:rsidRPr="00B370A0">
        <w:rPr>
          <w:sz w:val="22"/>
          <w:szCs w:val="22"/>
          <w:lang w:val="ru-RU"/>
        </w:rPr>
        <w:t>4</w:t>
      </w:r>
      <w:r w:rsidR="00617C5B" w:rsidRPr="00B370A0">
        <w:rPr>
          <w:sz w:val="22"/>
          <w:szCs w:val="22"/>
          <w:lang w:val="ru-RU"/>
        </w:rPr>
        <w:t>, 7</w:t>
      </w:r>
      <w:r w:rsidR="00AC06D3" w:rsidRPr="00B370A0">
        <w:rPr>
          <w:sz w:val="22"/>
          <w:szCs w:val="22"/>
          <w:lang w:val="ru-RU"/>
        </w:rPr>
        <w:t>)</w:t>
      </w:r>
      <w:r w:rsidRPr="00B370A0">
        <w:rPr>
          <w:sz w:val="22"/>
          <w:szCs w:val="22"/>
        </w:rPr>
        <w:t xml:space="preserve"> </w:t>
      </w:r>
      <w:r w:rsidR="00AC06D3" w:rsidRPr="00B370A0">
        <w:rPr>
          <w:sz w:val="22"/>
          <w:szCs w:val="22"/>
        </w:rPr>
        <w:t>производится по следующей схеме</w:t>
      </w:r>
      <w:r w:rsidR="00AC06D3" w:rsidRPr="00B370A0">
        <w:rPr>
          <w:sz w:val="22"/>
          <w:szCs w:val="22"/>
          <w:lang w:val="ru-RU"/>
        </w:rPr>
        <w:t>.</w:t>
      </w:r>
    </w:p>
    <w:p w:rsidR="008659C9" w:rsidRPr="00B370A0" w:rsidRDefault="008659C9" w:rsidP="00B370A0">
      <w:pPr>
        <w:tabs>
          <w:tab w:val="num" w:pos="0"/>
          <w:tab w:val="left" w:pos="142"/>
        </w:tabs>
        <w:spacing w:line="276" w:lineRule="auto"/>
        <w:ind w:firstLine="284"/>
        <w:contextualSpacing/>
        <w:jc w:val="both"/>
        <w:rPr>
          <w:sz w:val="22"/>
          <w:szCs w:val="22"/>
          <w:lang w:val="ru-RU"/>
        </w:rPr>
      </w:pPr>
    </w:p>
    <w:p w:rsidR="008659C9" w:rsidRPr="00FB50F5" w:rsidRDefault="008659C9" w:rsidP="00B370A0">
      <w:pPr>
        <w:tabs>
          <w:tab w:val="num" w:pos="0"/>
          <w:tab w:val="left" w:pos="142"/>
        </w:tabs>
        <w:spacing w:line="276" w:lineRule="auto"/>
        <w:ind w:firstLine="284"/>
        <w:contextualSpacing/>
        <w:jc w:val="both"/>
        <w:rPr>
          <w:rFonts w:ascii="Calibri" w:hAnsi="Calibri" w:cs="Calibri"/>
          <w:b/>
          <w:lang w:val="ru-RU"/>
        </w:rPr>
      </w:pPr>
      <w:r w:rsidRPr="00FB50F5">
        <w:rPr>
          <w:rFonts w:ascii="Calibri" w:hAnsi="Calibri" w:cs="Calibri"/>
          <w:b/>
        </w:rPr>
        <w:t>Производственные затраты.</w:t>
      </w:r>
    </w:p>
    <w:p w:rsidR="008659C9" w:rsidRPr="00B370A0" w:rsidRDefault="008659C9" w:rsidP="00B370A0">
      <w:pPr>
        <w:tabs>
          <w:tab w:val="num" w:pos="0"/>
          <w:tab w:val="left" w:pos="142"/>
        </w:tabs>
        <w:spacing w:line="276" w:lineRule="auto"/>
        <w:ind w:firstLine="284"/>
        <w:contextualSpacing/>
        <w:jc w:val="both"/>
        <w:rPr>
          <w:sz w:val="22"/>
          <w:szCs w:val="22"/>
          <w:highlight w:val="yellow"/>
          <w:lang w:val="ru-RU"/>
        </w:rPr>
      </w:pPr>
    </w:p>
    <w:p w:rsidR="008659C9" w:rsidRPr="00B370A0" w:rsidRDefault="008659C9" w:rsidP="00B370A0">
      <w:pPr>
        <w:tabs>
          <w:tab w:val="num" w:pos="0"/>
          <w:tab w:val="left" w:pos="142"/>
        </w:tabs>
        <w:spacing w:line="276" w:lineRule="auto"/>
        <w:ind w:firstLine="284"/>
        <w:contextualSpacing/>
        <w:jc w:val="both"/>
        <w:rPr>
          <w:sz w:val="22"/>
          <w:szCs w:val="22"/>
          <w:lang w:val="ru-RU"/>
        </w:rPr>
      </w:pPr>
      <w:r w:rsidRPr="00B370A0">
        <w:rPr>
          <w:sz w:val="22"/>
          <w:szCs w:val="22"/>
        </w:rPr>
        <w:t xml:space="preserve">В </w:t>
      </w:r>
      <w:r w:rsidR="008910E0" w:rsidRPr="00B370A0">
        <w:rPr>
          <w:sz w:val="22"/>
          <w:szCs w:val="22"/>
          <w:lang w:val="ru-RU"/>
        </w:rPr>
        <w:t xml:space="preserve">производственные </w:t>
      </w:r>
      <w:r w:rsidRPr="00B370A0">
        <w:rPr>
          <w:sz w:val="22"/>
          <w:szCs w:val="22"/>
        </w:rPr>
        <w:t xml:space="preserve">затраты </w:t>
      </w:r>
      <w:r w:rsidR="008910E0" w:rsidRPr="00B370A0">
        <w:rPr>
          <w:sz w:val="22"/>
          <w:szCs w:val="22"/>
          <w:lang w:val="ru-RU"/>
        </w:rPr>
        <w:t>включаются</w:t>
      </w:r>
      <w:r w:rsidRPr="00B370A0">
        <w:rPr>
          <w:sz w:val="22"/>
          <w:szCs w:val="22"/>
        </w:rPr>
        <w:t xml:space="preserve"> затраты, непосредственно связанные с технологическим процессом</w:t>
      </w:r>
      <w:r w:rsidR="008910E0" w:rsidRPr="00B370A0">
        <w:rPr>
          <w:sz w:val="22"/>
          <w:szCs w:val="22"/>
          <w:lang w:val="ru-RU"/>
        </w:rPr>
        <w:t>. В них</w:t>
      </w:r>
      <w:r w:rsidRPr="00B370A0">
        <w:rPr>
          <w:sz w:val="22"/>
          <w:szCs w:val="22"/>
        </w:rPr>
        <w:t xml:space="preserve"> включены следующие расходы:</w:t>
      </w:r>
    </w:p>
    <w:p w:rsidR="008659C9" w:rsidRPr="00B370A0" w:rsidRDefault="008659C9" w:rsidP="00B370A0">
      <w:pPr>
        <w:tabs>
          <w:tab w:val="num" w:pos="0"/>
          <w:tab w:val="left" w:pos="142"/>
        </w:tabs>
        <w:spacing w:line="276" w:lineRule="auto"/>
        <w:ind w:firstLine="284"/>
        <w:contextualSpacing/>
        <w:jc w:val="both"/>
        <w:rPr>
          <w:sz w:val="22"/>
          <w:szCs w:val="22"/>
          <w:highlight w:val="yellow"/>
          <w:lang w:val="ru-RU"/>
        </w:rPr>
      </w:pPr>
    </w:p>
    <w:p w:rsidR="008659C9" w:rsidRDefault="008021D8" w:rsidP="00B370A0">
      <w:pPr>
        <w:tabs>
          <w:tab w:val="num" w:pos="0"/>
          <w:tab w:val="left" w:pos="142"/>
        </w:tabs>
        <w:spacing w:line="276" w:lineRule="auto"/>
        <w:ind w:firstLine="284"/>
        <w:contextualSpacing/>
        <w:jc w:val="both"/>
        <w:rPr>
          <w:sz w:val="22"/>
          <w:szCs w:val="22"/>
          <w:lang w:val="ru-RU"/>
        </w:rPr>
      </w:pPr>
      <w:r w:rsidRPr="003F4191">
        <w:rPr>
          <w:sz w:val="22"/>
          <w:szCs w:val="22"/>
          <w:lang w:val="ru-RU"/>
        </w:rPr>
        <w:t>П</w:t>
      </w:r>
      <w:r w:rsidRPr="003F4191">
        <w:rPr>
          <w:sz w:val="22"/>
          <w:szCs w:val="22"/>
        </w:rPr>
        <w:t>рямые затраты, напрямую относимые на себестоимость готовой продукции, работ, услуг</w:t>
      </w:r>
      <w:r w:rsidRPr="003F4191">
        <w:rPr>
          <w:b/>
          <w:sz w:val="22"/>
          <w:szCs w:val="22"/>
        </w:rPr>
        <w:t xml:space="preserve"> </w:t>
      </w:r>
      <w:r w:rsidR="008659C9" w:rsidRPr="003F4191">
        <w:rPr>
          <w:sz w:val="22"/>
          <w:szCs w:val="22"/>
          <w:lang w:val="ru-RU"/>
        </w:rPr>
        <w:t xml:space="preserve">– учитываются на счете </w:t>
      </w:r>
      <w:r w:rsidR="008659C9" w:rsidRPr="003F4191">
        <w:rPr>
          <w:sz w:val="22"/>
          <w:szCs w:val="22"/>
        </w:rPr>
        <w:t>109.6</w:t>
      </w:r>
      <w:r w:rsidRPr="003F4191">
        <w:rPr>
          <w:sz w:val="22"/>
          <w:szCs w:val="22"/>
          <w:lang w:val="ru-RU"/>
        </w:rPr>
        <w:t>0.200</w:t>
      </w:r>
      <w:r w:rsidR="008910E0" w:rsidRPr="003F4191">
        <w:rPr>
          <w:sz w:val="22"/>
          <w:szCs w:val="22"/>
          <w:lang w:val="ru-RU"/>
        </w:rPr>
        <w:t>.</w:t>
      </w:r>
      <w:r w:rsidR="00EA652A" w:rsidRPr="003F4191">
        <w:rPr>
          <w:sz w:val="22"/>
          <w:szCs w:val="22"/>
          <w:lang w:val="ru-RU"/>
        </w:rPr>
        <w:t xml:space="preserve"> Прямые затраты учитываются в разрезе видов продукции, работ, услуг в соответствии со следующим перечнем:</w:t>
      </w:r>
    </w:p>
    <w:p w:rsidR="00D516F4" w:rsidRDefault="00D516F4" w:rsidP="00B370A0">
      <w:pPr>
        <w:tabs>
          <w:tab w:val="num" w:pos="0"/>
          <w:tab w:val="left" w:pos="142"/>
        </w:tabs>
        <w:spacing w:line="276" w:lineRule="auto"/>
        <w:ind w:firstLine="284"/>
        <w:contextualSpacing/>
        <w:jc w:val="both"/>
        <w:rPr>
          <w:sz w:val="22"/>
          <w:szCs w:val="22"/>
          <w:lang w:val="ru-RU"/>
        </w:rPr>
      </w:pP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959"/>
        <w:gridCol w:w="2349"/>
        <w:gridCol w:w="6627"/>
      </w:tblGrid>
      <w:tr w:rsidR="00EA652A" w:rsidRPr="006041D7" w:rsidTr="008021D8">
        <w:tc>
          <w:tcPr>
            <w:tcW w:w="959" w:type="dxa"/>
            <w:shd w:val="clear" w:color="auto" w:fill="FFFF00"/>
          </w:tcPr>
          <w:p w:rsidR="00EA652A" w:rsidRPr="00B370A0" w:rsidRDefault="00EA652A" w:rsidP="008021D8">
            <w:pPr>
              <w:tabs>
                <w:tab w:val="left" w:pos="0"/>
              </w:tabs>
              <w:spacing w:line="276" w:lineRule="auto"/>
              <w:ind w:firstLine="142"/>
              <w:contextualSpacing/>
              <w:jc w:val="center"/>
              <w:rPr>
                <w:b/>
                <w:sz w:val="20"/>
                <w:szCs w:val="20"/>
                <w:highlight w:val="yellow"/>
                <w:lang w:val="ru-RU"/>
              </w:rPr>
            </w:pPr>
            <w:r w:rsidRPr="00B370A0">
              <w:rPr>
                <w:b/>
                <w:sz w:val="20"/>
                <w:szCs w:val="20"/>
                <w:highlight w:val="yellow"/>
                <w:lang w:val="ru-RU"/>
              </w:rPr>
              <w:t>№</w:t>
            </w:r>
          </w:p>
          <w:p w:rsidR="008021D8" w:rsidRPr="00B370A0" w:rsidRDefault="008021D8" w:rsidP="008021D8">
            <w:pPr>
              <w:tabs>
                <w:tab w:val="left" w:pos="0"/>
              </w:tabs>
              <w:spacing w:line="276" w:lineRule="auto"/>
              <w:ind w:firstLine="142"/>
              <w:contextualSpacing/>
              <w:jc w:val="center"/>
              <w:rPr>
                <w:b/>
                <w:sz w:val="20"/>
                <w:szCs w:val="20"/>
                <w:highlight w:val="yellow"/>
                <w:lang w:val="ru-RU"/>
              </w:rPr>
            </w:pPr>
            <w:r w:rsidRPr="00B370A0">
              <w:rPr>
                <w:b/>
                <w:sz w:val="20"/>
                <w:szCs w:val="20"/>
                <w:highlight w:val="yellow"/>
                <w:lang w:val="ru-RU"/>
              </w:rPr>
              <w:t>п/п</w:t>
            </w:r>
          </w:p>
        </w:tc>
        <w:tc>
          <w:tcPr>
            <w:tcW w:w="2349" w:type="dxa"/>
            <w:shd w:val="clear" w:color="auto" w:fill="FFFF00"/>
          </w:tcPr>
          <w:p w:rsidR="00EA652A" w:rsidRPr="00B370A0" w:rsidRDefault="00EA652A" w:rsidP="00D952F8">
            <w:pPr>
              <w:tabs>
                <w:tab w:val="num" w:pos="0"/>
                <w:tab w:val="left" w:pos="142"/>
              </w:tabs>
              <w:spacing w:line="276" w:lineRule="auto"/>
              <w:contextualSpacing/>
              <w:jc w:val="center"/>
              <w:rPr>
                <w:b/>
                <w:sz w:val="20"/>
                <w:szCs w:val="20"/>
                <w:highlight w:val="yellow"/>
                <w:lang w:val="ru-RU"/>
              </w:rPr>
            </w:pPr>
            <w:r w:rsidRPr="00B370A0">
              <w:rPr>
                <w:b/>
                <w:sz w:val="20"/>
                <w:szCs w:val="20"/>
                <w:highlight w:val="yellow"/>
                <w:lang w:val="ru-RU"/>
              </w:rPr>
              <w:t>Наименование продукции, работ, услуг</w:t>
            </w:r>
          </w:p>
        </w:tc>
        <w:tc>
          <w:tcPr>
            <w:tcW w:w="6627" w:type="dxa"/>
            <w:shd w:val="clear" w:color="auto" w:fill="FFFF00"/>
          </w:tcPr>
          <w:p w:rsidR="00EA652A" w:rsidRPr="00B370A0" w:rsidRDefault="00EA652A" w:rsidP="00D952F8">
            <w:pPr>
              <w:tabs>
                <w:tab w:val="num" w:pos="0"/>
                <w:tab w:val="left" w:pos="142"/>
              </w:tabs>
              <w:spacing w:line="276" w:lineRule="auto"/>
              <w:ind w:firstLine="709"/>
              <w:contextualSpacing/>
              <w:jc w:val="center"/>
              <w:rPr>
                <w:b/>
                <w:sz w:val="20"/>
                <w:szCs w:val="20"/>
                <w:highlight w:val="yellow"/>
                <w:lang w:val="ru-RU"/>
              </w:rPr>
            </w:pPr>
            <w:r w:rsidRPr="00B370A0">
              <w:rPr>
                <w:b/>
                <w:sz w:val="20"/>
                <w:szCs w:val="20"/>
                <w:highlight w:val="yellow"/>
                <w:lang w:val="ru-RU"/>
              </w:rPr>
              <w:t>Перечень прямых затрат</w:t>
            </w:r>
          </w:p>
        </w:tc>
      </w:tr>
      <w:tr w:rsidR="00EA652A" w:rsidRPr="006041D7" w:rsidTr="008021D8">
        <w:tc>
          <w:tcPr>
            <w:tcW w:w="959" w:type="dxa"/>
            <w:shd w:val="clear" w:color="auto" w:fill="FFFF00"/>
          </w:tcPr>
          <w:p w:rsidR="00EA652A" w:rsidRPr="00B370A0" w:rsidRDefault="00EA652A" w:rsidP="008021D8">
            <w:pPr>
              <w:tabs>
                <w:tab w:val="num" w:pos="0"/>
                <w:tab w:val="left" w:pos="142"/>
              </w:tabs>
              <w:spacing w:line="276" w:lineRule="auto"/>
              <w:ind w:firstLine="142"/>
              <w:contextualSpacing/>
              <w:jc w:val="center"/>
              <w:rPr>
                <w:sz w:val="20"/>
                <w:szCs w:val="20"/>
                <w:highlight w:val="yellow"/>
                <w:lang w:val="ru-RU"/>
              </w:rPr>
            </w:pPr>
          </w:p>
        </w:tc>
        <w:tc>
          <w:tcPr>
            <w:tcW w:w="2349" w:type="dxa"/>
            <w:shd w:val="clear" w:color="auto" w:fill="FFFF00"/>
          </w:tcPr>
          <w:p w:rsidR="00EA652A" w:rsidRPr="00B370A0" w:rsidRDefault="00EA652A" w:rsidP="00D516F4">
            <w:pPr>
              <w:tabs>
                <w:tab w:val="num" w:pos="0"/>
                <w:tab w:val="left" w:pos="142"/>
              </w:tabs>
              <w:spacing w:line="276" w:lineRule="auto"/>
              <w:contextualSpacing/>
              <w:jc w:val="both"/>
              <w:rPr>
                <w:sz w:val="20"/>
                <w:szCs w:val="20"/>
                <w:highlight w:val="yellow"/>
                <w:lang w:val="ru-RU"/>
              </w:rPr>
            </w:pPr>
          </w:p>
        </w:tc>
        <w:tc>
          <w:tcPr>
            <w:tcW w:w="6627" w:type="dxa"/>
            <w:shd w:val="clear" w:color="auto" w:fill="FFFF00"/>
          </w:tcPr>
          <w:p w:rsidR="00EA652A" w:rsidRPr="00B370A0" w:rsidRDefault="00EA652A" w:rsidP="00D8775C">
            <w:pPr>
              <w:numPr>
                <w:ilvl w:val="1"/>
                <w:numId w:val="31"/>
              </w:numPr>
              <w:tabs>
                <w:tab w:val="left" w:pos="142"/>
              </w:tabs>
              <w:spacing w:line="276" w:lineRule="auto"/>
              <w:ind w:left="176" w:hanging="176"/>
              <w:contextualSpacing/>
              <w:jc w:val="both"/>
              <w:rPr>
                <w:sz w:val="20"/>
                <w:szCs w:val="20"/>
                <w:highlight w:val="yellow"/>
              </w:rPr>
            </w:pPr>
          </w:p>
        </w:tc>
      </w:tr>
      <w:tr w:rsidR="00561B0B" w:rsidRPr="006041D7" w:rsidTr="008021D8">
        <w:tc>
          <w:tcPr>
            <w:tcW w:w="959" w:type="dxa"/>
            <w:shd w:val="clear" w:color="auto" w:fill="FFFF00"/>
          </w:tcPr>
          <w:p w:rsidR="00561B0B" w:rsidRPr="00B370A0" w:rsidRDefault="00F16105" w:rsidP="008021D8">
            <w:pPr>
              <w:tabs>
                <w:tab w:val="num" w:pos="0"/>
                <w:tab w:val="left" w:pos="142"/>
              </w:tabs>
              <w:spacing w:line="276" w:lineRule="auto"/>
              <w:ind w:firstLine="142"/>
              <w:contextualSpacing/>
              <w:jc w:val="center"/>
              <w:rPr>
                <w:sz w:val="20"/>
                <w:szCs w:val="20"/>
                <w:highlight w:val="yellow"/>
                <w:lang w:val="ru-RU"/>
              </w:rPr>
            </w:pPr>
            <w:r>
              <w:rPr>
                <w:sz w:val="20"/>
                <w:szCs w:val="20"/>
                <w:highlight w:val="yellow"/>
                <w:lang w:val="ru-RU"/>
              </w:rPr>
              <w:t>1</w:t>
            </w:r>
          </w:p>
        </w:tc>
        <w:tc>
          <w:tcPr>
            <w:tcW w:w="2349" w:type="dxa"/>
            <w:shd w:val="clear" w:color="auto" w:fill="FFFF00"/>
          </w:tcPr>
          <w:p w:rsidR="00561B0B" w:rsidRPr="00B370A0" w:rsidRDefault="00D516F4" w:rsidP="00E94994">
            <w:pPr>
              <w:tabs>
                <w:tab w:val="num" w:pos="0"/>
                <w:tab w:val="left" w:pos="142"/>
              </w:tabs>
              <w:spacing w:line="276" w:lineRule="auto"/>
              <w:contextualSpacing/>
              <w:jc w:val="both"/>
              <w:rPr>
                <w:sz w:val="20"/>
                <w:szCs w:val="20"/>
                <w:highlight w:val="yellow"/>
              </w:rPr>
            </w:pPr>
            <w:r w:rsidRPr="00D516F4">
              <w:rPr>
                <w:sz w:val="20"/>
                <w:szCs w:val="20"/>
                <w:lang w:val="ru-RU"/>
              </w:rPr>
              <w:t>Реализация основных профессиональных образовательных программ среднего профессионального образования</w:t>
            </w:r>
          </w:p>
        </w:tc>
        <w:tc>
          <w:tcPr>
            <w:tcW w:w="6627" w:type="dxa"/>
            <w:shd w:val="clear" w:color="auto" w:fill="FFFF00"/>
          </w:tcPr>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lang w:val="ru-RU"/>
              </w:rPr>
            </w:pPr>
            <w:r w:rsidRPr="00B370A0">
              <w:rPr>
                <w:sz w:val="20"/>
                <w:szCs w:val="20"/>
                <w:highlight w:val="yellow"/>
              </w:rPr>
              <w:t>затраты на оплату труда основного персонала, включая ежегодные и ученические отпуска, компенсационные выплаты, стимулирующие выплаты, премии по итогам работы</w:t>
            </w:r>
            <w:r w:rsidRPr="00B370A0">
              <w:rPr>
                <w:sz w:val="20"/>
                <w:szCs w:val="20"/>
                <w:highlight w:val="yellow"/>
                <w:lang w:val="ru-RU"/>
              </w:rPr>
              <w:t xml:space="preserve"> пед</w:t>
            </w:r>
            <w:r>
              <w:rPr>
                <w:sz w:val="20"/>
                <w:szCs w:val="20"/>
                <w:highlight w:val="yellow"/>
                <w:lang w:val="ru-RU"/>
              </w:rPr>
              <w:t xml:space="preserve">. </w:t>
            </w:r>
            <w:r w:rsidRPr="00B370A0">
              <w:rPr>
                <w:sz w:val="20"/>
                <w:szCs w:val="20"/>
                <w:highlight w:val="yellow"/>
                <w:lang w:val="ru-RU"/>
              </w:rPr>
              <w:t>персонала;</w:t>
            </w:r>
          </w:p>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lang w:val="ru-RU"/>
              </w:rPr>
            </w:pPr>
            <w:r w:rsidRPr="00B370A0">
              <w:rPr>
                <w:sz w:val="20"/>
                <w:szCs w:val="20"/>
                <w:highlight w:val="yellow"/>
              </w:rPr>
              <w:t xml:space="preserve">начисления на заработную плату </w:t>
            </w:r>
            <w:r w:rsidRPr="00B370A0">
              <w:rPr>
                <w:sz w:val="20"/>
                <w:szCs w:val="20"/>
                <w:highlight w:val="yellow"/>
                <w:lang w:val="ru-RU"/>
              </w:rPr>
              <w:t>пед</w:t>
            </w:r>
            <w:r>
              <w:rPr>
                <w:sz w:val="20"/>
                <w:szCs w:val="20"/>
                <w:highlight w:val="yellow"/>
                <w:lang w:val="ru-RU"/>
              </w:rPr>
              <w:t>. персонала</w:t>
            </w:r>
            <w:r w:rsidRPr="00B370A0">
              <w:rPr>
                <w:sz w:val="20"/>
                <w:szCs w:val="20"/>
                <w:highlight w:val="yellow"/>
                <w:lang w:val="ru-RU"/>
              </w:rPr>
              <w:t>;</w:t>
            </w:r>
          </w:p>
          <w:p w:rsidR="00561B0B" w:rsidRPr="00B370A0" w:rsidRDefault="00561B0B" w:rsidP="00D8775C">
            <w:pPr>
              <w:numPr>
                <w:ilvl w:val="1"/>
                <w:numId w:val="31"/>
              </w:numPr>
              <w:tabs>
                <w:tab w:val="left" w:pos="142"/>
              </w:tabs>
              <w:spacing w:line="276" w:lineRule="auto"/>
              <w:ind w:left="176" w:hanging="176"/>
              <w:contextualSpacing/>
              <w:jc w:val="both"/>
              <w:rPr>
                <w:sz w:val="20"/>
                <w:szCs w:val="20"/>
                <w:highlight w:val="yellow"/>
              </w:rPr>
            </w:pPr>
            <w:r w:rsidRPr="00B370A0">
              <w:rPr>
                <w:sz w:val="20"/>
                <w:szCs w:val="20"/>
                <w:highlight w:val="yellow"/>
                <w:lang w:val="ru-RU"/>
              </w:rPr>
              <w:t>а</w:t>
            </w:r>
            <w:r w:rsidRPr="00B370A0">
              <w:rPr>
                <w:sz w:val="20"/>
                <w:szCs w:val="20"/>
                <w:highlight w:val="yellow"/>
              </w:rPr>
              <w:t xml:space="preserve">мортизация оборудования: </w:t>
            </w:r>
            <w:r w:rsidRPr="00B370A0">
              <w:rPr>
                <w:sz w:val="20"/>
                <w:szCs w:val="20"/>
                <w:highlight w:val="yellow"/>
                <w:lang w:val="ru-RU"/>
              </w:rPr>
              <w:t>компьютер – амортизация в составе прямых расходов указывается только, если возможно выделать оборудование, относящееся только к этой услуге, если нельзя- то вся амортизация – в накладные и общехозяйственные расходы;</w:t>
            </w:r>
          </w:p>
          <w:p w:rsidR="00561B0B" w:rsidRPr="00B370A0" w:rsidRDefault="00561B0B" w:rsidP="00D8775C">
            <w:pPr>
              <w:numPr>
                <w:ilvl w:val="1"/>
                <w:numId w:val="31"/>
              </w:numPr>
              <w:tabs>
                <w:tab w:val="left" w:pos="142"/>
              </w:tabs>
              <w:spacing w:line="276" w:lineRule="auto"/>
              <w:ind w:left="176" w:hanging="176"/>
              <w:contextualSpacing/>
              <w:jc w:val="both"/>
              <w:rPr>
                <w:sz w:val="20"/>
                <w:szCs w:val="20"/>
                <w:highlight w:val="yellow"/>
              </w:rPr>
            </w:pPr>
            <w:r w:rsidRPr="00B370A0">
              <w:rPr>
                <w:sz w:val="20"/>
                <w:szCs w:val="20"/>
                <w:highlight w:val="yellow"/>
                <w:lang w:val="ru-RU"/>
              </w:rPr>
              <w:t>м</w:t>
            </w:r>
            <w:r w:rsidRPr="00B370A0">
              <w:rPr>
                <w:sz w:val="20"/>
                <w:szCs w:val="20"/>
                <w:highlight w:val="yellow"/>
              </w:rPr>
              <w:t>атериальны</w:t>
            </w:r>
            <w:r w:rsidRPr="00B370A0">
              <w:rPr>
                <w:sz w:val="20"/>
                <w:szCs w:val="20"/>
                <w:highlight w:val="yellow"/>
                <w:lang w:val="ru-RU"/>
              </w:rPr>
              <w:t>е</w:t>
            </w:r>
            <w:r w:rsidRPr="00B370A0">
              <w:rPr>
                <w:sz w:val="20"/>
                <w:szCs w:val="20"/>
                <w:highlight w:val="yellow"/>
              </w:rPr>
              <w:t xml:space="preserve"> запас</w:t>
            </w:r>
            <w:r w:rsidRPr="00B370A0">
              <w:rPr>
                <w:sz w:val="20"/>
                <w:szCs w:val="20"/>
                <w:highlight w:val="yellow"/>
                <w:lang w:val="ru-RU"/>
              </w:rPr>
              <w:t>ы –</w:t>
            </w:r>
            <w:r w:rsidRPr="00B370A0">
              <w:rPr>
                <w:sz w:val="20"/>
                <w:szCs w:val="20"/>
                <w:highlight w:val="yellow"/>
              </w:rPr>
              <w:t xml:space="preserve"> </w:t>
            </w:r>
            <w:r w:rsidRPr="00B370A0">
              <w:rPr>
                <w:sz w:val="20"/>
                <w:szCs w:val="20"/>
                <w:highlight w:val="yellow"/>
                <w:lang w:val="ru-RU"/>
              </w:rPr>
              <w:t>запчасти для компьютера и т.д.</w:t>
            </w:r>
          </w:p>
        </w:tc>
      </w:tr>
      <w:tr w:rsidR="00D516F4" w:rsidRPr="006041D7" w:rsidTr="008021D8">
        <w:tc>
          <w:tcPr>
            <w:tcW w:w="959" w:type="dxa"/>
            <w:shd w:val="clear" w:color="auto" w:fill="FFFF00"/>
          </w:tcPr>
          <w:p w:rsidR="00D516F4" w:rsidRPr="00B370A0" w:rsidRDefault="00F16105" w:rsidP="008021D8">
            <w:pPr>
              <w:tabs>
                <w:tab w:val="num" w:pos="0"/>
                <w:tab w:val="left" w:pos="142"/>
              </w:tabs>
              <w:spacing w:line="276" w:lineRule="auto"/>
              <w:ind w:firstLine="142"/>
              <w:contextualSpacing/>
              <w:jc w:val="center"/>
              <w:rPr>
                <w:sz w:val="20"/>
                <w:szCs w:val="20"/>
                <w:highlight w:val="yellow"/>
                <w:lang w:val="ru-RU"/>
              </w:rPr>
            </w:pPr>
            <w:r>
              <w:rPr>
                <w:sz w:val="20"/>
                <w:szCs w:val="20"/>
                <w:highlight w:val="yellow"/>
                <w:lang w:val="ru-RU"/>
              </w:rPr>
              <w:t>2</w:t>
            </w:r>
          </w:p>
        </w:tc>
        <w:tc>
          <w:tcPr>
            <w:tcW w:w="2349" w:type="dxa"/>
            <w:shd w:val="clear" w:color="auto" w:fill="FFFF00"/>
          </w:tcPr>
          <w:p w:rsidR="00D516F4" w:rsidRPr="00B370A0" w:rsidRDefault="00D516F4" w:rsidP="00E94994">
            <w:pPr>
              <w:tabs>
                <w:tab w:val="num" w:pos="0"/>
                <w:tab w:val="left" w:pos="142"/>
              </w:tabs>
              <w:spacing w:line="276" w:lineRule="auto"/>
              <w:contextualSpacing/>
              <w:jc w:val="both"/>
              <w:rPr>
                <w:sz w:val="20"/>
                <w:szCs w:val="20"/>
                <w:highlight w:val="yellow"/>
                <w:lang w:val="ru-RU"/>
              </w:rPr>
            </w:pPr>
            <w:r>
              <w:rPr>
                <w:sz w:val="20"/>
                <w:szCs w:val="20"/>
                <w:lang w:val="ru-RU"/>
              </w:rPr>
              <w:t>Р</w:t>
            </w:r>
            <w:r w:rsidRPr="00D516F4">
              <w:rPr>
                <w:sz w:val="20"/>
                <w:szCs w:val="20"/>
                <w:lang w:val="ru-RU"/>
              </w:rPr>
              <w:t>еализации дополнительных профессиональных программ - программ повышения квалификации, программ профессиональной подготовки</w:t>
            </w:r>
          </w:p>
        </w:tc>
        <w:tc>
          <w:tcPr>
            <w:tcW w:w="6627" w:type="dxa"/>
            <w:shd w:val="clear" w:color="auto" w:fill="FFFF00"/>
          </w:tcPr>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lang w:val="ru-RU"/>
              </w:rPr>
            </w:pPr>
            <w:r w:rsidRPr="00B370A0">
              <w:rPr>
                <w:sz w:val="20"/>
                <w:szCs w:val="20"/>
                <w:highlight w:val="yellow"/>
              </w:rPr>
              <w:t>затраты на оплату труда основного персонала, включая ежегодные и ученические отпуска, компенсационные выплаты, стимулирующие выплаты, премии по итогам работы</w:t>
            </w:r>
            <w:r w:rsidRPr="00B370A0">
              <w:rPr>
                <w:sz w:val="20"/>
                <w:szCs w:val="20"/>
                <w:highlight w:val="yellow"/>
                <w:lang w:val="ru-RU"/>
              </w:rPr>
              <w:t xml:space="preserve"> пед</w:t>
            </w:r>
            <w:r>
              <w:rPr>
                <w:sz w:val="20"/>
                <w:szCs w:val="20"/>
                <w:highlight w:val="yellow"/>
                <w:lang w:val="ru-RU"/>
              </w:rPr>
              <w:t xml:space="preserve">. </w:t>
            </w:r>
            <w:r w:rsidRPr="00B370A0">
              <w:rPr>
                <w:sz w:val="20"/>
                <w:szCs w:val="20"/>
                <w:highlight w:val="yellow"/>
                <w:lang w:val="ru-RU"/>
              </w:rPr>
              <w:t>персонала;</w:t>
            </w:r>
          </w:p>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lang w:val="ru-RU"/>
              </w:rPr>
            </w:pPr>
            <w:r w:rsidRPr="00B370A0">
              <w:rPr>
                <w:sz w:val="20"/>
                <w:szCs w:val="20"/>
                <w:highlight w:val="yellow"/>
              </w:rPr>
              <w:t xml:space="preserve">начисления на заработную плату </w:t>
            </w:r>
            <w:r w:rsidRPr="00B370A0">
              <w:rPr>
                <w:sz w:val="20"/>
                <w:szCs w:val="20"/>
                <w:highlight w:val="yellow"/>
                <w:lang w:val="ru-RU"/>
              </w:rPr>
              <w:t>пед</w:t>
            </w:r>
            <w:r>
              <w:rPr>
                <w:sz w:val="20"/>
                <w:szCs w:val="20"/>
                <w:highlight w:val="yellow"/>
                <w:lang w:val="ru-RU"/>
              </w:rPr>
              <w:t xml:space="preserve">. </w:t>
            </w:r>
            <w:r w:rsidRPr="00B370A0">
              <w:rPr>
                <w:sz w:val="20"/>
                <w:szCs w:val="20"/>
                <w:highlight w:val="yellow"/>
                <w:lang w:val="ru-RU"/>
              </w:rPr>
              <w:t>персонала;</w:t>
            </w:r>
          </w:p>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rPr>
            </w:pPr>
            <w:r w:rsidRPr="00B370A0">
              <w:rPr>
                <w:sz w:val="20"/>
                <w:szCs w:val="20"/>
                <w:highlight w:val="yellow"/>
                <w:lang w:val="ru-RU"/>
              </w:rPr>
              <w:t>а</w:t>
            </w:r>
            <w:r w:rsidRPr="00B370A0">
              <w:rPr>
                <w:sz w:val="20"/>
                <w:szCs w:val="20"/>
                <w:highlight w:val="yellow"/>
              </w:rPr>
              <w:t xml:space="preserve">мортизация оборудования: </w:t>
            </w:r>
            <w:r w:rsidRPr="00B370A0">
              <w:rPr>
                <w:sz w:val="20"/>
                <w:szCs w:val="20"/>
                <w:highlight w:val="yellow"/>
                <w:lang w:val="ru-RU"/>
              </w:rPr>
              <w:t>компьютер – амортизация в составе прямых расходов указывается только, если возможно выделать оборудование, относящееся только к этой услуге, если нельзя- то вся амортизация – в накладные и общехозяйственные расходы;</w:t>
            </w:r>
          </w:p>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rPr>
            </w:pPr>
            <w:r w:rsidRPr="00B370A0">
              <w:rPr>
                <w:sz w:val="20"/>
                <w:szCs w:val="20"/>
                <w:highlight w:val="yellow"/>
                <w:lang w:val="ru-RU"/>
              </w:rPr>
              <w:t>м</w:t>
            </w:r>
            <w:r w:rsidRPr="00B370A0">
              <w:rPr>
                <w:sz w:val="20"/>
                <w:szCs w:val="20"/>
                <w:highlight w:val="yellow"/>
              </w:rPr>
              <w:t>атериальны</w:t>
            </w:r>
            <w:r w:rsidRPr="00B370A0">
              <w:rPr>
                <w:sz w:val="20"/>
                <w:szCs w:val="20"/>
                <w:highlight w:val="yellow"/>
                <w:lang w:val="ru-RU"/>
              </w:rPr>
              <w:t>е</w:t>
            </w:r>
            <w:r w:rsidRPr="00B370A0">
              <w:rPr>
                <w:sz w:val="20"/>
                <w:szCs w:val="20"/>
                <w:highlight w:val="yellow"/>
              </w:rPr>
              <w:t xml:space="preserve"> запас</w:t>
            </w:r>
            <w:r w:rsidRPr="00B370A0">
              <w:rPr>
                <w:sz w:val="20"/>
                <w:szCs w:val="20"/>
                <w:highlight w:val="yellow"/>
                <w:lang w:val="ru-RU"/>
              </w:rPr>
              <w:t>ы –</w:t>
            </w:r>
            <w:r w:rsidRPr="00B370A0">
              <w:rPr>
                <w:sz w:val="20"/>
                <w:szCs w:val="20"/>
                <w:highlight w:val="yellow"/>
              </w:rPr>
              <w:t xml:space="preserve"> </w:t>
            </w:r>
            <w:r>
              <w:rPr>
                <w:sz w:val="20"/>
                <w:szCs w:val="20"/>
                <w:highlight w:val="yellow"/>
                <w:lang w:val="ru-RU"/>
              </w:rPr>
              <w:t>обучающие материалы</w:t>
            </w:r>
            <w:r w:rsidRPr="00B370A0">
              <w:rPr>
                <w:sz w:val="20"/>
                <w:szCs w:val="20"/>
                <w:highlight w:val="yellow"/>
                <w:lang w:val="ru-RU"/>
              </w:rPr>
              <w:t>а и т.д.</w:t>
            </w:r>
          </w:p>
        </w:tc>
      </w:tr>
      <w:tr w:rsidR="00D516F4" w:rsidRPr="006041D7" w:rsidTr="008021D8">
        <w:tc>
          <w:tcPr>
            <w:tcW w:w="959" w:type="dxa"/>
            <w:shd w:val="clear" w:color="auto" w:fill="FFFF00"/>
          </w:tcPr>
          <w:p w:rsidR="00D516F4" w:rsidRPr="00B370A0" w:rsidRDefault="00D516F4" w:rsidP="008021D8">
            <w:pPr>
              <w:tabs>
                <w:tab w:val="num" w:pos="0"/>
                <w:tab w:val="left" w:pos="142"/>
              </w:tabs>
              <w:spacing w:line="276" w:lineRule="auto"/>
              <w:ind w:firstLine="142"/>
              <w:contextualSpacing/>
              <w:jc w:val="center"/>
              <w:rPr>
                <w:sz w:val="20"/>
                <w:szCs w:val="20"/>
                <w:highlight w:val="yellow"/>
                <w:lang w:val="ru-RU"/>
              </w:rPr>
            </w:pPr>
          </w:p>
        </w:tc>
        <w:tc>
          <w:tcPr>
            <w:tcW w:w="2349" w:type="dxa"/>
            <w:shd w:val="clear" w:color="auto" w:fill="FFFF00"/>
          </w:tcPr>
          <w:p w:rsidR="00D516F4" w:rsidRPr="00B370A0" w:rsidRDefault="00D516F4" w:rsidP="00E94994">
            <w:pPr>
              <w:tabs>
                <w:tab w:val="num" w:pos="0"/>
                <w:tab w:val="left" w:pos="142"/>
              </w:tabs>
              <w:spacing w:line="276" w:lineRule="auto"/>
              <w:contextualSpacing/>
              <w:jc w:val="both"/>
              <w:rPr>
                <w:sz w:val="20"/>
                <w:szCs w:val="20"/>
                <w:highlight w:val="yellow"/>
                <w:lang w:val="ru-RU"/>
              </w:rPr>
            </w:pPr>
          </w:p>
        </w:tc>
        <w:tc>
          <w:tcPr>
            <w:tcW w:w="6627" w:type="dxa"/>
            <w:shd w:val="clear" w:color="auto" w:fill="FFFF00"/>
          </w:tcPr>
          <w:p w:rsidR="00D516F4" w:rsidRPr="00B370A0" w:rsidRDefault="00D516F4" w:rsidP="00D8775C">
            <w:pPr>
              <w:numPr>
                <w:ilvl w:val="1"/>
                <w:numId w:val="31"/>
              </w:numPr>
              <w:tabs>
                <w:tab w:val="left" w:pos="142"/>
              </w:tabs>
              <w:spacing w:line="276" w:lineRule="auto"/>
              <w:ind w:left="176" w:hanging="176"/>
              <w:contextualSpacing/>
              <w:jc w:val="both"/>
              <w:rPr>
                <w:sz w:val="20"/>
                <w:szCs w:val="20"/>
                <w:highlight w:val="yellow"/>
              </w:rPr>
            </w:pPr>
          </w:p>
        </w:tc>
      </w:tr>
    </w:tbl>
    <w:p w:rsidR="00EA652A" w:rsidRPr="006041D7" w:rsidRDefault="00EA652A" w:rsidP="004E65B3">
      <w:pPr>
        <w:tabs>
          <w:tab w:val="num" w:pos="0"/>
          <w:tab w:val="left" w:pos="142"/>
        </w:tabs>
        <w:spacing w:line="360" w:lineRule="auto"/>
        <w:ind w:firstLine="709"/>
        <w:contextualSpacing/>
        <w:jc w:val="both"/>
        <w:rPr>
          <w:highlight w:val="yellow"/>
          <w:lang w:val="ru-RU"/>
        </w:rPr>
      </w:pPr>
    </w:p>
    <w:p w:rsidR="00AF6024" w:rsidRPr="00B370A0" w:rsidRDefault="008021D8" w:rsidP="00B370A0">
      <w:pPr>
        <w:tabs>
          <w:tab w:val="left" w:pos="0"/>
        </w:tabs>
        <w:ind w:firstLine="284"/>
        <w:contextualSpacing/>
        <w:jc w:val="both"/>
        <w:rPr>
          <w:sz w:val="22"/>
          <w:szCs w:val="22"/>
          <w:lang w:val="ru-RU"/>
        </w:rPr>
      </w:pPr>
      <w:r w:rsidRPr="00B370A0">
        <w:rPr>
          <w:sz w:val="22"/>
          <w:szCs w:val="22"/>
        </w:rPr>
        <w:t>Накладные расходы производства готовой продукции, работ, услуг</w:t>
      </w:r>
      <w:r w:rsidR="008910E0" w:rsidRPr="00B370A0">
        <w:rPr>
          <w:sz w:val="22"/>
          <w:szCs w:val="22"/>
          <w:lang w:val="ru-RU"/>
        </w:rPr>
        <w:t xml:space="preserve"> </w:t>
      </w:r>
      <w:r w:rsidR="008910E0" w:rsidRPr="00B370A0">
        <w:rPr>
          <w:sz w:val="22"/>
          <w:szCs w:val="22"/>
        </w:rPr>
        <w:t xml:space="preserve">– </w:t>
      </w:r>
      <w:r w:rsidR="008910E0" w:rsidRPr="00B370A0">
        <w:rPr>
          <w:sz w:val="22"/>
          <w:szCs w:val="22"/>
          <w:lang w:val="ru-RU"/>
        </w:rPr>
        <w:t xml:space="preserve">учитываются на счете </w:t>
      </w:r>
      <w:r w:rsidR="008910E0" w:rsidRPr="00B370A0">
        <w:rPr>
          <w:sz w:val="22"/>
          <w:szCs w:val="22"/>
        </w:rPr>
        <w:t>109.</w:t>
      </w:r>
      <w:r w:rsidR="008910E0" w:rsidRPr="00B370A0">
        <w:rPr>
          <w:sz w:val="22"/>
          <w:szCs w:val="22"/>
          <w:lang w:val="ru-RU"/>
        </w:rPr>
        <w:t>7</w:t>
      </w:r>
      <w:r w:rsidRPr="00B370A0">
        <w:rPr>
          <w:sz w:val="22"/>
          <w:szCs w:val="22"/>
          <w:lang w:val="ru-RU"/>
        </w:rPr>
        <w:t>0.200</w:t>
      </w:r>
      <w:r w:rsidR="008910E0" w:rsidRPr="00B370A0">
        <w:rPr>
          <w:sz w:val="22"/>
          <w:szCs w:val="22"/>
          <w:lang w:val="ru-RU"/>
        </w:rPr>
        <w:t xml:space="preserve">. К </w:t>
      </w:r>
      <w:r w:rsidR="00ED2666" w:rsidRPr="00B370A0">
        <w:rPr>
          <w:sz w:val="22"/>
          <w:szCs w:val="22"/>
          <w:lang w:val="ru-RU"/>
        </w:rPr>
        <w:t xml:space="preserve">накладным расходы производства готовой продукции, работ, услуг </w:t>
      </w:r>
      <w:r w:rsidR="008910E0" w:rsidRPr="00B370A0">
        <w:rPr>
          <w:sz w:val="22"/>
          <w:szCs w:val="22"/>
          <w:lang w:val="ru-RU"/>
        </w:rPr>
        <w:t>относятся затраты</w:t>
      </w:r>
      <w:r w:rsidR="008910E0" w:rsidRPr="00B370A0">
        <w:rPr>
          <w:sz w:val="22"/>
          <w:szCs w:val="22"/>
        </w:rPr>
        <w:t xml:space="preserve"> непосредственно связанные с технологическим процессом, </w:t>
      </w:r>
      <w:r w:rsidR="008910E0" w:rsidRPr="00B370A0">
        <w:rPr>
          <w:sz w:val="22"/>
          <w:szCs w:val="22"/>
          <w:lang w:val="ru-RU"/>
        </w:rPr>
        <w:t xml:space="preserve">но </w:t>
      </w:r>
      <w:r w:rsidR="008910E0" w:rsidRPr="00B370A0">
        <w:rPr>
          <w:sz w:val="22"/>
          <w:szCs w:val="22"/>
        </w:rPr>
        <w:t xml:space="preserve">которые не могут быть отнесены </w:t>
      </w:r>
      <w:r w:rsidR="008910E0" w:rsidRPr="00B370A0">
        <w:rPr>
          <w:sz w:val="22"/>
          <w:szCs w:val="22"/>
          <w:lang w:val="ru-RU"/>
        </w:rPr>
        <w:t>к одному виду работ, услуг, продукции:</w:t>
      </w:r>
    </w:p>
    <w:p w:rsidR="008910E0" w:rsidRPr="00B370A0" w:rsidRDefault="008910E0" w:rsidP="00B370A0">
      <w:pPr>
        <w:tabs>
          <w:tab w:val="left" w:pos="0"/>
        </w:tabs>
        <w:ind w:firstLine="284"/>
        <w:contextualSpacing/>
        <w:jc w:val="both"/>
        <w:rPr>
          <w:sz w:val="22"/>
          <w:szCs w:val="22"/>
        </w:rPr>
      </w:pPr>
      <w:r w:rsidRPr="00B370A0">
        <w:rPr>
          <w:sz w:val="22"/>
          <w:szCs w:val="22"/>
          <w:lang w:val="ru-RU"/>
        </w:rPr>
        <w:t xml:space="preserve"> </w:t>
      </w:r>
    </w:p>
    <w:p w:rsidR="008910E0" w:rsidRPr="00F16105" w:rsidRDefault="008910E0" w:rsidP="00D8775C">
      <w:pPr>
        <w:numPr>
          <w:ilvl w:val="0"/>
          <w:numId w:val="32"/>
        </w:numPr>
        <w:tabs>
          <w:tab w:val="num" w:pos="851"/>
        </w:tabs>
        <w:ind w:left="851" w:hanging="284"/>
        <w:contextualSpacing/>
        <w:jc w:val="both"/>
        <w:rPr>
          <w:sz w:val="22"/>
          <w:szCs w:val="22"/>
          <w:lang w:val="ru-RU"/>
        </w:rPr>
      </w:pPr>
      <w:r w:rsidRPr="00F16105">
        <w:rPr>
          <w:sz w:val="22"/>
          <w:szCs w:val="22"/>
          <w:lang w:val="ru-RU"/>
        </w:rPr>
        <w:t>з</w:t>
      </w:r>
      <w:r w:rsidRPr="00F16105">
        <w:rPr>
          <w:sz w:val="22"/>
          <w:szCs w:val="22"/>
        </w:rPr>
        <w:t>атраты на коммунальные услуги</w:t>
      </w:r>
      <w:r w:rsidRPr="00F16105">
        <w:rPr>
          <w:sz w:val="22"/>
          <w:szCs w:val="22"/>
          <w:lang w:val="ru-RU"/>
        </w:rPr>
        <w:t xml:space="preserve"> в помещениях, в которых происходит выпуск </w:t>
      </w:r>
      <w:r w:rsidRPr="00F16105">
        <w:rPr>
          <w:sz w:val="22"/>
          <w:szCs w:val="22"/>
          <w:lang w:val="ru-RU"/>
        </w:rPr>
        <w:lastRenderedPageBreak/>
        <w:t>продукции, выполнение работ, оказание услуг</w:t>
      </w:r>
      <w:r w:rsidRPr="00F16105">
        <w:rPr>
          <w:sz w:val="22"/>
          <w:szCs w:val="22"/>
        </w:rPr>
        <w:t>: отопление, освещение, электроэнергия</w:t>
      </w:r>
      <w:r w:rsidRPr="00F16105">
        <w:rPr>
          <w:sz w:val="22"/>
          <w:szCs w:val="22"/>
          <w:lang w:val="ru-RU"/>
        </w:rPr>
        <w:t>, водоснабжение;</w:t>
      </w:r>
    </w:p>
    <w:p w:rsidR="008910E0" w:rsidRPr="00F16105" w:rsidRDefault="008910E0" w:rsidP="00D8775C">
      <w:pPr>
        <w:numPr>
          <w:ilvl w:val="0"/>
          <w:numId w:val="32"/>
        </w:numPr>
        <w:tabs>
          <w:tab w:val="num" w:pos="851"/>
        </w:tabs>
        <w:ind w:left="851" w:hanging="284"/>
        <w:contextualSpacing/>
        <w:jc w:val="both"/>
        <w:rPr>
          <w:sz w:val="22"/>
          <w:szCs w:val="22"/>
          <w:lang w:val="ru-RU"/>
        </w:rPr>
      </w:pPr>
      <w:r w:rsidRPr="00F16105">
        <w:rPr>
          <w:sz w:val="22"/>
          <w:szCs w:val="22"/>
          <w:lang w:val="ru-RU"/>
        </w:rPr>
        <w:t>з</w:t>
      </w:r>
      <w:r w:rsidRPr="00F16105">
        <w:rPr>
          <w:sz w:val="22"/>
          <w:szCs w:val="22"/>
        </w:rPr>
        <w:t>атраты на содержание имущества: дезинфекция</w:t>
      </w:r>
      <w:r w:rsidRPr="00F16105">
        <w:rPr>
          <w:sz w:val="22"/>
          <w:szCs w:val="22"/>
          <w:lang w:val="ru-RU"/>
        </w:rPr>
        <w:t>, текущий ремонт оборудования;</w:t>
      </w:r>
    </w:p>
    <w:p w:rsidR="008910E0" w:rsidRPr="00F16105" w:rsidRDefault="008910E0" w:rsidP="00D8775C">
      <w:pPr>
        <w:numPr>
          <w:ilvl w:val="0"/>
          <w:numId w:val="32"/>
        </w:numPr>
        <w:tabs>
          <w:tab w:val="num" w:pos="851"/>
        </w:tabs>
        <w:ind w:left="851" w:hanging="284"/>
        <w:contextualSpacing/>
        <w:jc w:val="both"/>
        <w:rPr>
          <w:sz w:val="22"/>
          <w:szCs w:val="22"/>
          <w:lang w:val="ru-RU"/>
        </w:rPr>
      </w:pPr>
      <w:r w:rsidRPr="00F16105">
        <w:rPr>
          <w:sz w:val="22"/>
          <w:szCs w:val="22"/>
          <w:lang w:val="ru-RU"/>
        </w:rPr>
        <w:t>заработная плата обслуживающего персонала;</w:t>
      </w:r>
    </w:p>
    <w:p w:rsidR="008910E0" w:rsidRPr="00F16105" w:rsidRDefault="008910E0" w:rsidP="00D8775C">
      <w:pPr>
        <w:numPr>
          <w:ilvl w:val="0"/>
          <w:numId w:val="32"/>
        </w:numPr>
        <w:tabs>
          <w:tab w:val="num" w:pos="851"/>
        </w:tabs>
        <w:ind w:left="851" w:hanging="284"/>
        <w:contextualSpacing/>
        <w:jc w:val="both"/>
        <w:rPr>
          <w:sz w:val="22"/>
          <w:szCs w:val="22"/>
          <w:lang w:val="ru-RU"/>
        </w:rPr>
      </w:pPr>
      <w:r w:rsidRPr="00F16105">
        <w:rPr>
          <w:sz w:val="22"/>
          <w:szCs w:val="22"/>
          <w:lang w:val="ru-RU"/>
        </w:rPr>
        <w:t>начисления на заработную плату обслуживающего персонала;</w:t>
      </w:r>
    </w:p>
    <w:p w:rsidR="008910E0" w:rsidRPr="00F16105" w:rsidRDefault="008910E0" w:rsidP="00D8775C">
      <w:pPr>
        <w:numPr>
          <w:ilvl w:val="0"/>
          <w:numId w:val="32"/>
        </w:numPr>
        <w:tabs>
          <w:tab w:val="num" w:pos="851"/>
        </w:tabs>
        <w:ind w:left="851" w:hanging="284"/>
        <w:contextualSpacing/>
        <w:jc w:val="both"/>
        <w:rPr>
          <w:sz w:val="22"/>
          <w:szCs w:val="22"/>
          <w:lang w:val="ru-RU"/>
        </w:rPr>
      </w:pPr>
      <w:r w:rsidRPr="00F16105">
        <w:rPr>
          <w:sz w:val="22"/>
          <w:szCs w:val="22"/>
          <w:lang w:val="ru-RU"/>
        </w:rPr>
        <w:t>иные накладные расходы.</w:t>
      </w:r>
      <w:r w:rsidRPr="00F16105">
        <w:rPr>
          <w:sz w:val="22"/>
          <w:szCs w:val="22"/>
        </w:rPr>
        <w:t xml:space="preserve"> </w:t>
      </w:r>
    </w:p>
    <w:p w:rsidR="008910E0" w:rsidRPr="00B370A0" w:rsidRDefault="008910E0" w:rsidP="00B370A0">
      <w:pPr>
        <w:tabs>
          <w:tab w:val="left" w:pos="0"/>
        </w:tabs>
        <w:ind w:firstLine="284"/>
        <w:contextualSpacing/>
        <w:jc w:val="both"/>
        <w:rPr>
          <w:sz w:val="22"/>
          <w:szCs w:val="22"/>
          <w:highlight w:val="yellow"/>
        </w:rPr>
      </w:pPr>
    </w:p>
    <w:p w:rsidR="008910E0" w:rsidRPr="00B370A0" w:rsidRDefault="008910E0" w:rsidP="00B370A0">
      <w:pPr>
        <w:tabs>
          <w:tab w:val="left" w:pos="0"/>
        </w:tabs>
        <w:ind w:firstLine="284"/>
        <w:contextualSpacing/>
        <w:jc w:val="both"/>
        <w:rPr>
          <w:sz w:val="22"/>
          <w:szCs w:val="22"/>
          <w:lang w:val="ru-RU"/>
        </w:rPr>
      </w:pPr>
      <w:r w:rsidRPr="00B370A0">
        <w:rPr>
          <w:sz w:val="22"/>
          <w:szCs w:val="22"/>
        </w:rPr>
        <w:t>Затраты общехозяйственные -</w:t>
      </w:r>
      <w:r w:rsidR="00443059" w:rsidRPr="00B370A0">
        <w:rPr>
          <w:sz w:val="22"/>
          <w:szCs w:val="22"/>
          <w:lang w:val="ru-RU"/>
        </w:rPr>
        <w:t xml:space="preserve"> учитываются на счете </w:t>
      </w:r>
      <w:r w:rsidR="00443059" w:rsidRPr="00B370A0">
        <w:rPr>
          <w:sz w:val="22"/>
          <w:szCs w:val="22"/>
        </w:rPr>
        <w:t>109.</w:t>
      </w:r>
      <w:r w:rsidR="00443059" w:rsidRPr="00B370A0">
        <w:rPr>
          <w:sz w:val="22"/>
          <w:szCs w:val="22"/>
          <w:lang w:val="ru-RU"/>
        </w:rPr>
        <w:t>8</w:t>
      </w:r>
      <w:r w:rsidR="00ED2666" w:rsidRPr="00B370A0">
        <w:rPr>
          <w:sz w:val="22"/>
          <w:szCs w:val="22"/>
          <w:lang w:val="ru-RU"/>
        </w:rPr>
        <w:t>0.200</w:t>
      </w:r>
      <w:r w:rsidR="00443059" w:rsidRPr="00B370A0">
        <w:rPr>
          <w:sz w:val="22"/>
          <w:szCs w:val="22"/>
          <w:lang w:val="ru-RU"/>
        </w:rPr>
        <w:t xml:space="preserve">. К общехозяйственным затратам относятся </w:t>
      </w:r>
      <w:r w:rsidRPr="00B370A0">
        <w:rPr>
          <w:sz w:val="22"/>
          <w:szCs w:val="22"/>
        </w:rPr>
        <w:t>затраты, обеспечивающие функционирование предприятия как целостного хозяйствующего субъекта, не связанные непосредственно с выполнением производственных функций, выполняемых в структурных подразделениях основного и вспом</w:t>
      </w:r>
      <w:r w:rsidR="00443059" w:rsidRPr="00B370A0">
        <w:rPr>
          <w:sz w:val="22"/>
          <w:szCs w:val="22"/>
        </w:rPr>
        <w:t>огательного производств</w:t>
      </w:r>
      <w:r w:rsidRPr="00B370A0">
        <w:rPr>
          <w:sz w:val="22"/>
          <w:szCs w:val="22"/>
        </w:rPr>
        <w:t>:</w:t>
      </w:r>
    </w:p>
    <w:p w:rsidR="008910E0" w:rsidRPr="00F16105" w:rsidRDefault="008910E0" w:rsidP="009545FE">
      <w:pPr>
        <w:numPr>
          <w:ilvl w:val="0"/>
          <w:numId w:val="11"/>
        </w:numPr>
        <w:tabs>
          <w:tab w:val="left" w:pos="0"/>
        </w:tabs>
        <w:ind w:left="851" w:hanging="284"/>
        <w:contextualSpacing/>
        <w:jc w:val="both"/>
        <w:rPr>
          <w:sz w:val="22"/>
          <w:szCs w:val="22"/>
          <w:lang w:val="ru-RU"/>
        </w:rPr>
      </w:pPr>
      <w:r w:rsidRPr="00F16105">
        <w:rPr>
          <w:sz w:val="22"/>
          <w:szCs w:val="22"/>
        </w:rPr>
        <w:t xml:space="preserve">затраты на оплату труда и начисления на выплаты по оплате труда </w:t>
      </w:r>
      <w:r w:rsidR="00443059" w:rsidRPr="00F16105">
        <w:rPr>
          <w:sz w:val="22"/>
          <w:szCs w:val="22"/>
          <w:lang w:val="ru-RU"/>
        </w:rPr>
        <w:t>а</w:t>
      </w:r>
      <w:r w:rsidR="00AC06D3" w:rsidRPr="00F16105">
        <w:rPr>
          <w:sz w:val="22"/>
          <w:szCs w:val="22"/>
          <w:lang w:val="ru-RU"/>
        </w:rPr>
        <w:t>дминистративно-хозяйственного</w:t>
      </w:r>
      <w:r w:rsidR="00443059" w:rsidRPr="00F16105">
        <w:rPr>
          <w:sz w:val="22"/>
          <w:szCs w:val="22"/>
          <w:lang w:val="ru-RU"/>
        </w:rPr>
        <w:t xml:space="preserve"> персонала</w:t>
      </w:r>
      <w:r w:rsidRPr="00F16105">
        <w:rPr>
          <w:sz w:val="22"/>
          <w:szCs w:val="22"/>
        </w:rPr>
        <w:t xml:space="preserve"> учреждения</w:t>
      </w:r>
      <w:r w:rsidRPr="00F16105">
        <w:rPr>
          <w:sz w:val="22"/>
          <w:szCs w:val="22"/>
          <w:lang w:val="ru-RU"/>
        </w:rPr>
        <w:t>;</w:t>
      </w:r>
    </w:p>
    <w:p w:rsidR="00EA652A" w:rsidRPr="00F16105" w:rsidRDefault="00EA652A" w:rsidP="009545FE">
      <w:pPr>
        <w:numPr>
          <w:ilvl w:val="0"/>
          <w:numId w:val="11"/>
        </w:numPr>
        <w:tabs>
          <w:tab w:val="left" w:pos="0"/>
        </w:tabs>
        <w:ind w:left="851" w:hanging="284"/>
        <w:contextualSpacing/>
        <w:jc w:val="both"/>
        <w:rPr>
          <w:sz w:val="22"/>
          <w:szCs w:val="22"/>
          <w:lang w:val="ru-RU"/>
        </w:rPr>
      </w:pPr>
      <w:r w:rsidRPr="00F16105">
        <w:rPr>
          <w:sz w:val="22"/>
          <w:szCs w:val="22"/>
          <w:lang w:val="ru-RU"/>
        </w:rPr>
        <w:t>затраты на услуги связи;</w:t>
      </w:r>
    </w:p>
    <w:p w:rsidR="00EA652A" w:rsidRPr="00F16105" w:rsidRDefault="00EA652A" w:rsidP="009545FE">
      <w:pPr>
        <w:numPr>
          <w:ilvl w:val="0"/>
          <w:numId w:val="11"/>
        </w:numPr>
        <w:tabs>
          <w:tab w:val="left" w:pos="0"/>
        </w:tabs>
        <w:ind w:left="851" w:hanging="284"/>
        <w:contextualSpacing/>
        <w:jc w:val="both"/>
        <w:rPr>
          <w:sz w:val="22"/>
          <w:szCs w:val="22"/>
          <w:lang w:val="ru-RU"/>
        </w:rPr>
      </w:pPr>
      <w:r w:rsidRPr="00F16105">
        <w:rPr>
          <w:sz w:val="22"/>
          <w:szCs w:val="22"/>
          <w:lang w:val="ru-RU"/>
        </w:rPr>
        <w:t xml:space="preserve">затраты на коммунальные услуги; </w:t>
      </w:r>
    </w:p>
    <w:p w:rsidR="008910E0" w:rsidRPr="00F16105" w:rsidRDefault="00AC06D3" w:rsidP="009545FE">
      <w:pPr>
        <w:numPr>
          <w:ilvl w:val="0"/>
          <w:numId w:val="11"/>
        </w:numPr>
        <w:tabs>
          <w:tab w:val="left" w:pos="0"/>
        </w:tabs>
        <w:ind w:left="851" w:hanging="284"/>
        <w:contextualSpacing/>
        <w:jc w:val="both"/>
        <w:rPr>
          <w:sz w:val="22"/>
          <w:szCs w:val="22"/>
        </w:rPr>
      </w:pPr>
      <w:r w:rsidRPr="00F16105">
        <w:rPr>
          <w:sz w:val="22"/>
          <w:szCs w:val="22"/>
        </w:rPr>
        <w:t>амортизаци</w:t>
      </w:r>
      <w:r w:rsidRPr="00F16105">
        <w:rPr>
          <w:sz w:val="22"/>
          <w:szCs w:val="22"/>
          <w:lang w:val="ru-RU"/>
        </w:rPr>
        <w:t>я</w:t>
      </w:r>
      <w:r w:rsidR="00EA652A" w:rsidRPr="00F16105">
        <w:rPr>
          <w:sz w:val="22"/>
          <w:szCs w:val="22"/>
        </w:rPr>
        <w:t xml:space="preserve"> основных средств, предназначенных для функционирования предприятия в целом и необходимых для выполнения адинистративных функций сотрудниками учреждения;</w:t>
      </w:r>
    </w:p>
    <w:p w:rsidR="00EA652A" w:rsidRPr="00F16105" w:rsidRDefault="00EA652A" w:rsidP="009545FE">
      <w:pPr>
        <w:numPr>
          <w:ilvl w:val="0"/>
          <w:numId w:val="11"/>
        </w:numPr>
        <w:tabs>
          <w:tab w:val="left" w:pos="0"/>
        </w:tabs>
        <w:ind w:left="851" w:hanging="284"/>
        <w:contextualSpacing/>
        <w:jc w:val="both"/>
        <w:rPr>
          <w:sz w:val="22"/>
          <w:szCs w:val="22"/>
        </w:rPr>
      </w:pPr>
      <w:r w:rsidRPr="00F16105">
        <w:rPr>
          <w:sz w:val="22"/>
          <w:szCs w:val="22"/>
          <w:lang w:val="ru-RU"/>
        </w:rPr>
        <w:t xml:space="preserve">расходы на содержание основных средств, </w:t>
      </w:r>
      <w:r w:rsidRPr="00F16105">
        <w:rPr>
          <w:sz w:val="22"/>
          <w:szCs w:val="22"/>
        </w:rPr>
        <w:t>предназначенных для функционирования предприятия в целом и необходимых для выполнения адинистративных функций сотрудниками учреждения;</w:t>
      </w:r>
    </w:p>
    <w:p w:rsidR="00AC06D3" w:rsidRPr="00F16105" w:rsidRDefault="00EA652A" w:rsidP="009545FE">
      <w:pPr>
        <w:numPr>
          <w:ilvl w:val="0"/>
          <w:numId w:val="11"/>
        </w:numPr>
        <w:tabs>
          <w:tab w:val="left" w:pos="0"/>
        </w:tabs>
        <w:ind w:left="851" w:hanging="284"/>
        <w:contextualSpacing/>
        <w:jc w:val="both"/>
        <w:rPr>
          <w:sz w:val="22"/>
          <w:szCs w:val="22"/>
        </w:rPr>
      </w:pPr>
      <w:r w:rsidRPr="00F16105">
        <w:rPr>
          <w:sz w:val="22"/>
          <w:szCs w:val="22"/>
          <w:lang w:val="ru-RU"/>
        </w:rPr>
        <w:t>материальные запасы</w:t>
      </w:r>
      <w:r w:rsidR="00AC06D3" w:rsidRPr="00F16105">
        <w:rPr>
          <w:sz w:val="22"/>
          <w:szCs w:val="22"/>
          <w:lang w:val="ru-RU"/>
        </w:rPr>
        <w:t>;</w:t>
      </w:r>
    </w:p>
    <w:p w:rsidR="00EA652A" w:rsidRPr="00F16105" w:rsidRDefault="00AC06D3" w:rsidP="009545FE">
      <w:pPr>
        <w:numPr>
          <w:ilvl w:val="0"/>
          <w:numId w:val="11"/>
        </w:numPr>
        <w:tabs>
          <w:tab w:val="left" w:pos="0"/>
        </w:tabs>
        <w:ind w:left="851" w:hanging="284"/>
        <w:contextualSpacing/>
        <w:jc w:val="both"/>
        <w:rPr>
          <w:sz w:val="22"/>
          <w:szCs w:val="22"/>
        </w:rPr>
      </w:pPr>
      <w:r w:rsidRPr="00F16105">
        <w:rPr>
          <w:sz w:val="22"/>
          <w:szCs w:val="22"/>
          <w:lang w:val="ru-RU"/>
        </w:rPr>
        <w:t>иные затраты, которые невозможно отнести к прямым или накладным.</w:t>
      </w:r>
      <w:r w:rsidR="00EA652A" w:rsidRPr="00F16105">
        <w:rPr>
          <w:sz w:val="22"/>
          <w:szCs w:val="22"/>
          <w:lang w:val="ru-RU"/>
        </w:rPr>
        <w:t xml:space="preserve"> </w:t>
      </w:r>
    </w:p>
    <w:p w:rsidR="00B370A0" w:rsidRPr="00B370A0" w:rsidRDefault="00B370A0" w:rsidP="00B370A0">
      <w:pPr>
        <w:tabs>
          <w:tab w:val="left" w:pos="0"/>
        </w:tabs>
        <w:ind w:left="426"/>
        <w:contextualSpacing/>
        <w:jc w:val="both"/>
        <w:rPr>
          <w:sz w:val="22"/>
          <w:szCs w:val="22"/>
        </w:rPr>
      </w:pPr>
    </w:p>
    <w:p w:rsidR="008910E0" w:rsidRPr="00B370A0" w:rsidRDefault="008910E0" w:rsidP="00B370A0">
      <w:pPr>
        <w:tabs>
          <w:tab w:val="left" w:pos="0"/>
        </w:tabs>
        <w:ind w:firstLine="284"/>
        <w:contextualSpacing/>
        <w:jc w:val="both"/>
        <w:rPr>
          <w:sz w:val="22"/>
          <w:szCs w:val="22"/>
          <w:lang w:val="ru-RU"/>
        </w:rPr>
      </w:pPr>
      <w:r w:rsidRPr="00B370A0">
        <w:rPr>
          <w:sz w:val="22"/>
          <w:szCs w:val="22"/>
        </w:rPr>
        <w:t xml:space="preserve">Распределение накладных и общехозяйственных расходов </w:t>
      </w:r>
      <w:r w:rsidR="00AC06D3" w:rsidRPr="00B370A0">
        <w:rPr>
          <w:sz w:val="22"/>
          <w:szCs w:val="22"/>
          <w:lang w:val="ru-RU"/>
        </w:rPr>
        <w:t xml:space="preserve">на себестоимость каждого вида продукции (выполненных работ, оказанных услуг) </w:t>
      </w:r>
      <w:r w:rsidRPr="00B370A0">
        <w:rPr>
          <w:sz w:val="22"/>
          <w:szCs w:val="22"/>
        </w:rPr>
        <w:t xml:space="preserve">происходит </w:t>
      </w:r>
      <w:r w:rsidR="00AC06D3" w:rsidRPr="00F16105">
        <w:rPr>
          <w:sz w:val="22"/>
          <w:szCs w:val="22"/>
          <w:lang w:val="ru-RU"/>
        </w:rPr>
        <w:t>п</w:t>
      </w:r>
      <w:r w:rsidR="00AC06D3" w:rsidRPr="00F16105">
        <w:rPr>
          <w:sz w:val="22"/>
          <w:szCs w:val="22"/>
        </w:rPr>
        <w:t>ропорционально прямым расходам</w:t>
      </w:r>
      <w:r w:rsidR="00AC06D3" w:rsidRPr="00F16105">
        <w:rPr>
          <w:sz w:val="22"/>
          <w:szCs w:val="22"/>
          <w:lang w:val="ru-RU"/>
        </w:rPr>
        <w:t>, учтенным для каждого вида продукции (выполненных работ, оказанных услуг).</w:t>
      </w:r>
      <w:r w:rsidR="00AC06D3" w:rsidRPr="00B370A0">
        <w:rPr>
          <w:sz w:val="22"/>
          <w:szCs w:val="22"/>
          <w:lang w:val="ru-RU"/>
        </w:rPr>
        <w:t xml:space="preserve"> </w:t>
      </w:r>
    </w:p>
    <w:p w:rsidR="008910E0" w:rsidRPr="00B370A0" w:rsidRDefault="008910E0" w:rsidP="00B370A0">
      <w:pPr>
        <w:tabs>
          <w:tab w:val="left" w:pos="0"/>
        </w:tabs>
        <w:ind w:firstLine="284"/>
        <w:contextualSpacing/>
        <w:jc w:val="both"/>
        <w:rPr>
          <w:sz w:val="22"/>
          <w:szCs w:val="22"/>
          <w:lang w:val="ru-RU"/>
        </w:rPr>
      </w:pPr>
    </w:p>
    <w:p w:rsidR="008910E0" w:rsidRPr="00B370A0" w:rsidRDefault="008910E0" w:rsidP="00B370A0">
      <w:pPr>
        <w:tabs>
          <w:tab w:val="left" w:pos="0"/>
        </w:tabs>
        <w:ind w:firstLine="284"/>
        <w:contextualSpacing/>
        <w:jc w:val="both"/>
        <w:rPr>
          <w:sz w:val="22"/>
          <w:szCs w:val="22"/>
          <w:lang w:val="ru-RU"/>
        </w:rPr>
      </w:pPr>
      <w:r w:rsidRPr="00B370A0">
        <w:rPr>
          <w:sz w:val="22"/>
          <w:szCs w:val="22"/>
        </w:rPr>
        <w:t>Затраты непроизводственные – затраты, не связанные непосредственным образом с производством</w:t>
      </w:r>
      <w:r w:rsidR="00AC06D3" w:rsidRPr="00B370A0">
        <w:rPr>
          <w:sz w:val="22"/>
          <w:szCs w:val="22"/>
          <w:lang w:val="ru-RU"/>
        </w:rPr>
        <w:t xml:space="preserve"> учитываются на счете </w:t>
      </w:r>
      <w:r w:rsidRPr="00B370A0">
        <w:rPr>
          <w:sz w:val="22"/>
          <w:szCs w:val="22"/>
        </w:rPr>
        <w:t>401.20</w:t>
      </w:r>
      <w:r w:rsidR="00AC06D3" w:rsidRPr="00B370A0">
        <w:rPr>
          <w:sz w:val="22"/>
          <w:szCs w:val="22"/>
          <w:lang w:val="ru-RU"/>
        </w:rPr>
        <w:t xml:space="preserve">. К непроизводственным затратам относится: </w:t>
      </w:r>
    </w:p>
    <w:p w:rsidR="008910E0" w:rsidRPr="00F16105" w:rsidRDefault="00AC06D3" w:rsidP="009545FE">
      <w:pPr>
        <w:numPr>
          <w:ilvl w:val="1"/>
          <w:numId w:val="12"/>
        </w:numPr>
        <w:tabs>
          <w:tab w:val="left" w:pos="851"/>
        </w:tabs>
        <w:ind w:left="851" w:hanging="284"/>
        <w:contextualSpacing/>
        <w:jc w:val="both"/>
        <w:rPr>
          <w:sz w:val="22"/>
          <w:szCs w:val="22"/>
          <w:lang w:val="ru-RU"/>
        </w:rPr>
      </w:pPr>
      <w:r w:rsidRPr="00F16105">
        <w:rPr>
          <w:sz w:val="22"/>
          <w:szCs w:val="22"/>
          <w:lang w:val="ru-RU"/>
        </w:rPr>
        <w:t>м</w:t>
      </w:r>
      <w:r w:rsidR="008910E0" w:rsidRPr="00F16105">
        <w:rPr>
          <w:sz w:val="22"/>
          <w:szCs w:val="22"/>
        </w:rPr>
        <w:t>атериальная помощь сотрудникам</w:t>
      </w:r>
      <w:r w:rsidR="008910E0" w:rsidRPr="00F16105">
        <w:rPr>
          <w:sz w:val="22"/>
          <w:szCs w:val="22"/>
          <w:lang w:val="ru-RU"/>
        </w:rPr>
        <w:t>;</w:t>
      </w:r>
    </w:p>
    <w:p w:rsidR="008910E0" w:rsidRPr="00F16105" w:rsidRDefault="00AC06D3" w:rsidP="009545FE">
      <w:pPr>
        <w:numPr>
          <w:ilvl w:val="1"/>
          <w:numId w:val="12"/>
        </w:numPr>
        <w:tabs>
          <w:tab w:val="left" w:pos="851"/>
        </w:tabs>
        <w:ind w:left="851" w:hanging="284"/>
        <w:contextualSpacing/>
        <w:jc w:val="both"/>
        <w:rPr>
          <w:sz w:val="22"/>
          <w:szCs w:val="22"/>
          <w:lang w:val="ru-RU"/>
        </w:rPr>
      </w:pPr>
      <w:r w:rsidRPr="00F16105">
        <w:rPr>
          <w:sz w:val="22"/>
          <w:szCs w:val="22"/>
          <w:lang w:val="ru-RU"/>
        </w:rPr>
        <w:t>п</w:t>
      </w:r>
      <w:r w:rsidR="008910E0" w:rsidRPr="00F16105">
        <w:rPr>
          <w:sz w:val="22"/>
          <w:szCs w:val="22"/>
        </w:rPr>
        <w:t>ремии</w:t>
      </w:r>
      <w:r w:rsidRPr="00F16105">
        <w:rPr>
          <w:sz w:val="22"/>
          <w:szCs w:val="22"/>
          <w:lang w:val="ru-RU"/>
        </w:rPr>
        <w:t>,</w:t>
      </w:r>
      <w:r w:rsidR="008910E0" w:rsidRPr="00F16105">
        <w:rPr>
          <w:sz w:val="22"/>
          <w:szCs w:val="22"/>
        </w:rPr>
        <w:t xml:space="preserve"> начисляемые не по итогам работы (к </w:t>
      </w:r>
      <w:r w:rsidRPr="00F16105">
        <w:rPr>
          <w:sz w:val="22"/>
          <w:szCs w:val="22"/>
          <w:lang w:val="ru-RU"/>
        </w:rPr>
        <w:t>праздникам</w:t>
      </w:r>
      <w:r w:rsidR="008910E0" w:rsidRPr="00F16105">
        <w:rPr>
          <w:sz w:val="22"/>
          <w:szCs w:val="22"/>
        </w:rPr>
        <w:t>)</w:t>
      </w:r>
      <w:r w:rsidR="008910E0" w:rsidRPr="00F16105">
        <w:rPr>
          <w:sz w:val="22"/>
          <w:szCs w:val="22"/>
          <w:lang w:val="ru-RU"/>
        </w:rPr>
        <w:t>;</w:t>
      </w:r>
    </w:p>
    <w:p w:rsidR="00AC06D3" w:rsidRPr="00F16105" w:rsidRDefault="00AC06D3" w:rsidP="009545FE">
      <w:pPr>
        <w:numPr>
          <w:ilvl w:val="1"/>
          <w:numId w:val="12"/>
        </w:numPr>
        <w:tabs>
          <w:tab w:val="left" w:pos="851"/>
        </w:tabs>
        <w:ind w:left="851" w:hanging="284"/>
        <w:contextualSpacing/>
        <w:jc w:val="both"/>
        <w:rPr>
          <w:sz w:val="22"/>
          <w:szCs w:val="22"/>
        </w:rPr>
      </w:pPr>
      <w:r w:rsidRPr="00F16105">
        <w:rPr>
          <w:sz w:val="22"/>
          <w:szCs w:val="22"/>
          <w:lang w:val="ru-RU"/>
        </w:rPr>
        <w:t>п</w:t>
      </w:r>
      <w:r w:rsidR="008910E0" w:rsidRPr="00F16105">
        <w:rPr>
          <w:sz w:val="22"/>
          <w:szCs w:val="22"/>
        </w:rPr>
        <w:t>ени, штрафы</w:t>
      </w:r>
      <w:r w:rsidRPr="00F16105">
        <w:rPr>
          <w:sz w:val="22"/>
          <w:szCs w:val="22"/>
          <w:lang w:val="ru-RU"/>
        </w:rPr>
        <w:t>;</w:t>
      </w:r>
    </w:p>
    <w:p w:rsidR="008910E0" w:rsidRPr="00F16105" w:rsidRDefault="00AC06D3" w:rsidP="009545FE">
      <w:pPr>
        <w:numPr>
          <w:ilvl w:val="1"/>
          <w:numId w:val="12"/>
        </w:numPr>
        <w:tabs>
          <w:tab w:val="left" w:pos="851"/>
        </w:tabs>
        <w:ind w:left="851" w:hanging="284"/>
        <w:contextualSpacing/>
        <w:jc w:val="both"/>
        <w:rPr>
          <w:sz w:val="22"/>
          <w:szCs w:val="22"/>
        </w:rPr>
      </w:pPr>
      <w:r w:rsidRPr="00F16105">
        <w:rPr>
          <w:sz w:val="22"/>
          <w:szCs w:val="22"/>
          <w:lang w:val="ru-RU"/>
        </w:rPr>
        <w:t>иные непроизводственные расходы.</w:t>
      </w:r>
      <w:r w:rsidR="008910E0" w:rsidRPr="00F16105">
        <w:rPr>
          <w:sz w:val="22"/>
          <w:szCs w:val="22"/>
        </w:rPr>
        <w:t xml:space="preserve"> </w:t>
      </w:r>
    </w:p>
    <w:p w:rsidR="00B370A0" w:rsidRPr="00B370A0" w:rsidRDefault="00B370A0" w:rsidP="00B370A0">
      <w:pPr>
        <w:tabs>
          <w:tab w:val="left" w:pos="0"/>
        </w:tabs>
        <w:ind w:left="284"/>
        <w:contextualSpacing/>
        <w:jc w:val="both"/>
        <w:rPr>
          <w:sz w:val="22"/>
          <w:szCs w:val="22"/>
        </w:rPr>
      </w:pPr>
    </w:p>
    <w:p w:rsidR="00AC06D3" w:rsidRDefault="00AC06D3" w:rsidP="00B370A0">
      <w:pPr>
        <w:tabs>
          <w:tab w:val="left" w:pos="0"/>
        </w:tabs>
        <w:ind w:firstLine="284"/>
        <w:contextualSpacing/>
        <w:jc w:val="both"/>
        <w:rPr>
          <w:sz w:val="22"/>
          <w:szCs w:val="22"/>
          <w:lang w:val="ru-RU"/>
        </w:rPr>
      </w:pPr>
      <w:r w:rsidRPr="00B370A0">
        <w:rPr>
          <w:sz w:val="22"/>
          <w:szCs w:val="22"/>
          <w:lang w:val="ru-RU"/>
        </w:rPr>
        <w:t>З</w:t>
      </w:r>
      <w:r w:rsidRPr="00B370A0">
        <w:rPr>
          <w:sz w:val="22"/>
          <w:szCs w:val="22"/>
        </w:rPr>
        <w:t>атрат</w:t>
      </w:r>
      <w:r w:rsidRPr="00B370A0">
        <w:rPr>
          <w:sz w:val="22"/>
          <w:szCs w:val="22"/>
          <w:lang w:val="ru-RU"/>
        </w:rPr>
        <w:t>ы</w:t>
      </w:r>
      <w:r w:rsidRPr="00B370A0">
        <w:rPr>
          <w:sz w:val="22"/>
          <w:szCs w:val="22"/>
        </w:rPr>
        <w:t xml:space="preserve"> по </w:t>
      </w:r>
      <w:r w:rsidRPr="00B370A0">
        <w:rPr>
          <w:sz w:val="22"/>
          <w:szCs w:val="22"/>
          <w:lang w:val="ru-RU"/>
        </w:rPr>
        <w:t>услугам, осуществляемые за счет средств целевых субсидий (КФО=5), учитываются на счете 401.20.</w:t>
      </w:r>
      <w:r w:rsidR="00ED2666" w:rsidRPr="00B370A0">
        <w:rPr>
          <w:sz w:val="22"/>
          <w:szCs w:val="22"/>
          <w:lang w:val="ru-RU"/>
        </w:rPr>
        <w:t>200.</w:t>
      </w:r>
    </w:p>
    <w:p w:rsidR="00B370A0" w:rsidRPr="00B370A0" w:rsidRDefault="00B370A0" w:rsidP="00B370A0">
      <w:pPr>
        <w:tabs>
          <w:tab w:val="left" w:pos="0"/>
        </w:tabs>
        <w:ind w:firstLine="284"/>
        <w:contextualSpacing/>
        <w:jc w:val="both"/>
        <w:rPr>
          <w:sz w:val="22"/>
          <w:szCs w:val="22"/>
          <w:lang w:val="ru-RU"/>
        </w:rPr>
      </w:pPr>
    </w:p>
    <w:p w:rsidR="00FA6417" w:rsidRPr="00B370A0" w:rsidRDefault="00B50E81" w:rsidP="00B370A0">
      <w:pPr>
        <w:tabs>
          <w:tab w:val="left" w:pos="0"/>
        </w:tabs>
        <w:ind w:firstLine="284"/>
        <w:contextualSpacing/>
        <w:jc w:val="both"/>
        <w:rPr>
          <w:sz w:val="22"/>
          <w:szCs w:val="22"/>
          <w:lang w:val="ru-RU"/>
        </w:rPr>
      </w:pPr>
      <w:r w:rsidRPr="00B370A0">
        <w:rPr>
          <w:sz w:val="22"/>
          <w:szCs w:val="22"/>
          <w:lang w:val="ru-RU"/>
        </w:rPr>
        <w:t>Отнесение фактической себестоимости оказанных учреждением услуг (выполненных работ) в рамках исполнения государственного (муниципального) задания на уменьшение финансового результата текущего финансового года отражается по дебету счета 040110100 "Доходы экономического субъекта" (по виду доходов) и кредиту соответствующих счетов аналитического учета счета 010960000 "Себестоимость готовой продукции, работ, услуг" (по видам расходов).</w:t>
      </w:r>
    </w:p>
    <w:p w:rsidR="0082717F" w:rsidRPr="00FB50F5" w:rsidRDefault="00122F2A" w:rsidP="00044505">
      <w:pPr>
        <w:pStyle w:val="4"/>
        <w:tabs>
          <w:tab w:val="left" w:pos="0"/>
        </w:tabs>
        <w:ind w:firstLine="284"/>
        <w:rPr>
          <w:rFonts w:ascii="Calibri" w:hAnsi="Calibri" w:cs="Calibri"/>
          <w:lang w:val="ru-RU"/>
        </w:rPr>
      </w:pPr>
      <w:bookmarkStart w:id="18" w:name="_4.5_Денежные_средства"/>
      <w:bookmarkEnd w:id="18"/>
      <w:r w:rsidRPr="00FB50F5">
        <w:rPr>
          <w:rFonts w:ascii="Calibri" w:hAnsi="Calibri" w:cs="Calibri"/>
          <w:lang w:val="ru-RU"/>
        </w:rPr>
        <w:t>4.5 Денежные средства</w:t>
      </w:r>
    </w:p>
    <w:p w:rsidR="00FA6417" w:rsidRPr="00FA6417" w:rsidRDefault="00FA6417" w:rsidP="00FA6417">
      <w:pPr>
        <w:rPr>
          <w:lang w:val="ru-RU"/>
        </w:rPr>
      </w:pPr>
    </w:p>
    <w:p w:rsidR="00894960" w:rsidRDefault="003D22BD" w:rsidP="00044505">
      <w:pPr>
        <w:tabs>
          <w:tab w:val="left" w:pos="0"/>
        </w:tabs>
        <w:spacing w:line="276" w:lineRule="auto"/>
        <w:ind w:firstLine="284"/>
        <w:contextualSpacing/>
        <w:jc w:val="both"/>
        <w:rPr>
          <w:sz w:val="22"/>
          <w:szCs w:val="22"/>
          <w:lang w:val="ru-RU"/>
        </w:rPr>
      </w:pPr>
      <w:r w:rsidRPr="00044505">
        <w:rPr>
          <w:sz w:val="22"/>
          <w:szCs w:val="22"/>
          <w:lang w:val="ru-RU"/>
        </w:rPr>
        <w:t xml:space="preserve">Учет кассовых операций в учреждении осуществляется согласно </w:t>
      </w:r>
      <w:r w:rsidR="00894960" w:rsidRPr="00044505">
        <w:rPr>
          <w:sz w:val="22"/>
          <w:szCs w:val="22"/>
          <w:lang w:val="ru-RU"/>
        </w:rPr>
        <w:t xml:space="preserve">Указанию Банка России от 11.03.2014 N 3210-У (ред. от </w:t>
      </w:r>
      <w:r w:rsidR="00A5504C">
        <w:rPr>
          <w:sz w:val="22"/>
          <w:szCs w:val="22"/>
          <w:lang w:val="ru-RU"/>
        </w:rPr>
        <w:t>19.06.2017</w:t>
      </w:r>
      <w:r w:rsidR="00894960" w:rsidRPr="00044505">
        <w:rPr>
          <w:sz w:val="22"/>
          <w:szCs w:val="22"/>
          <w:lang w:val="ru-RU"/>
        </w:rPr>
        <w:t>)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044505" w:rsidRPr="00044505" w:rsidRDefault="00044505" w:rsidP="00044505">
      <w:pPr>
        <w:tabs>
          <w:tab w:val="left" w:pos="0"/>
        </w:tabs>
        <w:spacing w:line="276" w:lineRule="auto"/>
        <w:ind w:firstLine="284"/>
        <w:contextualSpacing/>
        <w:jc w:val="both"/>
        <w:rPr>
          <w:sz w:val="22"/>
          <w:szCs w:val="22"/>
          <w:lang w:val="ru-RU"/>
        </w:rPr>
      </w:pPr>
    </w:p>
    <w:p w:rsidR="00786CF5" w:rsidRDefault="00786CF5" w:rsidP="00044505">
      <w:pPr>
        <w:tabs>
          <w:tab w:val="left" w:pos="0"/>
        </w:tabs>
        <w:spacing w:line="276" w:lineRule="auto"/>
        <w:ind w:firstLine="284"/>
        <w:contextualSpacing/>
        <w:jc w:val="both"/>
        <w:rPr>
          <w:sz w:val="22"/>
          <w:szCs w:val="22"/>
          <w:lang w:val="ru-RU"/>
        </w:rPr>
      </w:pPr>
      <w:r w:rsidRPr="00044505">
        <w:rPr>
          <w:sz w:val="22"/>
          <w:szCs w:val="22"/>
          <w:lang w:val="ru-RU"/>
        </w:rPr>
        <w:t xml:space="preserve">Учет операций по движению безналичных денежных средств учреждений ведется на основании первичных документов, приложенных к выпискам с соответствующих счетов; по движению </w:t>
      </w:r>
      <w:r w:rsidRPr="00044505">
        <w:rPr>
          <w:sz w:val="22"/>
          <w:szCs w:val="22"/>
          <w:lang w:val="ru-RU"/>
        </w:rPr>
        <w:lastRenderedPageBreak/>
        <w:t>наличных денежных средств (денежных документов) - на основании кассовых документов, предусмотренных для оформления соответствующих операций с наличными деньгами (денежными документами).</w:t>
      </w:r>
    </w:p>
    <w:p w:rsidR="00044505" w:rsidRPr="00044505" w:rsidRDefault="00044505" w:rsidP="00044505">
      <w:pPr>
        <w:tabs>
          <w:tab w:val="left" w:pos="0"/>
        </w:tabs>
        <w:spacing w:line="276" w:lineRule="auto"/>
        <w:ind w:firstLine="284"/>
        <w:contextualSpacing/>
        <w:jc w:val="both"/>
        <w:rPr>
          <w:sz w:val="22"/>
          <w:szCs w:val="22"/>
          <w:lang w:val="ru-RU"/>
        </w:rPr>
      </w:pPr>
    </w:p>
    <w:p w:rsidR="00314DA3" w:rsidRPr="00044505" w:rsidRDefault="00314DA3" w:rsidP="00044505">
      <w:pPr>
        <w:tabs>
          <w:tab w:val="left" w:pos="0"/>
        </w:tabs>
        <w:spacing w:line="276" w:lineRule="auto"/>
        <w:ind w:firstLine="284"/>
        <w:contextualSpacing/>
        <w:jc w:val="both"/>
        <w:rPr>
          <w:sz w:val="22"/>
          <w:szCs w:val="22"/>
          <w:lang w:val="ru-RU"/>
        </w:rPr>
      </w:pPr>
      <w:r w:rsidRPr="00044505">
        <w:rPr>
          <w:sz w:val="22"/>
          <w:szCs w:val="22"/>
          <w:lang w:val="ru-RU"/>
        </w:rPr>
        <w:t>В соответствии с пунктом</w:t>
      </w:r>
      <w:r w:rsidR="00EB7AF6" w:rsidRPr="00044505">
        <w:rPr>
          <w:sz w:val="22"/>
          <w:szCs w:val="22"/>
          <w:lang w:val="ru-RU"/>
        </w:rPr>
        <w:t xml:space="preserve"> 4</w:t>
      </w:r>
      <w:r w:rsidRPr="00044505">
        <w:rPr>
          <w:sz w:val="22"/>
          <w:szCs w:val="22"/>
          <w:lang w:val="ru-RU"/>
        </w:rPr>
        <w:t xml:space="preserve"> </w:t>
      </w:r>
      <w:r w:rsidR="00EB7AF6" w:rsidRPr="00044505">
        <w:rPr>
          <w:sz w:val="22"/>
          <w:szCs w:val="22"/>
          <w:lang w:val="ru-RU"/>
        </w:rPr>
        <w:t xml:space="preserve">Указания Банка России от 11.03.2014 N 3210-У </w:t>
      </w:r>
      <w:r w:rsidRPr="00044505">
        <w:rPr>
          <w:sz w:val="22"/>
          <w:szCs w:val="22"/>
          <w:lang w:val="ru-RU"/>
        </w:rPr>
        <w:t>регистрация приходных и расходных кассовых ордеров осуществляется с применением технических средств.</w:t>
      </w:r>
    </w:p>
    <w:p w:rsidR="00314DA3" w:rsidRDefault="00314DA3" w:rsidP="00044505">
      <w:pPr>
        <w:tabs>
          <w:tab w:val="left" w:pos="0"/>
        </w:tabs>
        <w:spacing w:line="276" w:lineRule="auto"/>
        <w:ind w:firstLine="284"/>
        <w:contextualSpacing/>
        <w:jc w:val="both"/>
        <w:rPr>
          <w:sz w:val="22"/>
          <w:szCs w:val="22"/>
          <w:lang w:val="ru-RU"/>
        </w:rPr>
      </w:pPr>
      <w:r w:rsidRPr="00044505">
        <w:rPr>
          <w:sz w:val="22"/>
          <w:szCs w:val="22"/>
          <w:lang w:val="ru-RU"/>
        </w:rPr>
        <w:t>Каждая операция по передаче наличных денег в течение рабочего дня между старшим кассиром и кассирами осуществляется с применением технических средств</w:t>
      </w:r>
      <w:r w:rsidR="00D85FC4" w:rsidRPr="00044505">
        <w:rPr>
          <w:sz w:val="22"/>
          <w:szCs w:val="22"/>
          <w:lang w:val="ru-RU"/>
        </w:rPr>
        <w:t>,</w:t>
      </w:r>
      <w:r w:rsidRPr="00044505">
        <w:rPr>
          <w:sz w:val="22"/>
          <w:szCs w:val="22"/>
          <w:lang w:val="ru-RU"/>
        </w:rPr>
        <w:t xml:space="preserve"> с распечатыванием на бумажном носителе листа книги учета принятых и выданных кассиром денежных средств 0310005.</w:t>
      </w:r>
    </w:p>
    <w:p w:rsidR="00044505" w:rsidRPr="00044505" w:rsidRDefault="00044505" w:rsidP="00044505">
      <w:pPr>
        <w:tabs>
          <w:tab w:val="left" w:pos="0"/>
        </w:tabs>
        <w:spacing w:line="276" w:lineRule="auto"/>
        <w:ind w:firstLine="284"/>
        <w:contextualSpacing/>
        <w:jc w:val="both"/>
        <w:rPr>
          <w:sz w:val="22"/>
          <w:szCs w:val="22"/>
          <w:lang w:val="ru-RU"/>
        </w:rPr>
      </w:pPr>
    </w:p>
    <w:p w:rsidR="00314DA3" w:rsidRPr="00F16105" w:rsidRDefault="00314DA3" w:rsidP="00044505">
      <w:pPr>
        <w:tabs>
          <w:tab w:val="left" w:pos="0"/>
        </w:tabs>
        <w:spacing w:line="276" w:lineRule="auto"/>
        <w:ind w:firstLine="284"/>
        <w:contextualSpacing/>
        <w:jc w:val="both"/>
        <w:rPr>
          <w:sz w:val="22"/>
          <w:szCs w:val="22"/>
          <w:lang w:val="ru-RU"/>
        </w:rPr>
      </w:pPr>
      <w:r w:rsidRPr="00044505">
        <w:rPr>
          <w:sz w:val="22"/>
          <w:szCs w:val="22"/>
          <w:lang w:val="ru-RU"/>
        </w:rPr>
        <w:t xml:space="preserve">Сформированные на </w:t>
      </w:r>
      <w:r w:rsidRPr="00F16105">
        <w:rPr>
          <w:sz w:val="22"/>
          <w:szCs w:val="22"/>
          <w:lang w:val="ru-RU"/>
        </w:rPr>
        <w:t>бумажных носителях в конце рабочего дня листы Кассовой книги 0310004 сброшюровываются с периодичностью (</w:t>
      </w:r>
      <w:r w:rsidR="00F16105" w:rsidRPr="00F16105">
        <w:rPr>
          <w:sz w:val="22"/>
          <w:szCs w:val="22"/>
          <w:lang w:val="ru-RU"/>
        </w:rPr>
        <w:t>месяц</w:t>
      </w:r>
      <w:r w:rsidRPr="00F16105">
        <w:rPr>
          <w:sz w:val="22"/>
          <w:szCs w:val="22"/>
          <w:lang w:val="ru-RU"/>
        </w:rPr>
        <w:t>).</w:t>
      </w:r>
    </w:p>
    <w:p w:rsidR="00044505" w:rsidRPr="00F16105" w:rsidRDefault="00044505" w:rsidP="00044505">
      <w:pPr>
        <w:tabs>
          <w:tab w:val="left" w:pos="0"/>
        </w:tabs>
        <w:spacing w:line="276" w:lineRule="auto"/>
        <w:ind w:firstLine="284"/>
        <w:contextualSpacing/>
        <w:jc w:val="both"/>
        <w:rPr>
          <w:sz w:val="22"/>
          <w:szCs w:val="22"/>
          <w:lang w:val="ru-RU"/>
        </w:rPr>
      </w:pPr>
    </w:p>
    <w:p w:rsidR="00FE024C" w:rsidRDefault="00FE024C" w:rsidP="00044505">
      <w:pPr>
        <w:tabs>
          <w:tab w:val="left" w:pos="0"/>
        </w:tabs>
        <w:spacing w:line="276" w:lineRule="auto"/>
        <w:ind w:firstLine="284"/>
        <w:contextualSpacing/>
        <w:jc w:val="both"/>
        <w:rPr>
          <w:sz w:val="22"/>
          <w:szCs w:val="22"/>
          <w:lang w:val="ru-RU"/>
        </w:rPr>
      </w:pPr>
      <w:r w:rsidRPr="00F16105">
        <w:rPr>
          <w:sz w:val="22"/>
          <w:szCs w:val="22"/>
          <w:lang w:val="ru-RU"/>
        </w:rPr>
        <w:t>Ведение кассовых операций в учреждении возлагается на (</w:t>
      </w:r>
      <w:r w:rsidR="00F16105" w:rsidRPr="00F16105">
        <w:rPr>
          <w:sz w:val="22"/>
          <w:szCs w:val="22"/>
          <w:lang w:val="ru-RU"/>
        </w:rPr>
        <w:t>бухгалтера</w:t>
      </w:r>
      <w:r w:rsidRPr="00F16105">
        <w:rPr>
          <w:sz w:val="22"/>
          <w:szCs w:val="22"/>
          <w:lang w:val="ru-RU"/>
        </w:rPr>
        <w:t>).</w:t>
      </w:r>
    </w:p>
    <w:p w:rsidR="00044505" w:rsidRPr="00044505" w:rsidRDefault="00044505" w:rsidP="00044505">
      <w:pPr>
        <w:tabs>
          <w:tab w:val="left" w:pos="0"/>
        </w:tabs>
        <w:spacing w:line="276" w:lineRule="auto"/>
        <w:ind w:firstLine="284"/>
        <w:contextualSpacing/>
        <w:jc w:val="both"/>
        <w:rPr>
          <w:sz w:val="22"/>
          <w:szCs w:val="22"/>
          <w:lang w:val="ru-RU"/>
        </w:rPr>
      </w:pPr>
    </w:p>
    <w:p w:rsidR="00FE024C" w:rsidRDefault="00692876" w:rsidP="00044505">
      <w:pPr>
        <w:tabs>
          <w:tab w:val="left" w:pos="0"/>
        </w:tabs>
        <w:spacing w:line="276" w:lineRule="auto"/>
        <w:ind w:firstLine="284"/>
        <w:contextualSpacing/>
        <w:jc w:val="both"/>
        <w:rPr>
          <w:sz w:val="22"/>
          <w:szCs w:val="22"/>
          <w:lang w:val="ru-RU"/>
        </w:rPr>
      </w:pPr>
      <w:r w:rsidRPr="00044505">
        <w:rPr>
          <w:sz w:val="22"/>
          <w:szCs w:val="22"/>
          <w:lang w:val="ru-RU"/>
        </w:rPr>
        <w:t>На период временного отсутствия материально-ответственного лица (отпуска, болезни или иной причине), на которое возложена обязанность ведения кассовых операций, в соответствии с приказом по учреждению осуществляется передача полномочий по ведению кассовых операций назначенному материально-ответственному лицу и составляется акт приема-передачи кассы.</w:t>
      </w:r>
    </w:p>
    <w:p w:rsidR="00044505" w:rsidRPr="00044505" w:rsidRDefault="00044505" w:rsidP="00044505">
      <w:pPr>
        <w:tabs>
          <w:tab w:val="left" w:pos="0"/>
        </w:tabs>
        <w:spacing w:line="276" w:lineRule="auto"/>
        <w:ind w:firstLine="284"/>
        <w:contextualSpacing/>
        <w:jc w:val="both"/>
        <w:rPr>
          <w:sz w:val="22"/>
          <w:szCs w:val="22"/>
          <w:lang w:val="ru-RU"/>
        </w:rPr>
      </w:pPr>
    </w:p>
    <w:p w:rsidR="00167061" w:rsidRDefault="00167061" w:rsidP="00044505">
      <w:pPr>
        <w:tabs>
          <w:tab w:val="left" w:pos="0"/>
        </w:tabs>
        <w:spacing w:line="276" w:lineRule="auto"/>
        <w:ind w:firstLine="284"/>
        <w:contextualSpacing/>
        <w:jc w:val="both"/>
        <w:rPr>
          <w:sz w:val="22"/>
          <w:szCs w:val="22"/>
          <w:lang w:val="ru-RU"/>
        </w:rPr>
      </w:pPr>
      <w:r w:rsidRPr="00044505">
        <w:rPr>
          <w:sz w:val="22"/>
          <w:szCs w:val="22"/>
          <w:lang w:val="ru-RU"/>
        </w:rPr>
        <w:t>Денежные документы учитываются в кассе учреждения по фактической стоимости приобретения.</w:t>
      </w:r>
    </w:p>
    <w:p w:rsidR="00044505" w:rsidRPr="00044505" w:rsidRDefault="00044505" w:rsidP="00044505">
      <w:pPr>
        <w:tabs>
          <w:tab w:val="left" w:pos="0"/>
        </w:tabs>
        <w:spacing w:line="276" w:lineRule="auto"/>
        <w:ind w:firstLine="284"/>
        <w:contextualSpacing/>
        <w:jc w:val="both"/>
        <w:rPr>
          <w:sz w:val="22"/>
          <w:szCs w:val="22"/>
          <w:lang w:val="ru-RU"/>
        </w:rPr>
      </w:pPr>
    </w:p>
    <w:p w:rsidR="0082717F" w:rsidRDefault="00167061" w:rsidP="00044505">
      <w:pPr>
        <w:tabs>
          <w:tab w:val="left" w:pos="0"/>
        </w:tabs>
        <w:spacing w:line="276" w:lineRule="auto"/>
        <w:ind w:firstLine="284"/>
        <w:contextualSpacing/>
        <w:jc w:val="both"/>
        <w:rPr>
          <w:sz w:val="22"/>
          <w:szCs w:val="22"/>
          <w:lang w:val="ru-RU"/>
        </w:rPr>
      </w:pPr>
      <w:r w:rsidRPr="00044505">
        <w:rPr>
          <w:sz w:val="22"/>
          <w:szCs w:val="22"/>
          <w:lang w:val="ru-RU"/>
        </w:rPr>
        <w:t>Стоимость денежных документов списывается после подтверждения факта их использования.</w:t>
      </w:r>
    </w:p>
    <w:p w:rsidR="00044505" w:rsidRPr="00044505" w:rsidRDefault="00044505" w:rsidP="00044505">
      <w:pPr>
        <w:tabs>
          <w:tab w:val="left" w:pos="0"/>
        </w:tabs>
        <w:spacing w:line="276" w:lineRule="auto"/>
        <w:ind w:firstLine="284"/>
        <w:contextualSpacing/>
        <w:jc w:val="both"/>
        <w:rPr>
          <w:sz w:val="22"/>
          <w:szCs w:val="22"/>
          <w:lang w:val="ru-RU"/>
        </w:rPr>
      </w:pPr>
    </w:p>
    <w:p w:rsidR="00167061" w:rsidRDefault="00743B74" w:rsidP="00044505">
      <w:pPr>
        <w:tabs>
          <w:tab w:val="left" w:pos="0"/>
        </w:tabs>
        <w:spacing w:line="276" w:lineRule="auto"/>
        <w:ind w:firstLine="284"/>
        <w:contextualSpacing/>
        <w:jc w:val="both"/>
        <w:rPr>
          <w:sz w:val="22"/>
          <w:szCs w:val="22"/>
          <w:lang w:val="ru-RU"/>
        </w:rPr>
      </w:pPr>
      <w:r w:rsidRPr="00044505">
        <w:rPr>
          <w:sz w:val="22"/>
          <w:szCs w:val="22"/>
          <w:lang w:val="ru-RU"/>
        </w:rPr>
        <w:t xml:space="preserve">Ответственным лицом за соблюдением лимита остатка наличных денежных средств в кассе учреждения назначается </w:t>
      </w:r>
      <w:r w:rsidR="00F16105">
        <w:rPr>
          <w:sz w:val="22"/>
          <w:szCs w:val="22"/>
          <w:lang w:val="ru-RU"/>
        </w:rPr>
        <w:t>бухгалтера</w:t>
      </w:r>
      <w:r w:rsidRPr="00044505">
        <w:rPr>
          <w:sz w:val="22"/>
          <w:szCs w:val="22"/>
          <w:lang w:val="ru-RU"/>
        </w:rPr>
        <w:t>.</w:t>
      </w:r>
    </w:p>
    <w:p w:rsidR="00044505" w:rsidRPr="00044505" w:rsidRDefault="00044505" w:rsidP="00044505">
      <w:pPr>
        <w:tabs>
          <w:tab w:val="left" w:pos="0"/>
        </w:tabs>
        <w:spacing w:line="276" w:lineRule="auto"/>
        <w:ind w:firstLine="284"/>
        <w:contextualSpacing/>
        <w:jc w:val="both"/>
        <w:rPr>
          <w:sz w:val="22"/>
          <w:szCs w:val="22"/>
          <w:lang w:val="ru-RU"/>
        </w:rPr>
      </w:pPr>
    </w:p>
    <w:p w:rsidR="007827E6" w:rsidRDefault="007827E6" w:rsidP="00044505">
      <w:pPr>
        <w:tabs>
          <w:tab w:val="left" w:pos="0"/>
        </w:tabs>
        <w:spacing w:line="276" w:lineRule="auto"/>
        <w:ind w:firstLine="284"/>
        <w:contextualSpacing/>
        <w:jc w:val="both"/>
        <w:rPr>
          <w:sz w:val="22"/>
          <w:szCs w:val="22"/>
          <w:lang w:val="ru-RU"/>
        </w:rPr>
      </w:pPr>
      <w:r w:rsidRPr="00044505">
        <w:rPr>
          <w:sz w:val="22"/>
          <w:szCs w:val="22"/>
          <w:lang w:val="ru-RU"/>
        </w:rPr>
        <w:t>Учреждение в рамках своей деятельности может получать от других юридических лиц, а также от физических лиц денежные средства и имущество в качестве пожертвований.</w:t>
      </w:r>
    </w:p>
    <w:p w:rsidR="00044505" w:rsidRPr="00044505" w:rsidRDefault="00044505" w:rsidP="00044505">
      <w:pPr>
        <w:tabs>
          <w:tab w:val="left" w:pos="0"/>
        </w:tabs>
        <w:spacing w:line="276" w:lineRule="auto"/>
        <w:ind w:firstLine="284"/>
        <w:contextualSpacing/>
        <w:jc w:val="both"/>
        <w:rPr>
          <w:sz w:val="22"/>
          <w:szCs w:val="22"/>
          <w:lang w:val="ru-RU"/>
        </w:rPr>
      </w:pPr>
    </w:p>
    <w:p w:rsidR="00743B74" w:rsidRDefault="007827E6" w:rsidP="00044505">
      <w:pPr>
        <w:tabs>
          <w:tab w:val="left" w:pos="0"/>
        </w:tabs>
        <w:spacing w:line="276" w:lineRule="auto"/>
        <w:ind w:firstLine="284"/>
        <w:contextualSpacing/>
        <w:jc w:val="both"/>
        <w:rPr>
          <w:sz w:val="22"/>
          <w:szCs w:val="22"/>
          <w:lang w:val="ru-RU"/>
        </w:rPr>
      </w:pPr>
      <w:r w:rsidRPr="00044505">
        <w:rPr>
          <w:sz w:val="22"/>
          <w:szCs w:val="22"/>
          <w:lang w:val="ru-RU"/>
        </w:rPr>
        <w:t>Получение данных средств и имущества производится на основании договора пожертвования с указанием в нем сумм денежных средств либо наименования имущества и его стоимости, а также конкретных направлений использования пожертвования.</w:t>
      </w:r>
    </w:p>
    <w:p w:rsidR="00044505" w:rsidRPr="00044505" w:rsidRDefault="00044505" w:rsidP="00044505">
      <w:pPr>
        <w:tabs>
          <w:tab w:val="left" w:pos="0"/>
        </w:tabs>
        <w:spacing w:line="276" w:lineRule="auto"/>
        <w:ind w:firstLine="284"/>
        <w:contextualSpacing/>
        <w:jc w:val="both"/>
        <w:rPr>
          <w:sz w:val="22"/>
          <w:szCs w:val="22"/>
          <w:lang w:val="ru-RU"/>
        </w:rPr>
      </w:pPr>
    </w:p>
    <w:p w:rsidR="00D85FC4" w:rsidRDefault="00E0773A" w:rsidP="00044505">
      <w:pPr>
        <w:tabs>
          <w:tab w:val="left" w:pos="0"/>
        </w:tabs>
        <w:spacing w:line="276" w:lineRule="auto"/>
        <w:ind w:firstLine="284"/>
        <w:contextualSpacing/>
        <w:jc w:val="both"/>
        <w:rPr>
          <w:sz w:val="22"/>
          <w:szCs w:val="22"/>
          <w:lang w:val="ru-RU"/>
        </w:rPr>
      </w:pPr>
      <w:r w:rsidRPr="00044505">
        <w:rPr>
          <w:sz w:val="22"/>
          <w:szCs w:val="22"/>
          <w:lang w:val="ru-RU"/>
        </w:rPr>
        <w:t xml:space="preserve">В целях обеспечения контроля за денежными средствами и денежными документами, находящимися в кассе </w:t>
      </w:r>
      <w:r w:rsidR="00646368" w:rsidRPr="00044505">
        <w:rPr>
          <w:sz w:val="22"/>
          <w:szCs w:val="22"/>
          <w:lang w:val="ru-RU"/>
        </w:rPr>
        <w:t>учреждения</w:t>
      </w:r>
      <w:r w:rsidRPr="00044505">
        <w:rPr>
          <w:sz w:val="22"/>
          <w:szCs w:val="22"/>
          <w:lang w:val="ru-RU"/>
        </w:rPr>
        <w:t>, ежемесячно, а также в случаях, предусмотренных правовыми актами, проводится ревизия кассы, которая оформляется Актом инвентаризации наличных денежных средств</w:t>
      </w:r>
      <w:r w:rsidR="00D85FC4" w:rsidRPr="00044505">
        <w:rPr>
          <w:sz w:val="22"/>
          <w:szCs w:val="22"/>
          <w:lang w:val="ru-RU"/>
        </w:rPr>
        <w:t>.</w:t>
      </w:r>
    </w:p>
    <w:p w:rsidR="00044505" w:rsidRPr="00044505" w:rsidRDefault="00044505" w:rsidP="00044505">
      <w:pPr>
        <w:tabs>
          <w:tab w:val="left" w:pos="0"/>
        </w:tabs>
        <w:spacing w:line="276" w:lineRule="auto"/>
        <w:ind w:firstLine="284"/>
        <w:contextualSpacing/>
        <w:jc w:val="both"/>
        <w:rPr>
          <w:sz w:val="22"/>
          <w:szCs w:val="22"/>
          <w:lang w:val="ru-RU"/>
        </w:rPr>
      </w:pPr>
    </w:p>
    <w:p w:rsidR="00167061" w:rsidRDefault="00E0773A" w:rsidP="00044505">
      <w:pPr>
        <w:tabs>
          <w:tab w:val="left" w:pos="0"/>
        </w:tabs>
        <w:spacing w:line="276" w:lineRule="auto"/>
        <w:ind w:firstLine="284"/>
        <w:contextualSpacing/>
        <w:jc w:val="both"/>
        <w:rPr>
          <w:sz w:val="22"/>
          <w:szCs w:val="22"/>
          <w:lang w:val="ru-RU"/>
        </w:rPr>
      </w:pPr>
      <w:r w:rsidRPr="00044505">
        <w:rPr>
          <w:sz w:val="22"/>
          <w:szCs w:val="22"/>
          <w:lang w:val="ru-RU"/>
        </w:rPr>
        <w:t xml:space="preserve">Для проведения ревизии кассы назначается комиссия, которая составляет акт, утверждаемый </w:t>
      </w:r>
      <w:r w:rsidR="00646368" w:rsidRPr="00044505">
        <w:rPr>
          <w:sz w:val="22"/>
          <w:szCs w:val="22"/>
          <w:lang w:val="ru-RU"/>
        </w:rPr>
        <w:t>руководителем учреждения</w:t>
      </w:r>
      <w:r w:rsidRPr="00044505">
        <w:rPr>
          <w:sz w:val="22"/>
          <w:szCs w:val="22"/>
          <w:lang w:val="ru-RU"/>
        </w:rPr>
        <w:t>.</w:t>
      </w:r>
    </w:p>
    <w:p w:rsidR="00044505" w:rsidRPr="00044505" w:rsidRDefault="00044505" w:rsidP="00044505">
      <w:pPr>
        <w:tabs>
          <w:tab w:val="left" w:pos="0"/>
        </w:tabs>
        <w:spacing w:line="276" w:lineRule="auto"/>
        <w:ind w:firstLine="284"/>
        <w:contextualSpacing/>
        <w:jc w:val="both"/>
        <w:rPr>
          <w:sz w:val="22"/>
          <w:szCs w:val="22"/>
          <w:lang w:val="ru-RU"/>
        </w:rPr>
      </w:pPr>
    </w:p>
    <w:p w:rsidR="006E7FA5" w:rsidRDefault="006E7FA5" w:rsidP="00044505">
      <w:pPr>
        <w:tabs>
          <w:tab w:val="left" w:pos="0"/>
        </w:tabs>
        <w:spacing w:line="276" w:lineRule="auto"/>
        <w:ind w:firstLine="284"/>
        <w:contextualSpacing/>
        <w:jc w:val="both"/>
        <w:rPr>
          <w:sz w:val="22"/>
          <w:szCs w:val="22"/>
          <w:lang w:val="ru-RU"/>
        </w:rPr>
      </w:pPr>
      <w:r w:rsidRPr="00044505">
        <w:rPr>
          <w:sz w:val="22"/>
          <w:szCs w:val="22"/>
          <w:lang w:val="ru-RU"/>
        </w:rPr>
        <w:t>Операции с применением (дебетовых) банковских карт, при условии перечисления зачисления) денежных средств не в один операционный день, производится с применением счета 201.03 «Денежные средства в пути».</w:t>
      </w:r>
    </w:p>
    <w:p w:rsidR="00044505" w:rsidRPr="00044505" w:rsidRDefault="00044505" w:rsidP="00044505">
      <w:pPr>
        <w:tabs>
          <w:tab w:val="left" w:pos="0"/>
        </w:tabs>
        <w:spacing w:line="276" w:lineRule="auto"/>
        <w:ind w:firstLine="284"/>
        <w:contextualSpacing/>
        <w:jc w:val="both"/>
        <w:rPr>
          <w:sz w:val="22"/>
          <w:szCs w:val="22"/>
          <w:lang w:val="ru-RU"/>
        </w:rPr>
      </w:pPr>
    </w:p>
    <w:p w:rsidR="00A94C73" w:rsidRDefault="00A94C73" w:rsidP="00044505">
      <w:pPr>
        <w:tabs>
          <w:tab w:val="left" w:pos="0"/>
        </w:tabs>
        <w:spacing w:line="276" w:lineRule="auto"/>
        <w:ind w:firstLine="284"/>
        <w:contextualSpacing/>
        <w:jc w:val="both"/>
        <w:rPr>
          <w:sz w:val="22"/>
          <w:szCs w:val="22"/>
          <w:lang w:val="ru-RU"/>
        </w:rPr>
      </w:pPr>
      <w:r w:rsidRPr="00044505">
        <w:rPr>
          <w:sz w:val="22"/>
          <w:szCs w:val="22"/>
          <w:lang w:val="ru-RU"/>
        </w:rPr>
        <w:t xml:space="preserve">Аналитический учет по счету 20101 "Денежные средства учреждения на счетах" ведется в </w:t>
      </w:r>
      <w:r w:rsidRPr="00044505">
        <w:rPr>
          <w:sz w:val="22"/>
          <w:szCs w:val="22"/>
          <w:lang w:val="ru-RU"/>
        </w:rPr>
        <w:lastRenderedPageBreak/>
        <w:t>разрезе каждого счета в Карточке учета средств и расчетов и (или) в Журнале операций с безналичными денежными средствами.</w:t>
      </w:r>
    </w:p>
    <w:p w:rsidR="00044505" w:rsidRPr="00044505" w:rsidRDefault="00044505" w:rsidP="00044505">
      <w:pPr>
        <w:tabs>
          <w:tab w:val="left" w:pos="0"/>
        </w:tabs>
        <w:spacing w:line="276" w:lineRule="auto"/>
        <w:ind w:firstLine="284"/>
        <w:contextualSpacing/>
        <w:jc w:val="both"/>
        <w:rPr>
          <w:sz w:val="22"/>
          <w:szCs w:val="22"/>
          <w:lang w:val="ru-RU"/>
        </w:rPr>
      </w:pPr>
    </w:p>
    <w:p w:rsidR="00A94C73" w:rsidRPr="00044505" w:rsidRDefault="00A94C73" w:rsidP="00044505">
      <w:pPr>
        <w:tabs>
          <w:tab w:val="left" w:pos="0"/>
        </w:tabs>
        <w:spacing w:line="276" w:lineRule="auto"/>
        <w:ind w:firstLine="284"/>
        <w:contextualSpacing/>
        <w:jc w:val="both"/>
        <w:rPr>
          <w:sz w:val="22"/>
          <w:szCs w:val="22"/>
          <w:lang w:val="ru-RU"/>
        </w:rPr>
      </w:pPr>
      <w:r w:rsidRPr="00044505">
        <w:rPr>
          <w:sz w:val="22"/>
          <w:szCs w:val="22"/>
          <w:lang w:val="ru-RU"/>
        </w:rPr>
        <w:t>Аналитический учет по счету 20103 "Денежные средства учреждения в пути" ведется в разрезе каждого счета в Карточке учета средств и расчетов и (или) в Журнале операций с безналичными денежными средствами.</w:t>
      </w:r>
    </w:p>
    <w:p w:rsidR="00A94C73" w:rsidRDefault="00A94C73" w:rsidP="00044505">
      <w:pPr>
        <w:tabs>
          <w:tab w:val="left" w:pos="0"/>
        </w:tabs>
        <w:spacing w:line="276" w:lineRule="auto"/>
        <w:ind w:firstLine="284"/>
        <w:contextualSpacing/>
        <w:jc w:val="both"/>
        <w:rPr>
          <w:sz w:val="22"/>
          <w:szCs w:val="22"/>
          <w:lang w:val="ru-RU"/>
        </w:rPr>
      </w:pPr>
      <w:r w:rsidRPr="00044505">
        <w:rPr>
          <w:sz w:val="22"/>
          <w:szCs w:val="22"/>
          <w:lang w:val="ru-RU"/>
        </w:rPr>
        <w:t>Учет операций по счетам  20101, 20103 ведется в Журнале операций с безналичными денежными средствами.</w:t>
      </w:r>
    </w:p>
    <w:p w:rsidR="00044505" w:rsidRPr="00044505" w:rsidRDefault="00044505" w:rsidP="00044505">
      <w:pPr>
        <w:tabs>
          <w:tab w:val="left" w:pos="0"/>
        </w:tabs>
        <w:spacing w:line="276" w:lineRule="auto"/>
        <w:ind w:firstLine="284"/>
        <w:contextualSpacing/>
        <w:jc w:val="both"/>
        <w:rPr>
          <w:sz w:val="22"/>
          <w:szCs w:val="22"/>
          <w:lang w:val="ru-RU"/>
        </w:rPr>
      </w:pPr>
    </w:p>
    <w:p w:rsidR="00A94C73" w:rsidRDefault="00A94C73" w:rsidP="00044505">
      <w:pPr>
        <w:tabs>
          <w:tab w:val="left" w:pos="0"/>
        </w:tabs>
        <w:spacing w:line="276" w:lineRule="auto"/>
        <w:ind w:firstLine="284"/>
        <w:contextualSpacing/>
        <w:jc w:val="both"/>
        <w:rPr>
          <w:sz w:val="22"/>
          <w:szCs w:val="22"/>
          <w:lang w:val="ru-RU"/>
        </w:rPr>
      </w:pPr>
      <w:r w:rsidRPr="00044505">
        <w:rPr>
          <w:sz w:val="22"/>
          <w:szCs w:val="22"/>
          <w:lang w:val="ru-RU"/>
        </w:rPr>
        <w:t>Учет операций по движению наличных денежных средств на счете 20134 "Касса" ведется в Журнале операций по счету "Касса" на основании документов, прилагаемых к отчетам кассира.</w:t>
      </w:r>
    </w:p>
    <w:p w:rsidR="00044505" w:rsidRPr="00044505" w:rsidRDefault="00044505" w:rsidP="00044505">
      <w:pPr>
        <w:tabs>
          <w:tab w:val="left" w:pos="0"/>
        </w:tabs>
        <w:spacing w:line="276" w:lineRule="auto"/>
        <w:ind w:firstLine="284"/>
        <w:contextualSpacing/>
        <w:jc w:val="both"/>
        <w:rPr>
          <w:sz w:val="22"/>
          <w:szCs w:val="22"/>
          <w:lang w:val="ru-RU"/>
        </w:rPr>
      </w:pPr>
    </w:p>
    <w:p w:rsidR="00A94C73" w:rsidRDefault="00A94C73" w:rsidP="00044505">
      <w:pPr>
        <w:tabs>
          <w:tab w:val="left" w:pos="0"/>
        </w:tabs>
        <w:spacing w:line="276" w:lineRule="auto"/>
        <w:ind w:firstLine="284"/>
        <w:contextualSpacing/>
        <w:jc w:val="both"/>
        <w:rPr>
          <w:sz w:val="22"/>
          <w:szCs w:val="22"/>
          <w:lang w:val="ru-RU"/>
        </w:rPr>
      </w:pPr>
      <w:r w:rsidRPr="00044505">
        <w:rPr>
          <w:sz w:val="22"/>
          <w:szCs w:val="22"/>
          <w:lang w:val="ru-RU"/>
        </w:rPr>
        <w:t>Аналитический учет денежных документов ведется по их видам в Карточке учета средств и расчетов.</w:t>
      </w:r>
    </w:p>
    <w:p w:rsidR="00044505" w:rsidRPr="00044505" w:rsidRDefault="00044505" w:rsidP="00044505">
      <w:pPr>
        <w:tabs>
          <w:tab w:val="left" w:pos="0"/>
        </w:tabs>
        <w:spacing w:line="276" w:lineRule="auto"/>
        <w:ind w:firstLine="284"/>
        <w:contextualSpacing/>
        <w:jc w:val="both"/>
        <w:rPr>
          <w:sz w:val="22"/>
          <w:szCs w:val="22"/>
          <w:lang w:val="ru-RU"/>
        </w:rPr>
      </w:pPr>
    </w:p>
    <w:p w:rsidR="00A94C73" w:rsidRPr="00044505" w:rsidRDefault="00A94C73" w:rsidP="00044505">
      <w:pPr>
        <w:tabs>
          <w:tab w:val="left" w:pos="0"/>
        </w:tabs>
        <w:spacing w:line="276" w:lineRule="auto"/>
        <w:ind w:firstLine="284"/>
        <w:contextualSpacing/>
        <w:jc w:val="both"/>
        <w:rPr>
          <w:sz w:val="22"/>
          <w:szCs w:val="22"/>
          <w:lang w:val="ru-RU"/>
        </w:rPr>
      </w:pPr>
      <w:r w:rsidRPr="00044505">
        <w:rPr>
          <w:sz w:val="22"/>
          <w:szCs w:val="22"/>
          <w:lang w:val="ru-RU"/>
        </w:rPr>
        <w:t>Учет операций с денежными документами ведется в Журнале по прочим операциям на основании документов, прилагаемых к отчетам кассира.</w:t>
      </w:r>
    </w:p>
    <w:p w:rsidR="009A578B" w:rsidRDefault="009A578B" w:rsidP="006E7FA5">
      <w:pPr>
        <w:tabs>
          <w:tab w:val="left" w:pos="0"/>
        </w:tabs>
        <w:spacing w:line="360" w:lineRule="auto"/>
        <w:ind w:firstLine="709"/>
        <w:contextualSpacing/>
        <w:jc w:val="both"/>
        <w:rPr>
          <w:lang w:val="ru-RU"/>
        </w:rPr>
      </w:pPr>
    </w:p>
    <w:p w:rsidR="001D4A47" w:rsidRPr="001D4A47" w:rsidRDefault="001D4A47" w:rsidP="001D4A47">
      <w:pPr>
        <w:rPr>
          <w:lang w:val="ru-RU"/>
        </w:rPr>
      </w:pPr>
    </w:p>
    <w:p w:rsidR="00F90368" w:rsidRPr="00F90368" w:rsidRDefault="004C63E1" w:rsidP="00F90368">
      <w:pPr>
        <w:pStyle w:val="4"/>
        <w:tabs>
          <w:tab w:val="left" w:pos="0"/>
        </w:tabs>
        <w:ind w:firstLine="284"/>
        <w:rPr>
          <w:rFonts w:ascii="Calibri" w:hAnsi="Calibri" w:cs="Calibri"/>
          <w:lang w:val="ru-RU"/>
        </w:rPr>
      </w:pPr>
      <w:r w:rsidRPr="00F16105">
        <w:rPr>
          <w:rFonts w:ascii="Calibri" w:hAnsi="Calibri" w:cs="Calibri"/>
          <w:lang w:val="ru-RU"/>
        </w:rPr>
        <w:t xml:space="preserve">4.6 </w:t>
      </w:r>
      <w:r w:rsidR="00F90368" w:rsidRPr="00F16105">
        <w:rPr>
          <w:rFonts w:ascii="Calibri" w:hAnsi="Calibri" w:cs="Calibri"/>
          <w:lang w:val="ru-RU"/>
        </w:rPr>
        <w:t>Расчеты по доходам</w:t>
      </w:r>
      <w:r w:rsidR="00413495">
        <w:rPr>
          <w:rFonts w:ascii="Calibri" w:hAnsi="Calibri" w:cs="Calibri"/>
          <w:lang w:val="ru-RU"/>
        </w:rPr>
        <w:t xml:space="preserve"> </w:t>
      </w:r>
    </w:p>
    <w:p w:rsidR="00F90368" w:rsidRPr="00F90368" w:rsidRDefault="00F90368" w:rsidP="00F90368">
      <w:pPr>
        <w:tabs>
          <w:tab w:val="left" w:pos="0"/>
          <w:tab w:val="num" w:pos="1276"/>
        </w:tabs>
        <w:spacing w:after="195" w:line="360" w:lineRule="auto"/>
        <w:ind w:firstLine="284"/>
        <w:contextualSpacing/>
        <w:jc w:val="both"/>
        <w:rPr>
          <w:rFonts w:ascii="Calibri" w:hAnsi="Calibri" w:cs="Calibri"/>
          <w:color w:val="auto"/>
          <w:lang w:val="ru-RU"/>
        </w:rPr>
      </w:pPr>
    </w:p>
    <w:p w:rsidR="00F90368" w:rsidRPr="00F90368" w:rsidRDefault="00010035" w:rsidP="00F90368">
      <w:pPr>
        <w:tabs>
          <w:tab w:val="left" w:pos="0"/>
          <w:tab w:val="left" w:pos="1276"/>
          <w:tab w:val="num" w:pos="1701"/>
        </w:tabs>
        <w:spacing w:line="276" w:lineRule="auto"/>
        <w:ind w:firstLine="284"/>
        <w:contextualSpacing/>
        <w:jc w:val="both"/>
        <w:rPr>
          <w:b/>
          <w:color w:val="auto"/>
          <w:sz w:val="22"/>
          <w:szCs w:val="22"/>
          <w:lang w:val="ru-RU"/>
        </w:rPr>
      </w:pPr>
      <w:r>
        <w:rPr>
          <w:b/>
          <w:color w:val="auto"/>
          <w:sz w:val="22"/>
          <w:szCs w:val="22"/>
          <w:lang w:val="ru-RU"/>
        </w:rPr>
        <w:t>20500 «Расчеты по доходам»</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p>
    <w:p w:rsidR="00F90368" w:rsidRPr="00F16105" w:rsidRDefault="00F90368" w:rsidP="00F16105">
      <w:pPr>
        <w:tabs>
          <w:tab w:val="left" w:pos="0"/>
          <w:tab w:val="left" w:pos="1276"/>
          <w:tab w:val="num" w:pos="1701"/>
        </w:tabs>
        <w:spacing w:line="276" w:lineRule="auto"/>
        <w:ind w:firstLine="284"/>
        <w:contextualSpacing/>
        <w:jc w:val="both"/>
        <w:rPr>
          <w:sz w:val="22"/>
          <w:szCs w:val="22"/>
          <w:lang w:val="ru-RU"/>
        </w:rPr>
      </w:pPr>
      <w:r w:rsidRPr="00F90368">
        <w:rPr>
          <w:color w:val="auto"/>
          <w:sz w:val="22"/>
          <w:szCs w:val="22"/>
        </w:rPr>
        <w:t xml:space="preserve">В составе доходов </w:t>
      </w:r>
      <w:r w:rsidRPr="00F90368">
        <w:rPr>
          <w:color w:val="auto"/>
          <w:sz w:val="22"/>
          <w:szCs w:val="22"/>
          <w:lang w:val="ru-RU"/>
        </w:rPr>
        <w:t xml:space="preserve">учреждения </w:t>
      </w:r>
      <w:r w:rsidRPr="00F90368">
        <w:rPr>
          <w:color w:val="auto"/>
          <w:sz w:val="22"/>
          <w:szCs w:val="22"/>
        </w:rPr>
        <w:t>учитываются</w:t>
      </w:r>
      <w:r w:rsidRPr="00F90368">
        <w:rPr>
          <w:color w:val="auto"/>
          <w:sz w:val="22"/>
          <w:szCs w:val="22"/>
          <w:lang w:val="ru-RU"/>
        </w:rPr>
        <w:t xml:space="preserve">, начисленные учреждением в момент возникновения требований к их плательщикам, возникающих в силу договоров, соглашений, а также при выполнении субъектом учета возложенных согласно законодательству Российской Федерации на него функций, а также поступивших от плательщиков предварительных оплат </w:t>
      </w:r>
      <w:r w:rsidR="00F16105" w:rsidRPr="00F16105">
        <w:rPr>
          <w:color w:val="auto"/>
          <w:sz w:val="22"/>
          <w:szCs w:val="22"/>
          <w:lang w:val="ru-RU"/>
        </w:rPr>
        <w:t>:</w:t>
      </w:r>
      <w:r w:rsidRPr="00F16105">
        <w:rPr>
          <w:sz w:val="22"/>
          <w:szCs w:val="22"/>
        </w:rPr>
        <w:t>среднего профессионального образования,</w:t>
      </w:r>
    </w:p>
    <w:p w:rsidR="00F90368" w:rsidRPr="00F16105" w:rsidRDefault="00F90368" w:rsidP="00D8775C">
      <w:pPr>
        <w:numPr>
          <w:ilvl w:val="0"/>
          <w:numId w:val="56"/>
        </w:numPr>
        <w:tabs>
          <w:tab w:val="left" w:pos="142"/>
        </w:tabs>
        <w:spacing w:line="276" w:lineRule="auto"/>
        <w:contextualSpacing/>
        <w:jc w:val="both"/>
        <w:rPr>
          <w:sz w:val="22"/>
          <w:szCs w:val="22"/>
          <w:lang w:val="ru-RU"/>
        </w:rPr>
      </w:pPr>
      <w:r w:rsidRPr="00F16105">
        <w:rPr>
          <w:sz w:val="22"/>
          <w:szCs w:val="22"/>
        </w:rPr>
        <w:t>по реализации дополнительных профессиональных программ - программ повышения квалификации, программ профессиональной подготовки,</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r w:rsidRPr="00F90368">
        <w:rPr>
          <w:color w:val="auto"/>
          <w:sz w:val="22"/>
          <w:szCs w:val="22"/>
        </w:rPr>
        <w:t xml:space="preserve">Начисление дохода </w:t>
      </w:r>
      <w:r w:rsidRPr="00F90368">
        <w:rPr>
          <w:color w:val="auto"/>
          <w:sz w:val="22"/>
          <w:szCs w:val="22"/>
          <w:lang w:val="ru-RU"/>
        </w:rPr>
        <w:t xml:space="preserve">по приносящей доход деятельности </w:t>
      </w:r>
      <w:r w:rsidRPr="00F90368">
        <w:rPr>
          <w:color w:val="auto"/>
          <w:sz w:val="22"/>
          <w:szCs w:val="22"/>
        </w:rPr>
        <w:t>производится по дате реализации выполненных работ</w:t>
      </w:r>
      <w:r w:rsidRPr="00F90368">
        <w:rPr>
          <w:color w:val="auto"/>
          <w:sz w:val="22"/>
          <w:szCs w:val="22"/>
          <w:lang w:val="ru-RU"/>
        </w:rPr>
        <w:t xml:space="preserve">, оказанных </w:t>
      </w:r>
      <w:r w:rsidRPr="00F90368">
        <w:rPr>
          <w:color w:val="auto"/>
          <w:sz w:val="22"/>
          <w:szCs w:val="22"/>
        </w:rPr>
        <w:t>услуг, готовой продукции.</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p>
    <w:p w:rsidR="00010035" w:rsidRPr="00010035" w:rsidRDefault="00010035" w:rsidP="00010035">
      <w:pPr>
        <w:tabs>
          <w:tab w:val="left" w:pos="0"/>
        </w:tabs>
        <w:spacing w:line="276" w:lineRule="auto"/>
        <w:ind w:left="720"/>
        <w:contextualSpacing/>
        <w:jc w:val="both"/>
        <w:rPr>
          <w:color w:val="auto"/>
          <w:sz w:val="22"/>
          <w:szCs w:val="22"/>
          <w:shd w:val="clear" w:color="auto" w:fill="FFFF00"/>
          <w:lang w:val="ru-RU"/>
        </w:rPr>
      </w:pPr>
    </w:p>
    <w:p w:rsidR="00010035" w:rsidRPr="00D33BBE" w:rsidRDefault="00010035" w:rsidP="00010035">
      <w:pPr>
        <w:tabs>
          <w:tab w:val="left" w:pos="0"/>
        </w:tabs>
        <w:spacing w:line="276" w:lineRule="auto"/>
        <w:ind w:left="720"/>
        <w:contextualSpacing/>
        <w:jc w:val="both"/>
        <w:rPr>
          <w:color w:val="auto"/>
          <w:sz w:val="22"/>
          <w:szCs w:val="22"/>
          <w:shd w:val="clear" w:color="auto" w:fill="FFFF00"/>
          <w:lang w:val="ru-RU"/>
        </w:rPr>
      </w:pPr>
      <w:r w:rsidRPr="00D33BBE">
        <w:rPr>
          <w:color w:val="auto"/>
          <w:sz w:val="22"/>
          <w:szCs w:val="22"/>
          <w:shd w:val="clear" w:color="auto" w:fill="FFFF00"/>
          <w:lang w:val="ru-RU"/>
        </w:rPr>
        <w:t>С условиями – субсидии на гос.задание, субсидии на иные цели:</w:t>
      </w:r>
    </w:p>
    <w:p w:rsidR="00010035" w:rsidRPr="00D33BBE" w:rsidRDefault="00010035" w:rsidP="00D8775C">
      <w:pPr>
        <w:numPr>
          <w:ilvl w:val="0"/>
          <w:numId w:val="120"/>
        </w:numPr>
        <w:tabs>
          <w:tab w:val="left" w:pos="0"/>
        </w:tabs>
        <w:spacing w:line="276" w:lineRule="auto"/>
        <w:contextualSpacing/>
        <w:jc w:val="both"/>
        <w:rPr>
          <w:color w:val="auto"/>
          <w:sz w:val="22"/>
          <w:szCs w:val="22"/>
          <w:shd w:val="clear" w:color="auto" w:fill="FFFF00"/>
          <w:lang w:val="ru-RU"/>
        </w:rPr>
      </w:pPr>
      <w:r w:rsidRPr="00D33BBE">
        <w:rPr>
          <w:color w:val="auto"/>
          <w:sz w:val="22"/>
          <w:szCs w:val="22"/>
          <w:shd w:val="clear" w:color="auto" w:fill="FFFF00"/>
          <w:lang w:val="ru-RU"/>
        </w:rPr>
        <w:t>Учитываются через доходы будущих периодов (205.00 Кт 401.40)</w:t>
      </w:r>
    </w:p>
    <w:p w:rsidR="00010035" w:rsidRPr="00D33BBE" w:rsidRDefault="00010035" w:rsidP="00D8775C">
      <w:pPr>
        <w:numPr>
          <w:ilvl w:val="0"/>
          <w:numId w:val="120"/>
        </w:numPr>
        <w:tabs>
          <w:tab w:val="left" w:pos="0"/>
        </w:tabs>
        <w:spacing w:line="276" w:lineRule="auto"/>
        <w:contextualSpacing/>
        <w:jc w:val="both"/>
        <w:rPr>
          <w:color w:val="auto"/>
          <w:sz w:val="22"/>
          <w:szCs w:val="22"/>
          <w:shd w:val="clear" w:color="auto" w:fill="FFFF00"/>
          <w:lang w:val="ru-RU"/>
        </w:rPr>
      </w:pPr>
      <w:r w:rsidRPr="00D33BBE">
        <w:rPr>
          <w:color w:val="auto"/>
          <w:sz w:val="22"/>
          <w:szCs w:val="22"/>
          <w:shd w:val="clear" w:color="auto" w:fill="FFFF00"/>
          <w:lang w:val="ru-RU"/>
        </w:rPr>
        <w:t>Признать доходы (Дт 401.40 Кт 401.10) можно только по мере выполнения условий предоставления средств – контроль целевого использования</w:t>
      </w:r>
    </w:p>
    <w:p w:rsidR="00010035" w:rsidRPr="00D33BBE" w:rsidRDefault="00010035" w:rsidP="00010035">
      <w:pPr>
        <w:tabs>
          <w:tab w:val="left" w:pos="0"/>
        </w:tabs>
        <w:spacing w:line="276" w:lineRule="auto"/>
        <w:ind w:left="1440"/>
        <w:contextualSpacing/>
        <w:jc w:val="both"/>
        <w:rPr>
          <w:color w:val="auto"/>
          <w:sz w:val="22"/>
          <w:szCs w:val="22"/>
          <w:shd w:val="clear" w:color="auto" w:fill="FFFF00"/>
          <w:lang w:val="ru-RU"/>
        </w:rPr>
      </w:pPr>
    </w:p>
    <w:p w:rsidR="00010035" w:rsidRPr="00D33BBE" w:rsidRDefault="00010035" w:rsidP="00010035">
      <w:pPr>
        <w:tabs>
          <w:tab w:val="left" w:pos="0"/>
        </w:tabs>
        <w:spacing w:line="276" w:lineRule="auto"/>
        <w:ind w:left="720"/>
        <w:contextualSpacing/>
        <w:jc w:val="both"/>
        <w:rPr>
          <w:color w:val="auto"/>
          <w:sz w:val="22"/>
          <w:szCs w:val="22"/>
          <w:shd w:val="clear" w:color="auto" w:fill="FFFF00"/>
          <w:lang w:val="ru-RU"/>
        </w:rPr>
      </w:pPr>
      <w:r w:rsidRPr="00D33BBE">
        <w:rPr>
          <w:color w:val="auto"/>
          <w:sz w:val="22"/>
          <w:szCs w:val="22"/>
          <w:shd w:val="clear" w:color="auto" w:fill="FFFF00"/>
          <w:lang w:val="ru-RU"/>
        </w:rPr>
        <w:t>На приобретение оборудования:</w:t>
      </w:r>
    </w:p>
    <w:p w:rsidR="00010035" w:rsidRPr="00D33BBE" w:rsidRDefault="00010035" w:rsidP="00D8775C">
      <w:pPr>
        <w:numPr>
          <w:ilvl w:val="0"/>
          <w:numId w:val="121"/>
        </w:numPr>
        <w:tabs>
          <w:tab w:val="left" w:pos="0"/>
        </w:tabs>
        <w:spacing w:line="276" w:lineRule="auto"/>
        <w:contextualSpacing/>
        <w:jc w:val="both"/>
        <w:rPr>
          <w:color w:val="auto"/>
          <w:sz w:val="22"/>
          <w:szCs w:val="22"/>
          <w:shd w:val="clear" w:color="auto" w:fill="FFFF00"/>
          <w:lang w:val="ru-RU"/>
        </w:rPr>
      </w:pPr>
      <w:r w:rsidRPr="00D33BBE">
        <w:rPr>
          <w:color w:val="auto"/>
          <w:sz w:val="22"/>
          <w:szCs w:val="22"/>
          <w:shd w:val="clear" w:color="auto" w:fill="FFFF00"/>
          <w:lang w:val="ru-RU"/>
        </w:rPr>
        <w:t>Учитываются через доходы будущих периодов (205.00 Кт 401.40)</w:t>
      </w:r>
    </w:p>
    <w:p w:rsidR="00F90368" w:rsidRPr="00D33BBE" w:rsidRDefault="00010035" w:rsidP="00D8775C">
      <w:pPr>
        <w:numPr>
          <w:ilvl w:val="0"/>
          <w:numId w:val="121"/>
        </w:numPr>
        <w:tabs>
          <w:tab w:val="left" w:pos="0"/>
        </w:tabs>
        <w:spacing w:line="276" w:lineRule="auto"/>
        <w:contextualSpacing/>
        <w:jc w:val="both"/>
        <w:rPr>
          <w:color w:val="auto"/>
          <w:sz w:val="22"/>
          <w:szCs w:val="22"/>
          <w:shd w:val="clear" w:color="auto" w:fill="FFFF00"/>
          <w:lang w:val="ru-RU"/>
        </w:rPr>
      </w:pPr>
      <w:r w:rsidRPr="00D33BBE">
        <w:rPr>
          <w:color w:val="auto"/>
          <w:sz w:val="22"/>
          <w:szCs w:val="22"/>
          <w:shd w:val="clear" w:color="auto" w:fill="FFFF00"/>
          <w:lang w:val="ru-RU"/>
        </w:rPr>
        <w:t>Признать доходы (Дт 401.40 Кт 401.10) можно только после ввода оборудования в эксплуатацию – контроль целевого использования</w:t>
      </w:r>
    </w:p>
    <w:p w:rsidR="00010035" w:rsidRPr="00D33BBE" w:rsidRDefault="00010035" w:rsidP="00F90368">
      <w:pPr>
        <w:tabs>
          <w:tab w:val="left" w:pos="0"/>
        </w:tabs>
        <w:spacing w:line="276" w:lineRule="auto"/>
        <w:ind w:left="720"/>
        <w:contextualSpacing/>
        <w:jc w:val="both"/>
        <w:rPr>
          <w:color w:val="auto"/>
          <w:sz w:val="22"/>
          <w:szCs w:val="22"/>
          <w:shd w:val="clear" w:color="auto" w:fill="FFFF00"/>
          <w:lang w:val="ru-RU"/>
        </w:rPr>
      </w:pPr>
    </w:p>
    <w:p w:rsidR="00010035" w:rsidRPr="00D33BBE" w:rsidRDefault="00010035" w:rsidP="00F90368">
      <w:pPr>
        <w:tabs>
          <w:tab w:val="left" w:pos="0"/>
        </w:tabs>
        <w:spacing w:line="276" w:lineRule="auto"/>
        <w:ind w:left="720"/>
        <w:contextualSpacing/>
        <w:jc w:val="both"/>
        <w:rPr>
          <w:color w:val="auto"/>
          <w:sz w:val="22"/>
          <w:szCs w:val="22"/>
          <w:shd w:val="clear" w:color="auto" w:fill="FFFF00"/>
          <w:lang w:val="ru-RU"/>
        </w:rPr>
      </w:pPr>
    </w:p>
    <w:p w:rsidR="00F90368" w:rsidRPr="00D33BBE" w:rsidRDefault="00F90368" w:rsidP="00F90368">
      <w:pPr>
        <w:tabs>
          <w:tab w:val="left" w:pos="0"/>
          <w:tab w:val="left" w:pos="1276"/>
          <w:tab w:val="num" w:pos="1701"/>
        </w:tabs>
        <w:spacing w:line="276" w:lineRule="auto"/>
        <w:ind w:firstLine="284"/>
        <w:contextualSpacing/>
        <w:jc w:val="both"/>
        <w:rPr>
          <w:color w:val="auto"/>
          <w:sz w:val="22"/>
          <w:szCs w:val="22"/>
        </w:rPr>
      </w:pPr>
      <w:r w:rsidRPr="00D33BBE">
        <w:rPr>
          <w:color w:val="auto"/>
          <w:sz w:val="22"/>
          <w:szCs w:val="22"/>
          <w:shd w:val="clear" w:color="auto" w:fill="FFFF00"/>
        </w:rPr>
        <w:t xml:space="preserve">Начисление </w:t>
      </w:r>
      <w:r w:rsidRPr="00D33BBE">
        <w:rPr>
          <w:color w:val="auto"/>
          <w:sz w:val="22"/>
          <w:szCs w:val="22"/>
          <w:shd w:val="clear" w:color="auto" w:fill="FFFF00"/>
          <w:lang w:val="ru-RU"/>
        </w:rPr>
        <w:t xml:space="preserve">иных </w:t>
      </w:r>
      <w:r w:rsidRPr="00D33BBE">
        <w:rPr>
          <w:color w:val="auto"/>
          <w:sz w:val="22"/>
          <w:szCs w:val="22"/>
          <w:shd w:val="clear" w:color="auto" w:fill="FFFF00"/>
        </w:rPr>
        <w:t>доход</w:t>
      </w:r>
      <w:r w:rsidRPr="00D33BBE">
        <w:rPr>
          <w:color w:val="auto"/>
          <w:sz w:val="22"/>
          <w:szCs w:val="22"/>
          <w:shd w:val="clear" w:color="auto" w:fill="FFFF00"/>
          <w:lang w:val="ru-RU"/>
        </w:rPr>
        <w:t>ов</w:t>
      </w:r>
      <w:r w:rsidRPr="00D33BBE">
        <w:rPr>
          <w:color w:val="auto"/>
          <w:sz w:val="22"/>
          <w:szCs w:val="22"/>
          <w:shd w:val="clear" w:color="auto" w:fill="FFFF00"/>
        </w:rPr>
        <w:t xml:space="preserve"> производится по дате:</w:t>
      </w:r>
    </w:p>
    <w:p w:rsidR="00F90368" w:rsidRPr="00115829" w:rsidRDefault="00F90368" w:rsidP="00F90368">
      <w:pPr>
        <w:tabs>
          <w:tab w:val="left" w:pos="851"/>
        </w:tabs>
        <w:spacing w:line="276" w:lineRule="auto"/>
        <w:ind w:left="851" w:hanging="284"/>
        <w:contextualSpacing/>
        <w:jc w:val="both"/>
        <w:rPr>
          <w:color w:val="auto"/>
          <w:sz w:val="22"/>
          <w:szCs w:val="22"/>
          <w:lang w:val="ru-RU"/>
        </w:rPr>
      </w:pPr>
      <w:r w:rsidRPr="00D33BBE">
        <w:rPr>
          <w:color w:val="auto"/>
          <w:sz w:val="22"/>
          <w:szCs w:val="22"/>
        </w:rPr>
        <w:t>а) подписания сторонами акта приема</w:t>
      </w:r>
      <w:r w:rsidRPr="00115829">
        <w:rPr>
          <w:color w:val="auto"/>
          <w:sz w:val="22"/>
          <w:szCs w:val="22"/>
        </w:rPr>
        <w:t xml:space="preserve">-передачи имущества (приемки-сдачи работ, услуг) </w:t>
      </w:r>
      <w:r w:rsidRPr="00115829">
        <w:rPr>
          <w:color w:val="auto"/>
          <w:sz w:val="22"/>
          <w:szCs w:val="22"/>
        </w:rPr>
        <w:lastRenderedPageBreak/>
        <w:t>для доходов</w:t>
      </w:r>
      <w:r w:rsidRPr="00115829">
        <w:rPr>
          <w:color w:val="auto"/>
          <w:sz w:val="22"/>
          <w:szCs w:val="22"/>
          <w:lang w:val="ru-RU"/>
        </w:rPr>
        <w:t xml:space="preserve"> </w:t>
      </w:r>
      <w:r w:rsidRPr="00115829">
        <w:rPr>
          <w:color w:val="auto"/>
          <w:sz w:val="22"/>
          <w:szCs w:val="22"/>
        </w:rPr>
        <w:t xml:space="preserve">в виде безвозмездно полученного имущества (работ, услуг); </w:t>
      </w:r>
    </w:p>
    <w:p w:rsidR="00F90368" w:rsidRPr="00115829" w:rsidRDefault="00F90368" w:rsidP="00F90368">
      <w:pPr>
        <w:tabs>
          <w:tab w:val="left" w:pos="851"/>
        </w:tabs>
        <w:spacing w:line="276" w:lineRule="auto"/>
        <w:ind w:left="851" w:hanging="284"/>
        <w:contextualSpacing/>
        <w:jc w:val="both"/>
        <w:rPr>
          <w:color w:val="auto"/>
          <w:sz w:val="22"/>
          <w:szCs w:val="22"/>
          <w:lang w:val="ru-RU"/>
        </w:rPr>
      </w:pPr>
      <w:r w:rsidRPr="00115829">
        <w:rPr>
          <w:color w:val="auto"/>
          <w:sz w:val="22"/>
          <w:szCs w:val="22"/>
        </w:rPr>
        <w:t>б) поступления денежных средств на казначейский счет (в кассу) учреждения для доходов</w:t>
      </w:r>
      <w:r w:rsidRPr="00115829">
        <w:rPr>
          <w:color w:val="auto"/>
          <w:sz w:val="22"/>
          <w:szCs w:val="22"/>
          <w:lang w:val="ru-RU"/>
        </w:rPr>
        <w:t xml:space="preserve"> </w:t>
      </w:r>
      <w:r w:rsidRPr="00115829">
        <w:rPr>
          <w:color w:val="auto"/>
          <w:sz w:val="22"/>
          <w:szCs w:val="22"/>
        </w:rPr>
        <w:t xml:space="preserve">в виде безвозмездно полученных денежных средств; </w:t>
      </w:r>
    </w:p>
    <w:p w:rsidR="00F90368" w:rsidRPr="00115829" w:rsidRDefault="00F90368" w:rsidP="00F90368">
      <w:pPr>
        <w:tabs>
          <w:tab w:val="left" w:pos="851"/>
        </w:tabs>
        <w:spacing w:line="276" w:lineRule="auto"/>
        <w:ind w:left="851" w:hanging="284"/>
        <w:contextualSpacing/>
        <w:jc w:val="both"/>
        <w:rPr>
          <w:color w:val="auto"/>
          <w:sz w:val="22"/>
          <w:szCs w:val="22"/>
          <w:lang w:val="ru-RU"/>
        </w:rPr>
      </w:pPr>
      <w:r w:rsidRPr="00115829">
        <w:rPr>
          <w:color w:val="auto"/>
          <w:sz w:val="22"/>
          <w:szCs w:val="22"/>
        </w:rPr>
        <w:t>в) осуществления расчетов по сданному в аренду имуществу– последний день месяца</w:t>
      </w:r>
      <w:r w:rsidRPr="00115829">
        <w:rPr>
          <w:color w:val="auto"/>
          <w:sz w:val="22"/>
          <w:szCs w:val="22"/>
          <w:lang w:val="ru-RU"/>
        </w:rPr>
        <w:t>.</w:t>
      </w:r>
    </w:p>
    <w:p w:rsidR="00F90368" w:rsidRPr="00115829" w:rsidRDefault="00F90368" w:rsidP="00F90368">
      <w:pPr>
        <w:tabs>
          <w:tab w:val="left" w:pos="0"/>
          <w:tab w:val="left" w:pos="1276"/>
          <w:tab w:val="num" w:pos="1701"/>
        </w:tabs>
        <w:spacing w:line="276" w:lineRule="auto"/>
        <w:ind w:firstLine="284"/>
        <w:contextualSpacing/>
        <w:jc w:val="both"/>
        <w:rPr>
          <w:color w:val="auto"/>
          <w:sz w:val="22"/>
          <w:szCs w:val="22"/>
          <w:lang w:val="ru-RU"/>
        </w:rPr>
      </w:pPr>
    </w:p>
    <w:p w:rsidR="00F90368" w:rsidRPr="00115829" w:rsidRDefault="00F90368" w:rsidP="00F90368">
      <w:pPr>
        <w:tabs>
          <w:tab w:val="left" w:pos="0"/>
          <w:tab w:val="left" w:pos="1276"/>
          <w:tab w:val="num" w:pos="1701"/>
        </w:tabs>
        <w:spacing w:line="276" w:lineRule="auto"/>
        <w:ind w:firstLine="284"/>
        <w:contextualSpacing/>
        <w:jc w:val="both"/>
        <w:rPr>
          <w:color w:val="auto"/>
          <w:sz w:val="22"/>
          <w:szCs w:val="22"/>
          <w:shd w:val="clear" w:color="auto" w:fill="FFFF00"/>
          <w:lang w:val="ru-RU"/>
        </w:rPr>
      </w:pPr>
      <w:r w:rsidRPr="00115829">
        <w:rPr>
          <w:color w:val="auto"/>
          <w:sz w:val="22"/>
          <w:szCs w:val="22"/>
        </w:rPr>
        <w:t>Начисление доходов от реализации работ, услуг в рамках разрешенных уставом учреждения видов деятельности отражается на основании:</w:t>
      </w:r>
    </w:p>
    <w:p w:rsidR="00F90368" w:rsidRPr="00D33BBE" w:rsidRDefault="00F90368" w:rsidP="00D8775C">
      <w:pPr>
        <w:numPr>
          <w:ilvl w:val="0"/>
          <w:numId w:val="13"/>
        </w:numPr>
        <w:tabs>
          <w:tab w:val="left" w:pos="0"/>
        </w:tabs>
        <w:spacing w:line="276" w:lineRule="auto"/>
        <w:ind w:left="851" w:hanging="284"/>
        <w:contextualSpacing/>
        <w:jc w:val="both"/>
        <w:rPr>
          <w:sz w:val="22"/>
          <w:szCs w:val="22"/>
          <w:highlight w:val="lightGray"/>
          <w:shd w:val="clear" w:color="auto" w:fill="FFFF00"/>
        </w:rPr>
      </w:pPr>
      <w:r w:rsidRPr="00D33BBE">
        <w:rPr>
          <w:sz w:val="22"/>
          <w:szCs w:val="22"/>
          <w:highlight w:val="lightGray"/>
          <w:shd w:val="clear" w:color="auto" w:fill="FFFF00"/>
        </w:rPr>
        <w:t xml:space="preserve">актов приема-сдачи выполненных работ; </w:t>
      </w:r>
    </w:p>
    <w:p w:rsidR="00F90368" w:rsidRPr="00D33BBE" w:rsidRDefault="00F90368" w:rsidP="00D8775C">
      <w:pPr>
        <w:numPr>
          <w:ilvl w:val="0"/>
          <w:numId w:val="13"/>
        </w:numPr>
        <w:tabs>
          <w:tab w:val="left" w:pos="0"/>
        </w:tabs>
        <w:spacing w:line="276" w:lineRule="auto"/>
        <w:ind w:left="851" w:hanging="284"/>
        <w:contextualSpacing/>
        <w:jc w:val="both"/>
        <w:rPr>
          <w:sz w:val="22"/>
          <w:szCs w:val="22"/>
          <w:highlight w:val="lightGray"/>
          <w:shd w:val="clear" w:color="auto" w:fill="FFFF00"/>
        </w:rPr>
      </w:pPr>
      <w:r w:rsidRPr="00D33BBE">
        <w:rPr>
          <w:sz w:val="22"/>
          <w:szCs w:val="22"/>
          <w:highlight w:val="lightGray"/>
          <w:shd w:val="clear" w:color="auto" w:fill="FFFF00"/>
        </w:rPr>
        <w:t xml:space="preserve">актов оказания услуг; </w:t>
      </w:r>
    </w:p>
    <w:p w:rsidR="00F90368" w:rsidRPr="00D33BBE" w:rsidRDefault="00F90368" w:rsidP="00D8775C">
      <w:pPr>
        <w:numPr>
          <w:ilvl w:val="0"/>
          <w:numId w:val="13"/>
        </w:numPr>
        <w:tabs>
          <w:tab w:val="left" w:pos="0"/>
        </w:tabs>
        <w:spacing w:line="276" w:lineRule="auto"/>
        <w:ind w:left="851" w:hanging="284"/>
        <w:contextualSpacing/>
        <w:jc w:val="both"/>
        <w:rPr>
          <w:sz w:val="22"/>
          <w:szCs w:val="22"/>
          <w:highlight w:val="lightGray"/>
          <w:shd w:val="clear" w:color="auto" w:fill="FFFF00"/>
        </w:rPr>
      </w:pPr>
      <w:r w:rsidRPr="00D33BBE">
        <w:rPr>
          <w:sz w:val="22"/>
          <w:szCs w:val="22"/>
          <w:highlight w:val="lightGray"/>
          <w:shd w:val="clear" w:color="auto" w:fill="FFFF00"/>
        </w:rPr>
        <w:t xml:space="preserve">товарно-транспортных накладных; </w:t>
      </w:r>
    </w:p>
    <w:p w:rsidR="00F90368" w:rsidRPr="00D33BBE" w:rsidRDefault="00F90368" w:rsidP="00D8775C">
      <w:pPr>
        <w:numPr>
          <w:ilvl w:val="0"/>
          <w:numId w:val="13"/>
        </w:numPr>
        <w:tabs>
          <w:tab w:val="left" w:pos="0"/>
        </w:tabs>
        <w:spacing w:line="276" w:lineRule="auto"/>
        <w:ind w:left="851" w:hanging="284"/>
        <w:contextualSpacing/>
        <w:jc w:val="both"/>
        <w:rPr>
          <w:sz w:val="22"/>
          <w:szCs w:val="22"/>
          <w:highlight w:val="lightGray"/>
          <w:shd w:val="clear" w:color="auto" w:fill="FFFF00"/>
        </w:rPr>
      </w:pPr>
      <w:r w:rsidRPr="00D33BBE">
        <w:rPr>
          <w:sz w:val="22"/>
          <w:szCs w:val="22"/>
          <w:highlight w:val="lightGray"/>
          <w:shd w:val="clear" w:color="auto" w:fill="FFFF00"/>
        </w:rPr>
        <w:t>иных первичных учетных документов</w:t>
      </w:r>
      <w:r w:rsidRPr="00D33BBE">
        <w:rPr>
          <w:sz w:val="22"/>
          <w:szCs w:val="22"/>
          <w:highlight w:val="lightGray"/>
          <w:shd w:val="clear" w:color="auto" w:fill="FFFF00"/>
          <w:lang w:val="ru-RU"/>
        </w:rPr>
        <w:t>.</w:t>
      </w:r>
    </w:p>
    <w:p w:rsidR="00F90368" w:rsidRPr="00D33BBE" w:rsidRDefault="00F90368" w:rsidP="00F90368">
      <w:pPr>
        <w:tabs>
          <w:tab w:val="left" w:pos="0"/>
          <w:tab w:val="left" w:pos="1276"/>
          <w:tab w:val="num" w:pos="1701"/>
        </w:tabs>
        <w:spacing w:line="276" w:lineRule="auto"/>
        <w:ind w:firstLine="284"/>
        <w:contextualSpacing/>
        <w:jc w:val="both"/>
        <w:rPr>
          <w:color w:val="FFFFFF"/>
          <w:sz w:val="22"/>
          <w:szCs w:val="22"/>
          <w:lang w:val="ru-RU"/>
        </w:rPr>
      </w:pP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r w:rsidRPr="00F90368">
        <w:rPr>
          <w:color w:val="auto"/>
          <w:sz w:val="22"/>
          <w:szCs w:val="22"/>
        </w:rPr>
        <w:t>Средства, полученные от выполнения (оказания) работ (услуг), реализации готовой продукции и покупных товаров</w:t>
      </w:r>
      <w:r w:rsidRPr="00F90368">
        <w:rPr>
          <w:color w:val="auto"/>
          <w:sz w:val="22"/>
          <w:szCs w:val="22"/>
          <w:lang w:val="ru-RU"/>
        </w:rPr>
        <w:t>,</w:t>
      </w:r>
      <w:r w:rsidRPr="00F90368">
        <w:rPr>
          <w:color w:val="auto"/>
          <w:sz w:val="22"/>
          <w:szCs w:val="22"/>
        </w:rPr>
        <w:t xml:space="preserve"> доходов от аренды</w:t>
      </w:r>
      <w:r w:rsidRPr="00F90368">
        <w:rPr>
          <w:color w:val="auto"/>
          <w:sz w:val="22"/>
          <w:szCs w:val="22"/>
          <w:lang w:val="ru-RU"/>
        </w:rPr>
        <w:t xml:space="preserve"> </w:t>
      </w:r>
      <w:r w:rsidRPr="00115829">
        <w:rPr>
          <w:color w:val="auto"/>
          <w:sz w:val="22"/>
          <w:szCs w:val="22"/>
        </w:rPr>
        <w:t>используются учреждением для своих целей</w:t>
      </w:r>
      <w:r w:rsidRPr="00115829">
        <w:rPr>
          <w:color w:val="auto"/>
          <w:sz w:val="22"/>
          <w:szCs w:val="22"/>
          <w:lang w:val="ru-RU"/>
        </w:rPr>
        <w:t xml:space="preserve"> </w:t>
      </w:r>
      <w:r w:rsidR="00115829">
        <w:rPr>
          <w:color w:val="auto"/>
          <w:sz w:val="22"/>
          <w:szCs w:val="22"/>
          <w:lang w:val="ru-RU"/>
        </w:rPr>
        <w:t>.</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p>
    <w:p w:rsidR="00010035" w:rsidRDefault="00F90368" w:rsidP="00F90368">
      <w:pPr>
        <w:tabs>
          <w:tab w:val="left" w:pos="0"/>
          <w:tab w:val="left" w:pos="1276"/>
          <w:tab w:val="num" w:pos="1701"/>
        </w:tabs>
        <w:spacing w:line="276" w:lineRule="auto"/>
        <w:ind w:firstLine="284"/>
        <w:contextualSpacing/>
        <w:jc w:val="both"/>
        <w:rPr>
          <w:color w:val="auto"/>
          <w:sz w:val="22"/>
          <w:szCs w:val="22"/>
          <w:lang w:val="ru-RU"/>
        </w:rPr>
      </w:pPr>
      <w:r w:rsidRPr="00F90368">
        <w:rPr>
          <w:color w:val="auto"/>
          <w:sz w:val="22"/>
          <w:szCs w:val="22"/>
          <w:lang w:val="ru-RU"/>
        </w:rPr>
        <w:t>Аналитический учет расчетов по поступлениям ведется в разрезе видов доходов (поступлений) по</w:t>
      </w:r>
      <w:r w:rsidR="00010035">
        <w:rPr>
          <w:color w:val="auto"/>
          <w:sz w:val="22"/>
          <w:szCs w:val="22"/>
          <w:lang w:val="ru-RU"/>
        </w:rPr>
        <w:t>:</w:t>
      </w:r>
    </w:p>
    <w:p w:rsidR="00010035" w:rsidRPr="00115829" w:rsidRDefault="00F90368" w:rsidP="00D8775C">
      <w:pPr>
        <w:numPr>
          <w:ilvl w:val="0"/>
          <w:numId w:val="122"/>
        </w:numPr>
        <w:tabs>
          <w:tab w:val="left" w:pos="0"/>
          <w:tab w:val="left" w:pos="851"/>
          <w:tab w:val="left" w:pos="1560"/>
          <w:tab w:val="left" w:pos="2268"/>
        </w:tabs>
        <w:spacing w:line="276" w:lineRule="auto"/>
        <w:contextualSpacing/>
        <w:jc w:val="both"/>
        <w:rPr>
          <w:color w:val="auto"/>
          <w:sz w:val="22"/>
          <w:szCs w:val="22"/>
          <w:lang w:val="ru-RU"/>
        </w:rPr>
      </w:pPr>
      <w:r w:rsidRPr="00115829">
        <w:rPr>
          <w:color w:val="auto"/>
          <w:sz w:val="22"/>
          <w:szCs w:val="22"/>
          <w:lang w:val="ru-RU"/>
        </w:rPr>
        <w:t>плательщикам (группам плательщиков) и соответствующим им суммам расчетов</w:t>
      </w:r>
      <w:r w:rsidR="00010035" w:rsidRPr="00115829">
        <w:rPr>
          <w:color w:val="auto"/>
          <w:sz w:val="22"/>
          <w:szCs w:val="22"/>
          <w:lang w:val="ru-RU"/>
        </w:rPr>
        <w:t>;</w:t>
      </w:r>
    </w:p>
    <w:p w:rsidR="00010035" w:rsidRPr="00010035" w:rsidRDefault="00010035" w:rsidP="00D8775C">
      <w:pPr>
        <w:numPr>
          <w:ilvl w:val="0"/>
          <w:numId w:val="122"/>
        </w:numPr>
        <w:tabs>
          <w:tab w:val="left" w:pos="0"/>
          <w:tab w:val="left" w:pos="851"/>
          <w:tab w:val="left" w:pos="1560"/>
          <w:tab w:val="left" w:pos="2268"/>
        </w:tabs>
        <w:spacing w:line="276" w:lineRule="auto"/>
        <w:contextualSpacing/>
        <w:jc w:val="both"/>
        <w:rPr>
          <w:color w:val="auto"/>
          <w:sz w:val="22"/>
          <w:szCs w:val="22"/>
          <w:highlight w:val="yellow"/>
          <w:lang w:val="ru-RU"/>
        </w:rPr>
      </w:pPr>
      <w:r w:rsidRPr="00115829">
        <w:rPr>
          <w:color w:val="auto"/>
          <w:sz w:val="22"/>
          <w:szCs w:val="22"/>
          <w:lang w:val="ru-RU"/>
        </w:rPr>
        <w:t>договорам и иным основаниям возникновения обязательств</w:t>
      </w:r>
      <w:r w:rsidRPr="00010035">
        <w:rPr>
          <w:color w:val="auto"/>
          <w:sz w:val="22"/>
          <w:szCs w:val="22"/>
          <w:highlight w:val="yellow"/>
          <w:lang w:val="ru-RU"/>
        </w:rPr>
        <w:t>,</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r w:rsidRPr="00F90368">
        <w:rPr>
          <w:color w:val="auto"/>
          <w:sz w:val="22"/>
          <w:szCs w:val="22"/>
          <w:lang w:val="ru-RU"/>
        </w:rPr>
        <w:t>в Карточке учета средств и расчетов и (или) в Журнале операций расчетов с дебиторами по доходам.</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lang w:val="ru-RU"/>
        </w:rPr>
      </w:pPr>
      <w:r w:rsidRPr="00F90368">
        <w:rPr>
          <w:color w:val="auto"/>
          <w:sz w:val="22"/>
          <w:szCs w:val="22"/>
          <w:lang w:val="ru-RU"/>
        </w:rPr>
        <w:t>Отражение операций по счету осуществляется в Журнале операций расчетов с дебиторами по доходам.</w:t>
      </w:r>
    </w:p>
    <w:p w:rsidR="00F90368" w:rsidRPr="00F90368" w:rsidRDefault="00F90368" w:rsidP="00F90368">
      <w:pPr>
        <w:tabs>
          <w:tab w:val="left" w:pos="0"/>
          <w:tab w:val="left" w:pos="1276"/>
          <w:tab w:val="num" w:pos="1701"/>
        </w:tabs>
        <w:spacing w:line="276" w:lineRule="auto"/>
        <w:ind w:firstLine="284"/>
        <w:contextualSpacing/>
        <w:jc w:val="both"/>
        <w:rPr>
          <w:color w:val="auto"/>
          <w:sz w:val="22"/>
          <w:szCs w:val="22"/>
          <w:shd w:val="clear" w:color="auto" w:fill="FFFF00"/>
          <w:lang w:val="ru-RU"/>
        </w:rPr>
      </w:pPr>
    </w:p>
    <w:p w:rsidR="00010035" w:rsidRPr="00010035" w:rsidRDefault="00F90368" w:rsidP="00F90368">
      <w:pPr>
        <w:tabs>
          <w:tab w:val="left" w:pos="0"/>
          <w:tab w:val="left" w:pos="1276"/>
        </w:tabs>
        <w:spacing w:line="276" w:lineRule="auto"/>
        <w:ind w:firstLine="284"/>
        <w:contextualSpacing/>
        <w:jc w:val="both"/>
        <w:rPr>
          <w:b/>
          <w:color w:val="auto"/>
          <w:sz w:val="22"/>
          <w:szCs w:val="22"/>
          <w:lang w:val="ru-RU"/>
        </w:rPr>
      </w:pPr>
      <w:r w:rsidRPr="00F90368">
        <w:rPr>
          <w:b/>
          <w:color w:val="auto"/>
          <w:sz w:val="22"/>
          <w:szCs w:val="22"/>
          <w:lang w:val="ru-RU"/>
        </w:rPr>
        <w:t>209 «Расчеты по ущербу и иным доходам</w:t>
      </w:r>
      <w:r w:rsidR="00010035" w:rsidRPr="00010035">
        <w:rPr>
          <w:b/>
          <w:color w:val="auto"/>
          <w:sz w:val="22"/>
          <w:szCs w:val="22"/>
          <w:lang w:val="ru-RU"/>
        </w:rPr>
        <w:t>»</w:t>
      </w:r>
    </w:p>
    <w:p w:rsidR="00010035" w:rsidRDefault="00010035" w:rsidP="00F90368">
      <w:pPr>
        <w:tabs>
          <w:tab w:val="left" w:pos="0"/>
          <w:tab w:val="left" w:pos="1276"/>
        </w:tabs>
        <w:spacing w:line="276" w:lineRule="auto"/>
        <w:ind w:firstLine="284"/>
        <w:contextualSpacing/>
        <w:jc w:val="both"/>
        <w:rPr>
          <w:color w:val="auto"/>
          <w:sz w:val="22"/>
          <w:szCs w:val="22"/>
          <w:lang w:val="ru-RU"/>
        </w:rPr>
      </w:pPr>
    </w:p>
    <w:p w:rsidR="00F90368" w:rsidRPr="00F90368" w:rsidRDefault="001D62BB" w:rsidP="00F90368">
      <w:pPr>
        <w:tabs>
          <w:tab w:val="left" w:pos="0"/>
          <w:tab w:val="left" w:pos="1276"/>
        </w:tabs>
        <w:spacing w:line="276" w:lineRule="auto"/>
        <w:ind w:firstLine="284"/>
        <w:contextualSpacing/>
        <w:jc w:val="both"/>
        <w:rPr>
          <w:color w:val="auto"/>
          <w:sz w:val="22"/>
          <w:szCs w:val="22"/>
          <w:lang w:val="ru-RU"/>
        </w:rPr>
      </w:pPr>
      <w:r>
        <w:rPr>
          <w:color w:val="auto"/>
          <w:sz w:val="22"/>
          <w:szCs w:val="22"/>
          <w:lang w:val="ru-RU"/>
        </w:rPr>
        <w:t>В Учреждении на счете учитываются</w:t>
      </w:r>
      <w:r w:rsidR="00F90368" w:rsidRPr="00F90368">
        <w:rPr>
          <w:color w:val="auto"/>
          <w:sz w:val="22"/>
          <w:szCs w:val="22"/>
          <w:lang w:val="ru-RU"/>
        </w:rPr>
        <w:t>:</w:t>
      </w:r>
    </w:p>
    <w:p w:rsidR="00F90368" w:rsidRPr="00115829" w:rsidRDefault="00F90368" w:rsidP="00D8775C">
      <w:pPr>
        <w:numPr>
          <w:ilvl w:val="0"/>
          <w:numId w:val="84"/>
        </w:numPr>
        <w:tabs>
          <w:tab w:val="left" w:pos="0"/>
        </w:tabs>
        <w:spacing w:line="276" w:lineRule="auto"/>
        <w:contextualSpacing/>
        <w:jc w:val="both"/>
        <w:rPr>
          <w:color w:val="auto"/>
          <w:sz w:val="22"/>
          <w:szCs w:val="22"/>
          <w:lang w:val="ru-RU"/>
        </w:rPr>
      </w:pPr>
      <w:r w:rsidRPr="00115829">
        <w:rPr>
          <w:color w:val="auto"/>
          <w:sz w:val="22"/>
          <w:szCs w:val="22"/>
          <w:lang w:val="ru-RU"/>
        </w:rPr>
        <w:t>расчеты по суммам задолженности бывших работников перед учреждением за неотработанные дни отпуска при их увольнении до окончания того рабочего года, в счет которого он уже получил ежегодный оплачиваемый отпуск;</w:t>
      </w:r>
    </w:p>
    <w:p w:rsidR="00F90368" w:rsidRPr="00115829" w:rsidRDefault="00F90368" w:rsidP="00D8775C">
      <w:pPr>
        <w:numPr>
          <w:ilvl w:val="0"/>
          <w:numId w:val="85"/>
        </w:numPr>
        <w:tabs>
          <w:tab w:val="left" w:pos="0"/>
        </w:tabs>
        <w:spacing w:line="276" w:lineRule="auto"/>
        <w:contextualSpacing/>
        <w:jc w:val="both"/>
        <w:rPr>
          <w:color w:val="auto"/>
          <w:sz w:val="22"/>
          <w:szCs w:val="22"/>
          <w:lang w:val="ru-RU"/>
        </w:rPr>
      </w:pPr>
      <w:r w:rsidRPr="00115829">
        <w:rPr>
          <w:color w:val="auto"/>
          <w:sz w:val="22"/>
          <w:szCs w:val="22"/>
          <w:lang w:val="ru-RU"/>
        </w:rPr>
        <w:t>расчеты по суммам предварительных оплат, подлежащих возмещению контрагентами в случае расторжения, в том числе по решению суда, государственных (муниципальных) договоров (контрактов), иных договоров (соглашений), по которым ранее учреждением были произведены оплаты;</w:t>
      </w:r>
    </w:p>
    <w:p w:rsidR="00F90368" w:rsidRPr="00115829" w:rsidRDefault="00F90368" w:rsidP="00D8775C">
      <w:pPr>
        <w:numPr>
          <w:ilvl w:val="0"/>
          <w:numId w:val="85"/>
        </w:numPr>
        <w:tabs>
          <w:tab w:val="left" w:pos="0"/>
        </w:tabs>
        <w:spacing w:line="276" w:lineRule="auto"/>
        <w:contextualSpacing/>
        <w:jc w:val="both"/>
        <w:rPr>
          <w:color w:val="auto"/>
          <w:sz w:val="22"/>
          <w:szCs w:val="22"/>
          <w:lang w:val="ru-RU"/>
        </w:rPr>
      </w:pPr>
      <w:r w:rsidRPr="00115829">
        <w:rPr>
          <w:color w:val="auto"/>
          <w:sz w:val="22"/>
          <w:szCs w:val="22"/>
          <w:lang w:val="ru-RU"/>
        </w:rPr>
        <w:t>расчеты по суммам задолженности подотчетных лиц, своевременно не возвращенной (не удержанной из заработной платы), в том числе в случае оспаривания удержаний;</w:t>
      </w:r>
    </w:p>
    <w:p w:rsidR="00F90368" w:rsidRPr="00115829" w:rsidRDefault="00F90368" w:rsidP="00D8775C">
      <w:pPr>
        <w:numPr>
          <w:ilvl w:val="0"/>
          <w:numId w:val="85"/>
        </w:numPr>
        <w:tabs>
          <w:tab w:val="left" w:pos="0"/>
        </w:tabs>
        <w:spacing w:line="276" w:lineRule="auto"/>
        <w:contextualSpacing/>
        <w:jc w:val="both"/>
        <w:rPr>
          <w:color w:val="auto"/>
          <w:sz w:val="22"/>
          <w:szCs w:val="22"/>
          <w:lang w:val="ru-RU"/>
        </w:rPr>
      </w:pPr>
      <w:r w:rsidRPr="00115829">
        <w:rPr>
          <w:color w:val="auto"/>
          <w:sz w:val="22"/>
          <w:szCs w:val="22"/>
          <w:lang w:val="ru-RU"/>
        </w:rPr>
        <w:t>расчеты по суммам ущерба, подлежащего возмещению по решению суда в виде компенсации расходов, связанные с судопроизводством (оплата судебных издержек);</w:t>
      </w:r>
    </w:p>
    <w:p w:rsidR="00F90368" w:rsidRPr="00115829" w:rsidRDefault="00F90368" w:rsidP="00D8775C">
      <w:pPr>
        <w:numPr>
          <w:ilvl w:val="0"/>
          <w:numId w:val="85"/>
        </w:numPr>
        <w:tabs>
          <w:tab w:val="left" w:pos="0"/>
        </w:tabs>
        <w:spacing w:line="276" w:lineRule="auto"/>
        <w:contextualSpacing/>
        <w:jc w:val="both"/>
        <w:rPr>
          <w:color w:val="auto"/>
          <w:sz w:val="22"/>
          <w:szCs w:val="22"/>
          <w:lang w:val="ru-RU"/>
        </w:rPr>
      </w:pPr>
      <w:r w:rsidRPr="00115829">
        <w:rPr>
          <w:color w:val="auto"/>
          <w:sz w:val="22"/>
          <w:szCs w:val="22"/>
          <w:lang w:val="ru-RU"/>
        </w:rPr>
        <w:t>расчеты по иным ущербам, а также иным доходам, возникающим в ходе хозяйственной деятельности учреждения, не отраженные на счетах расчетов 20500 "Расчеты по доходам".</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both"/>
        <w:rPr>
          <w:color w:val="auto"/>
          <w:sz w:val="22"/>
          <w:szCs w:val="22"/>
          <w:lang w:val="ru-RU"/>
        </w:rPr>
      </w:pPr>
      <w:r w:rsidRPr="00F90368">
        <w:rPr>
          <w:color w:val="auto"/>
          <w:sz w:val="22"/>
          <w:szCs w:val="22"/>
          <w:lang w:val="ru-RU"/>
        </w:rPr>
        <w:t>При определении размера ущерба, причиненного недостачами, хищениями, следует исходить из текущей восстановительной стоимости материальных ценностей на день обнаружения ущерба. Под текущей восстановительной стоимостью понимается сумма денежных средств, которая необходима для восстановления указанных активов.</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both"/>
        <w:rPr>
          <w:color w:val="auto"/>
          <w:sz w:val="22"/>
          <w:szCs w:val="22"/>
          <w:lang w:val="ru-RU"/>
        </w:rPr>
      </w:pPr>
      <w:r w:rsidRPr="00F90368">
        <w:rPr>
          <w:color w:val="auto"/>
          <w:sz w:val="22"/>
          <w:szCs w:val="22"/>
          <w:lang w:val="ru-RU"/>
        </w:rPr>
        <w:t xml:space="preserve">Аналитический учет по счету ведется в Карточке учета средств и расчетов в разрезе лиц, ответственных за возмещение причиненного ущерба (виновных лиц), виду имущества, и (или) </w:t>
      </w:r>
      <w:r w:rsidRPr="00F90368">
        <w:rPr>
          <w:color w:val="auto"/>
          <w:sz w:val="22"/>
          <w:szCs w:val="22"/>
          <w:lang w:val="ru-RU"/>
        </w:rPr>
        <w:lastRenderedPageBreak/>
        <w:t>сумм ущерба, в том числе по выявленным хищениям, недостачам.</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both"/>
        <w:rPr>
          <w:color w:val="auto"/>
          <w:sz w:val="22"/>
          <w:szCs w:val="22"/>
          <w:lang w:val="ru-RU"/>
        </w:rPr>
      </w:pPr>
      <w:r w:rsidRPr="00F90368">
        <w:rPr>
          <w:color w:val="auto"/>
          <w:sz w:val="22"/>
          <w:szCs w:val="22"/>
          <w:lang w:val="ru-RU"/>
        </w:rPr>
        <w:t>Отражение операций по счету осуществляется в Журнале операций расчетов с дебиторами по доходам.</w:t>
      </w:r>
    </w:p>
    <w:p w:rsidR="00F90368" w:rsidRPr="00F90368" w:rsidRDefault="00F90368" w:rsidP="00F90368">
      <w:pPr>
        <w:tabs>
          <w:tab w:val="left" w:pos="0"/>
        </w:tabs>
        <w:spacing w:line="276" w:lineRule="auto"/>
        <w:ind w:firstLine="284"/>
        <w:contextualSpacing/>
        <w:jc w:val="both"/>
        <w:rPr>
          <w:b/>
          <w:color w:val="auto"/>
          <w:sz w:val="22"/>
          <w:szCs w:val="22"/>
          <w:lang w:val="ru-RU"/>
        </w:rPr>
      </w:pPr>
    </w:p>
    <w:p w:rsidR="001D62BB" w:rsidRPr="001D62BB" w:rsidRDefault="001D62BB" w:rsidP="00F90368">
      <w:pPr>
        <w:tabs>
          <w:tab w:val="left" w:pos="0"/>
        </w:tabs>
        <w:spacing w:line="276" w:lineRule="auto"/>
        <w:ind w:firstLine="284"/>
        <w:contextualSpacing/>
        <w:jc w:val="both"/>
        <w:rPr>
          <w:b/>
          <w:color w:val="auto"/>
          <w:sz w:val="22"/>
          <w:szCs w:val="22"/>
          <w:lang w:val="ru-RU"/>
        </w:rPr>
      </w:pPr>
      <w:r w:rsidRPr="001D62BB">
        <w:rPr>
          <w:b/>
          <w:color w:val="auto"/>
          <w:sz w:val="22"/>
          <w:szCs w:val="22"/>
          <w:lang w:val="ru-RU"/>
        </w:rPr>
        <w:t>210 05 «Расчеты с прочими дебиторами»</w:t>
      </w:r>
    </w:p>
    <w:p w:rsidR="001D62BB" w:rsidRDefault="001D62BB" w:rsidP="00F90368">
      <w:pPr>
        <w:tabs>
          <w:tab w:val="left" w:pos="0"/>
        </w:tabs>
        <w:spacing w:line="276" w:lineRule="auto"/>
        <w:ind w:firstLine="284"/>
        <w:contextualSpacing/>
        <w:jc w:val="both"/>
        <w:rPr>
          <w:color w:val="auto"/>
          <w:sz w:val="22"/>
          <w:szCs w:val="22"/>
          <w:lang w:val="ru-RU"/>
        </w:rPr>
      </w:pPr>
    </w:p>
    <w:p w:rsidR="00F90368" w:rsidRPr="00F90368" w:rsidRDefault="001D62BB" w:rsidP="00F90368">
      <w:pPr>
        <w:tabs>
          <w:tab w:val="left" w:pos="0"/>
        </w:tabs>
        <w:spacing w:line="276" w:lineRule="auto"/>
        <w:ind w:firstLine="284"/>
        <w:contextualSpacing/>
        <w:jc w:val="both"/>
        <w:rPr>
          <w:color w:val="auto"/>
          <w:sz w:val="22"/>
          <w:szCs w:val="22"/>
          <w:lang w:val="ru-RU"/>
        </w:rPr>
      </w:pPr>
      <w:r>
        <w:rPr>
          <w:color w:val="auto"/>
          <w:sz w:val="22"/>
          <w:szCs w:val="22"/>
          <w:lang w:val="ru-RU"/>
        </w:rPr>
        <w:t>В Учреждении на счете учитываются</w:t>
      </w:r>
      <w:r w:rsidR="00F90368" w:rsidRPr="00F90368">
        <w:rPr>
          <w:color w:val="auto"/>
          <w:sz w:val="22"/>
          <w:szCs w:val="22"/>
          <w:lang w:val="ru-RU"/>
        </w:rPr>
        <w:t>:</w:t>
      </w:r>
    </w:p>
    <w:p w:rsidR="00F90368" w:rsidRPr="00115829" w:rsidRDefault="00F90368" w:rsidP="00D8775C">
      <w:pPr>
        <w:numPr>
          <w:ilvl w:val="0"/>
          <w:numId w:val="37"/>
        </w:numPr>
        <w:tabs>
          <w:tab w:val="left" w:pos="0"/>
        </w:tabs>
        <w:spacing w:line="276" w:lineRule="auto"/>
        <w:ind w:left="851" w:hanging="284"/>
        <w:contextualSpacing/>
        <w:jc w:val="both"/>
        <w:rPr>
          <w:color w:val="auto"/>
          <w:sz w:val="22"/>
          <w:szCs w:val="22"/>
          <w:lang w:val="ru-RU"/>
        </w:rPr>
      </w:pPr>
      <w:r w:rsidRPr="00115829">
        <w:rPr>
          <w:color w:val="auto"/>
          <w:sz w:val="22"/>
          <w:szCs w:val="22"/>
          <w:lang w:val="ru-RU"/>
        </w:rPr>
        <w:t>обеспечений заявок на участие в конкурсе или закрытом аукционе,</w:t>
      </w:r>
    </w:p>
    <w:p w:rsidR="00F90368" w:rsidRPr="00115829" w:rsidRDefault="00F90368" w:rsidP="00D8775C">
      <w:pPr>
        <w:numPr>
          <w:ilvl w:val="0"/>
          <w:numId w:val="37"/>
        </w:numPr>
        <w:tabs>
          <w:tab w:val="left" w:pos="0"/>
        </w:tabs>
        <w:spacing w:line="276" w:lineRule="auto"/>
        <w:ind w:left="851" w:hanging="284"/>
        <w:contextualSpacing/>
        <w:jc w:val="both"/>
        <w:rPr>
          <w:color w:val="auto"/>
          <w:sz w:val="22"/>
          <w:szCs w:val="22"/>
          <w:lang w:val="ru-RU"/>
        </w:rPr>
      </w:pPr>
      <w:r w:rsidRPr="00115829">
        <w:rPr>
          <w:color w:val="auto"/>
          <w:sz w:val="22"/>
          <w:szCs w:val="22"/>
          <w:lang w:val="ru-RU"/>
        </w:rPr>
        <w:t>обеспечений исполнения контракта (договора),</w:t>
      </w:r>
    </w:p>
    <w:p w:rsidR="00F90368" w:rsidRPr="00115829" w:rsidRDefault="00F90368" w:rsidP="00D8775C">
      <w:pPr>
        <w:numPr>
          <w:ilvl w:val="0"/>
          <w:numId w:val="37"/>
        </w:numPr>
        <w:tabs>
          <w:tab w:val="left" w:pos="0"/>
        </w:tabs>
        <w:spacing w:line="276" w:lineRule="auto"/>
        <w:ind w:left="851" w:hanging="284"/>
        <w:contextualSpacing/>
        <w:jc w:val="both"/>
        <w:rPr>
          <w:color w:val="auto"/>
          <w:sz w:val="22"/>
          <w:szCs w:val="22"/>
          <w:lang w:val="ru-RU"/>
        </w:rPr>
      </w:pPr>
      <w:r w:rsidRPr="00115829">
        <w:rPr>
          <w:color w:val="auto"/>
          <w:sz w:val="22"/>
          <w:szCs w:val="22"/>
          <w:lang w:val="ru-RU"/>
        </w:rPr>
        <w:t>иных залоговых плате</w:t>
      </w:r>
      <w:r w:rsidR="001D62BB" w:rsidRPr="00115829">
        <w:rPr>
          <w:color w:val="auto"/>
          <w:sz w:val="22"/>
          <w:szCs w:val="22"/>
          <w:lang w:val="ru-RU"/>
        </w:rPr>
        <w:t>жей, задатков.</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1D62BB" w:rsidRDefault="00F90368" w:rsidP="00F90368">
      <w:pPr>
        <w:tabs>
          <w:tab w:val="left" w:pos="0"/>
        </w:tabs>
        <w:spacing w:line="276" w:lineRule="auto"/>
        <w:ind w:firstLine="284"/>
        <w:contextualSpacing/>
        <w:jc w:val="both"/>
        <w:rPr>
          <w:color w:val="auto"/>
          <w:sz w:val="22"/>
          <w:szCs w:val="22"/>
          <w:lang w:val="ru-RU"/>
        </w:rPr>
      </w:pPr>
      <w:r w:rsidRPr="00F90368">
        <w:rPr>
          <w:color w:val="auto"/>
          <w:sz w:val="22"/>
          <w:szCs w:val="22"/>
          <w:lang w:val="ru-RU"/>
        </w:rPr>
        <w:t>Аналитический учет по счету ведется в Карточке учета средств и расчетов в разрезе</w:t>
      </w:r>
      <w:r w:rsidR="001D62BB">
        <w:rPr>
          <w:color w:val="auto"/>
          <w:sz w:val="22"/>
          <w:szCs w:val="22"/>
          <w:lang w:val="ru-RU"/>
        </w:rPr>
        <w:t>:</w:t>
      </w:r>
    </w:p>
    <w:p w:rsidR="001D62BB" w:rsidRPr="00DF1EA2" w:rsidRDefault="001D62BB" w:rsidP="00D8775C">
      <w:pPr>
        <w:numPr>
          <w:ilvl w:val="0"/>
          <w:numId w:val="123"/>
        </w:numPr>
        <w:tabs>
          <w:tab w:val="left" w:pos="0"/>
        </w:tabs>
        <w:spacing w:line="276" w:lineRule="auto"/>
        <w:contextualSpacing/>
        <w:jc w:val="both"/>
        <w:rPr>
          <w:color w:val="auto"/>
          <w:sz w:val="22"/>
          <w:szCs w:val="22"/>
          <w:lang w:val="ru-RU"/>
        </w:rPr>
      </w:pPr>
      <w:r w:rsidRPr="00DF1EA2">
        <w:rPr>
          <w:color w:val="auto"/>
          <w:sz w:val="22"/>
          <w:szCs w:val="22"/>
          <w:lang w:val="ru-RU"/>
        </w:rPr>
        <w:t>контрагентов;</w:t>
      </w:r>
    </w:p>
    <w:p w:rsidR="001D62BB" w:rsidRPr="00DF1EA2" w:rsidRDefault="001D62BB" w:rsidP="00D8775C">
      <w:pPr>
        <w:numPr>
          <w:ilvl w:val="0"/>
          <w:numId w:val="123"/>
        </w:numPr>
        <w:tabs>
          <w:tab w:val="left" w:pos="0"/>
        </w:tabs>
        <w:spacing w:line="276" w:lineRule="auto"/>
        <w:contextualSpacing/>
        <w:jc w:val="both"/>
        <w:rPr>
          <w:color w:val="auto"/>
          <w:sz w:val="22"/>
          <w:szCs w:val="22"/>
          <w:lang w:val="ru-RU"/>
        </w:rPr>
      </w:pPr>
      <w:r w:rsidRPr="00DF1EA2">
        <w:rPr>
          <w:color w:val="auto"/>
          <w:sz w:val="22"/>
          <w:szCs w:val="22"/>
          <w:lang w:val="ru-RU"/>
        </w:rPr>
        <w:t xml:space="preserve">договоров и иных оснований возникновения обязательств, </w:t>
      </w:r>
    </w:p>
    <w:p w:rsidR="00F90368" w:rsidRPr="00F90368" w:rsidRDefault="00F90368" w:rsidP="00F90368">
      <w:pPr>
        <w:tabs>
          <w:tab w:val="left" w:pos="0"/>
        </w:tabs>
        <w:spacing w:line="276" w:lineRule="auto"/>
        <w:ind w:firstLine="284"/>
        <w:contextualSpacing/>
        <w:jc w:val="both"/>
        <w:rPr>
          <w:color w:val="auto"/>
          <w:sz w:val="22"/>
          <w:szCs w:val="22"/>
          <w:lang w:val="ru-RU"/>
        </w:rPr>
      </w:pPr>
      <w:r w:rsidRPr="00DF1EA2">
        <w:rPr>
          <w:color w:val="auto"/>
          <w:sz w:val="22"/>
          <w:szCs w:val="22"/>
          <w:lang w:val="ru-RU"/>
        </w:rPr>
        <w:t>по видам формируемых расчетов и суммам их задолженности.</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both"/>
        <w:rPr>
          <w:color w:val="auto"/>
          <w:sz w:val="22"/>
          <w:szCs w:val="22"/>
          <w:lang w:val="ru-RU"/>
        </w:rPr>
      </w:pPr>
      <w:r w:rsidRPr="00F90368">
        <w:rPr>
          <w:color w:val="auto"/>
          <w:sz w:val="22"/>
          <w:szCs w:val="22"/>
          <w:lang w:val="ru-RU"/>
        </w:rPr>
        <w:t>Отражение операций по счету осуществляется в Журнале по прочим операциям.</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both"/>
        <w:rPr>
          <w:b/>
          <w:color w:val="auto"/>
          <w:lang w:val="ru-RU"/>
        </w:rPr>
      </w:pPr>
      <w:r w:rsidRPr="00F90368">
        <w:rPr>
          <w:b/>
          <w:color w:val="auto"/>
          <w:lang w:val="ru-RU"/>
        </w:rPr>
        <w:t>Аренда</w:t>
      </w:r>
    </w:p>
    <w:p w:rsidR="00F90368" w:rsidRPr="00F90368" w:rsidRDefault="00F90368" w:rsidP="00F90368">
      <w:pPr>
        <w:tabs>
          <w:tab w:val="left" w:pos="0"/>
        </w:tabs>
        <w:spacing w:line="276" w:lineRule="auto"/>
        <w:ind w:firstLine="284"/>
        <w:contextualSpacing/>
        <w:jc w:val="both"/>
        <w:rPr>
          <w:color w:val="auto"/>
          <w:sz w:val="22"/>
          <w:szCs w:val="22"/>
          <w:lang w:val="ru-RU"/>
        </w:rPr>
      </w:pPr>
    </w:p>
    <w:p w:rsidR="00F90368" w:rsidRPr="00F90368" w:rsidRDefault="00F90368" w:rsidP="00F90368">
      <w:pPr>
        <w:tabs>
          <w:tab w:val="left" w:pos="0"/>
        </w:tabs>
        <w:spacing w:line="276" w:lineRule="auto"/>
        <w:contextualSpacing/>
        <w:jc w:val="both"/>
        <w:rPr>
          <w:color w:val="auto"/>
          <w:sz w:val="22"/>
          <w:szCs w:val="22"/>
          <w:lang w:val="ru-RU"/>
        </w:rPr>
      </w:pPr>
      <w:r w:rsidRPr="00F90368">
        <w:rPr>
          <w:color w:val="auto"/>
          <w:sz w:val="22"/>
          <w:szCs w:val="22"/>
          <w:lang w:val="ru-RU"/>
        </w:rPr>
        <w:t>При отражении в бухгалтерском учете активов, обязательств, фактов хозяйственной жизни, иных объектов бухгалтерского учета, возникающих при получении (предоставлении) во временное владение и пользование или во временное пользование материальных ценностей по договору аренды (имущественного найма) либо по договору безвозмездного пользования (далее - объекты учета аренды), а также при раскрытии в бухгалтерской (финансовой) отчетности информации об указанных объектах бухгалтерского учета применяется Приказ Минфина России от 31 декабря 2016 г. N 258н "Об утверждении федерального стандарта бухгалтерского учета для организаций государственного сектора "Аренда".</w:t>
      </w:r>
    </w:p>
    <w:p w:rsidR="00F90368" w:rsidRPr="00F90368" w:rsidRDefault="00F90368" w:rsidP="00F90368">
      <w:pPr>
        <w:tabs>
          <w:tab w:val="left" w:pos="0"/>
        </w:tabs>
        <w:spacing w:line="276" w:lineRule="auto"/>
        <w:contextualSpacing/>
        <w:jc w:val="both"/>
        <w:rPr>
          <w:color w:val="auto"/>
          <w:sz w:val="22"/>
          <w:szCs w:val="22"/>
          <w:lang w:val="ru-RU"/>
        </w:rPr>
      </w:pPr>
    </w:p>
    <w:p w:rsidR="00F90368" w:rsidRPr="00F90368" w:rsidRDefault="00F90368" w:rsidP="00F90368">
      <w:pPr>
        <w:tabs>
          <w:tab w:val="left" w:pos="0"/>
        </w:tabs>
        <w:spacing w:line="276" w:lineRule="auto"/>
        <w:contextualSpacing/>
        <w:jc w:val="both"/>
        <w:rPr>
          <w:color w:val="auto"/>
          <w:sz w:val="22"/>
          <w:szCs w:val="22"/>
          <w:lang w:val="ru-RU"/>
        </w:rPr>
      </w:pPr>
      <w:r w:rsidRPr="00F90368">
        <w:rPr>
          <w:color w:val="auto"/>
          <w:sz w:val="22"/>
          <w:szCs w:val="22"/>
          <w:lang w:val="ru-RU"/>
        </w:rPr>
        <w:t>В целях применения с 1 января 2018 года СГС «Аренда» Учреждением установлены следующие положения, регулирующие порядок учета объектов аренды:</w:t>
      </w:r>
    </w:p>
    <w:p w:rsidR="00F90368" w:rsidRPr="00F90368" w:rsidRDefault="00F90368" w:rsidP="00F90368">
      <w:pPr>
        <w:tabs>
          <w:tab w:val="left" w:pos="0"/>
        </w:tabs>
        <w:spacing w:line="276" w:lineRule="auto"/>
        <w:contextualSpacing/>
        <w:jc w:val="both"/>
        <w:rPr>
          <w:color w:val="auto"/>
          <w:sz w:val="22"/>
          <w:szCs w:val="22"/>
          <w:lang w:val="ru-RU"/>
        </w:rPr>
      </w:pPr>
    </w:p>
    <w:p w:rsidR="00F90368" w:rsidRPr="00F90368" w:rsidRDefault="00F90368" w:rsidP="00F90368">
      <w:pPr>
        <w:tabs>
          <w:tab w:val="left" w:pos="0"/>
        </w:tabs>
        <w:spacing w:line="276" w:lineRule="auto"/>
        <w:contextualSpacing/>
        <w:jc w:val="both"/>
        <w:rPr>
          <w:color w:val="auto"/>
          <w:sz w:val="22"/>
          <w:szCs w:val="22"/>
          <w:lang w:val="ru-RU"/>
        </w:rPr>
      </w:pPr>
      <w:r w:rsidRPr="00F90368">
        <w:rPr>
          <w:color w:val="auto"/>
          <w:sz w:val="22"/>
          <w:szCs w:val="22"/>
          <w:lang w:val="ru-RU"/>
        </w:rPr>
        <w:t>– применяемые способы амортизации относительно групп объектов учета аренды;</w:t>
      </w:r>
    </w:p>
    <w:p w:rsidR="00F90368" w:rsidRPr="00F90368" w:rsidRDefault="00F90368" w:rsidP="00F90368">
      <w:pPr>
        <w:tabs>
          <w:tab w:val="left" w:pos="0"/>
        </w:tabs>
        <w:spacing w:line="276" w:lineRule="auto"/>
        <w:contextualSpacing/>
        <w:jc w:val="both"/>
        <w:rPr>
          <w:color w:val="auto"/>
          <w:sz w:val="22"/>
          <w:szCs w:val="22"/>
          <w:lang w:val="ru-RU"/>
        </w:rPr>
      </w:pPr>
    </w:p>
    <w:p w:rsidR="00F90368" w:rsidRPr="00DF1EA2" w:rsidRDefault="00F90368" w:rsidP="00836724">
      <w:pPr>
        <w:tabs>
          <w:tab w:val="left" w:pos="0"/>
        </w:tabs>
        <w:spacing w:line="276" w:lineRule="auto"/>
        <w:ind w:left="426"/>
        <w:contextualSpacing/>
        <w:jc w:val="both"/>
        <w:rPr>
          <w:color w:val="auto"/>
          <w:sz w:val="22"/>
          <w:szCs w:val="22"/>
          <w:lang w:val="ru-RU"/>
        </w:rPr>
      </w:pPr>
      <w:r w:rsidRPr="00F90368">
        <w:rPr>
          <w:color w:val="auto"/>
          <w:sz w:val="22"/>
          <w:szCs w:val="22"/>
          <w:lang w:val="ru-RU"/>
        </w:rPr>
        <w:t xml:space="preserve">Установить в Учреждении единый метод начисления амортизации по всем объектам аренды - </w:t>
      </w:r>
      <w:r w:rsidRPr="00DF1EA2">
        <w:rPr>
          <w:color w:val="auto"/>
          <w:sz w:val="22"/>
          <w:szCs w:val="22"/>
          <w:lang w:val="ru-RU"/>
        </w:rPr>
        <w:t>Линейный.</w:t>
      </w:r>
    </w:p>
    <w:p w:rsidR="00F90368" w:rsidRPr="00F90368" w:rsidRDefault="00F90368" w:rsidP="00F90368">
      <w:pPr>
        <w:tabs>
          <w:tab w:val="left" w:pos="0"/>
        </w:tabs>
        <w:spacing w:line="276" w:lineRule="auto"/>
        <w:contextualSpacing/>
        <w:jc w:val="both"/>
        <w:rPr>
          <w:color w:val="auto"/>
          <w:sz w:val="22"/>
          <w:szCs w:val="22"/>
          <w:highlight w:val="cyan"/>
          <w:lang w:val="ru-RU"/>
        </w:rPr>
      </w:pPr>
    </w:p>
    <w:p w:rsidR="00F90368" w:rsidRPr="00F90368" w:rsidRDefault="00F90368" w:rsidP="00F90368">
      <w:pPr>
        <w:tabs>
          <w:tab w:val="left" w:pos="0"/>
        </w:tabs>
        <w:spacing w:line="276" w:lineRule="auto"/>
        <w:contextualSpacing/>
        <w:jc w:val="both"/>
        <w:rPr>
          <w:color w:val="auto"/>
          <w:sz w:val="22"/>
          <w:szCs w:val="22"/>
          <w:lang w:val="ru-RU"/>
        </w:rPr>
      </w:pPr>
      <w:r w:rsidRPr="00F90368">
        <w:rPr>
          <w:color w:val="auto"/>
          <w:sz w:val="22"/>
          <w:szCs w:val="22"/>
          <w:lang w:val="ru-RU"/>
        </w:rPr>
        <w:t>– особенности применения первичных (сводных) учетных документов при отражении операций по объектам учета аренды, в том числе при изменении их стоимостных оценок в бухгалтерском учете, при досрочном расторжении договоров пользования, реклассификации объектов учета аренды;</w:t>
      </w:r>
    </w:p>
    <w:p w:rsidR="00F90368" w:rsidRPr="00F90368" w:rsidRDefault="00F90368" w:rsidP="00F90368">
      <w:pPr>
        <w:tabs>
          <w:tab w:val="left" w:pos="0"/>
        </w:tabs>
        <w:spacing w:line="276" w:lineRule="auto"/>
        <w:contextualSpacing/>
        <w:jc w:val="both"/>
        <w:rPr>
          <w:color w:val="auto"/>
          <w:sz w:val="22"/>
          <w:szCs w:val="22"/>
          <w:lang w:val="ru-RU"/>
        </w:rPr>
      </w:pPr>
    </w:p>
    <w:p w:rsidR="00F90368" w:rsidRPr="00F90368" w:rsidRDefault="00F90368" w:rsidP="00836724">
      <w:pPr>
        <w:tabs>
          <w:tab w:val="left" w:pos="0"/>
          <w:tab w:val="left" w:pos="709"/>
        </w:tabs>
        <w:spacing w:line="276" w:lineRule="auto"/>
        <w:ind w:left="426"/>
        <w:contextualSpacing/>
        <w:jc w:val="both"/>
        <w:rPr>
          <w:color w:val="auto"/>
          <w:sz w:val="22"/>
          <w:szCs w:val="22"/>
          <w:lang w:val="ru-RU"/>
        </w:rPr>
      </w:pPr>
      <w:r w:rsidRPr="00F90368">
        <w:rPr>
          <w:color w:val="auto"/>
          <w:sz w:val="22"/>
          <w:szCs w:val="22"/>
          <w:lang w:val="ru-RU"/>
        </w:rPr>
        <w:t>При отражении операций по объектам учета аренды использовать следующие первичные (сводные) учетные документы:</w:t>
      </w:r>
    </w:p>
    <w:p w:rsidR="00F90368" w:rsidRPr="00F90368" w:rsidRDefault="00F90368" w:rsidP="00836724">
      <w:pPr>
        <w:tabs>
          <w:tab w:val="left" w:pos="0"/>
          <w:tab w:val="left" w:pos="709"/>
        </w:tabs>
        <w:spacing w:line="276" w:lineRule="auto"/>
        <w:ind w:left="426"/>
        <w:contextualSpacing/>
        <w:jc w:val="both"/>
        <w:rPr>
          <w:color w:val="auto"/>
          <w:sz w:val="22"/>
          <w:szCs w:val="22"/>
          <w:lang w:val="ru-RU"/>
        </w:rPr>
      </w:pPr>
    </w:p>
    <w:p w:rsidR="00F90368" w:rsidRPr="00F90368" w:rsidRDefault="00F90368" w:rsidP="00D8775C">
      <w:pPr>
        <w:numPr>
          <w:ilvl w:val="0"/>
          <w:numId w:val="99"/>
        </w:numPr>
        <w:tabs>
          <w:tab w:val="left" w:pos="0"/>
          <w:tab w:val="left" w:pos="709"/>
        </w:tabs>
        <w:spacing w:line="276" w:lineRule="auto"/>
        <w:ind w:left="426" w:firstLine="0"/>
        <w:contextualSpacing/>
        <w:jc w:val="both"/>
        <w:rPr>
          <w:color w:val="auto"/>
          <w:sz w:val="22"/>
          <w:szCs w:val="22"/>
          <w:lang w:val="ru-RU"/>
        </w:rPr>
      </w:pPr>
      <w:r w:rsidRPr="00F90368">
        <w:rPr>
          <w:color w:val="auto"/>
          <w:sz w:val="22"/>
          <w:szCs w:val="22"/>
          <w:lang w:val="ru-RU"/>
        </w:rPr>
        <w:t>Протокол заседания постоянно действующей комиссии по поступлению и выбытию нефинансовых активов;</w:t>
      </w:r>
    </w:p>
    <w:p w:rsidR="00F90368" w:rsidRPr="00F90368" w:rsidRDefault="00F90368" w:rsidP="00D8775C">
      <w:pPr>
        <w:numPr>
          <w:ilvl w:val="0"/>
          <w:numId w:val="99"/>
        </w:numPr>
        <w:tabs>
          <w:tab w:val="left" w:pos="0"/>
          <w:tab w:val="left" w:pos="709"/>
        </w:tabs>
        <w:spacing w:line="276" w:lineRule="auto"/>
        <w:ind w:left="426" w:firstLine="0"/>
        <w:contextualSpacing/>
        <w:jc w:val="both"/>
        <w:rPr>
          <w:color w:val="auto"/>
          <w:sz w:val="22"/>
          <w:szCs w:val="22"/>
          <w:lang w:val="ru-RU"/>
        </w:rPr>
      </w:pPr>
      <w:r w:rsidRPr="00F90368">
        <w:rPr>
          <w:color w:val="auto"/>
          <w:sz w:val="22"/>
          <w:szCs w:val="22"/>
          <w:lang w:val="ru-RU"/>
        </w:rPr>
        <w:lastRenderedPageBreak/>
        <w:t>Акт об оказании услуг;</w:t>
      </w:r>
    </w:p>
    <w:p w:rsidR="00F90368" w:rsidRPr="00F90368" w:rsidRDefault="00F90368" w:rsidP="00D8775C">
      <w:pPr>
        <w:numPr>
          <w:ilvl w:val="0"/>
          <w:numId w:val="99"/>
        </w:numPr>
        <w:tabs>
          <w:tab w:val="left" w:pos="0"/>
          <w:tab w:val="left" w:pos="709"/>
        </w:tabs>
        <w:spacing w:line="276" w:lineRule="auto"/>
        <w:ind w:left="426" w:firstLine="0"/>
        <w:contextualSpacing/>
        <w:jc w:val="both"/>
        <w:rPr>
          <w:color w:val="auto"/>
          <w:sz w:val="22"/>
          <w:szCs w:val="22"/>
          <w:lang w:val="ru-RU"/>
        </w:rPr>
      </w:pPr>
      <w:r w:rsidRPr="00F90368">
        <w:rPr>
          <w:color w:val="auto"/>
          <w:sz w:val="22"/>
          <w:szCs w:val="22"/>
          <w:lang w:val="ru-RU"/>
        </w:rPr>
        <w:t>Счет-фактура;</w:t>
      </w:r>
    </w:p>
    <w:p w:rsidR="00F90368" w:rsidRPr="00F90368" w:rsidRDefault="00F90368" w:rsidP="00D8775C">
      <w:pPr>
        <w:numPr>
          <w:ilvl w:val="0"/>
          <w:numId w:val="99"/>
        </w:numPr>
        <w:tabs>
          <w:tab w:val="left" w:pos="0"/>
          <w:tab w:val="left" w:pos="709"/>
        </w:tabs>
        <w:spacing w:line="276" w:lineRule="auto"/>
        <w:ind w:left="426" w:firstLine="0"/>
        <w:contextualSpacing/>
        <w:jc w:val="both"/>
        <w:rPr>
          <w:color w:val="auto"/>
          <w:sz w:val="22"/>
          <w:szCs w:val="22"/>
          <w:lang w:val="ru-RU"/>
        </w:rPr>
      </w:pPr>
      <w:r w:rsidRPr="00F90368">
        <w:rPr>
          <w:color w:val="auto"/>
          <w:sz w:val="22"/>
          <w:szCs w:val="22"/>
          <w:lang w:val="ru-RU"/>
        </w:rPr>
        <w:t>Акт сверки взаиморасчетов;</w:t>
      </w:r>
    </w:p>
    <w:p w:rsidR="00F90368" w:rsidRPr="00F90368" w:rsidRDefault="00F90368" w:rsidP="00D8775C">
      <w:pPr>
        <w:numPr>
          <w:ilvl w:val="0"/>
          <w:numId w:val="99"/>
        </w:numPr>
        <w:tabs>
          <w:tab w:val="left" w:pos="0"/>
          <w:tab w:val="left" w:pos="709"/>
        </w:tabs>
        <w:spacing w:line="276" w:lineRule="auto"/>
        <w:ind w:left="426" w:firstLine="0"/>
        <w:contextualSpacing/>
        <w:jc w:val="both"/>
        <w:rPr>
          <w:color w:val="auto"/>
          <w:sz w:val="22"/>
          <w:szCs w:val="22"/>
          <w:lang w:val="ru-RU"/>
        </w:rPr>
      </w:pPr>
      <w:r w:rsidRPr="00F90368">
        <w:rPr>
          <w:color w:val="auto"/>
          <w:sz w:val="22"/>
          <w:szCs w:val="22"/>
          <w:lang w:val="ru-RU"/>
        </w:rPr>
        <w:t>Бухгалтерская справка (ф.0504833).</w:t>
      </w:r>
    </w:p>
    <w:p w:rsidR="00F90368" w:rsidRPr="00F90368" w:rsidRDefault="00F90368" w:rsidP="00F90368">
      <w:pPr>
        <w:tabs>
          <w:tab w:val="left" w:pos="0"/>
        </w:tabs>
        <w:spacing w:line="276" w:lineRule="auto"/>
        <w:contextualSpacing/>
        <w:jc w:val="both"/>
        <w:rPr>
          <w:color w:val="auto"/>
          <w:sz w:val="22"/>
          <w:szCs w:val="22"/>
          <w:lang w:val="ru-RU"/>
        </w:rPr>
      </w:pPr>
    </w:p>
    <w:p w:rsidR="00F90368" w:rsidRPr="00F90368" w:rsidRDefault="00F90368" w:rsidP="00F90368">
      <w:pPr>
        <w:tabs>
          <w:tab w:val="left" w:pos="0"/>
        </w:tabs>
        <w:spacing w:line="276" w:lineRule="auto"/>
        <w:contextualSpacing/>
        <w:jc w:val="both"/>
        <w:rPr>
          <w:color w:val="auto"/>
          <w:sz w:val="22"/>
          <w:szCs w:val="22"/>
          <w:lang w:val="ru-RU"/>
        </w:rPr>
      </w:pPr>
      <w:r w:rsidRPr="00F90368">
        <w:rPr>
          <w:color w:val="auto"/>
          <w:sz w:val="22"/>
          <w:szCs w:val="22"/>
          <w:lang w:val="ru-RU"/>
        </w:rPr>
        <w:t>– порядок проведения инвентаризации объектов учета аренды, принимаемый с учетом положений Приказа Минфина РФ от 30.03.2015 № 52н</w:t>
      </w:r>
    </w:p>
    <w:p w:rsidR="00F90368" w:rsidRPr="00F90368" w:rsidRDefault="00F90368" w:rsidP="00F90368">
      <w:pPr>
        <w:tabs>
          <w:tab w:val="left" w:pos="0"/>
        </w:tabs>
        <w:spacing w:line="276" w:lineRule="auto"/>
        <w:contextualSpacing/>
        <w:jc w:val="both"/>
        <w:rPr>
          <w:color w:val="auto"/>
          <w:sz w:val="22"/>
          <w:szCs w:val="22"/>
          <w:lang w:val="ru-RU"/>
        </w:rPr>
      </w:pPr>
    </w:p>
    <w:p w:rsidR="00F90368" w:rsidRPr="00F90368" w:rsidRDefault="00F90368" w:rsidP="00F90368">
      <w:pPr>
        <w:tabs>
          <w:tab w:val="left" w:pos="0"/>
        </w:tabs>
        <w:spacing w:line="276" w:lineRule="auto"/>
        <w:ind w:left="284"/>
        <w:contextualSpacing/>
        <w:jc w:val="both"/>
        <w:rPr>
          <w:color w:val="auto"/>
          <w:sz w:val="22"/>
          <w:szCs w:val="22"/>
          <w:lang w:val="ru-RU"/>
        </w:rPr>
      </w:pPr>
      <w:r w:rsidRPr="00F90368">
        <w:rPr>
          <w:color w:val="auto"/>
          <w:sz w:val="22"/>
          <w:szCs w:val="22"/>
          <w:lang w:val="ru-RU"/>
        </w:rPr>
        <w:t>При проведении инвентаризации объектов учета аренды, подлежат инвентаризации следующие объекты:</w:t>
      </w:r>
    </w:p>
    <w:p w:rsidR="00F90368" w:rsidRPr="00F90368" w:rsidRDefault="00F90368" w:rsidP="00F90368">
      <w:pPr>
        <w:tabs>
          <w:tab w:val="left" w:pos="0"/>
        </w:tabs>
        <w:spacing w:line="276" w:lineRule="auto"/>
        <w:ind w:left="284"/>
        <w:contextualSpacing/>
        <w:jc w:val="both"/>
        <w:rPr>
          <w:color w:val="auto"/>
          <w:sz w:val="22"/>
          <w:szCs w:val="22"/>
          <w:lang w:val="ru-RU"/>
        </w:rPr>
      </w:pPr>
      <w:r w:rsidRPr="00F90368">
        <w:rPr>
          <w:color w:val="auto"/>
          <w:sz w:val="22"/>
          <w:szCs w:val="22"/>
          <w:lang w:val="ru-RU"/>
        </w:rPr>
        <w:t>Основные средства (101);</w:t>
      </w:r>
    </w:p>
    <w:p w:rsidR="00F90368" w:rsidRPr="00F90368" w:rsidRDefault="00F90368" w:rsidP="00F90368">
      <w:pPr>
        <w:tabs>
          <w:tab w:val="left" w:pos="0"/>
        </w:tabs>
        <w:spacing w:line="276" w:lineRule="auto"/>
        <w:ind w:left="284"/>
        <w:contextualSpacing/>
        <w:jc w:val="both"/>
        <w:rPr>
          <w:color w:val="auto"/>
          <w:sz w:val="22"/>
          <w:szCs w:val="22"/>
          <w:lang w:val="ru-RU"/>
        </w:rPr>
      </w:pPr>
      <w:r w:rsidRPr="00F90368">
        <w:rPr>
          <w:color w:val="auto"/>
          <w:sz w:val="22"/>
          <w:szCs w:val="22"/>
          <w:lang w:val="ru-RU"/>
        </w:rPr>
        <w:t>Имущество на забалансовых счетах учета (01, 25, 26);</w:t>
      </w:r>
    </w:p>
    <w:p w:rsidR="00F90368" w:rsidRPr="00F90368" w:rsidRDefault="00F90368" w:rsidP="00F90368">
      <w:pPr>
        <w:tabs>
          <w:tab w:val="left" w:pos="0"/>
        </w:tabs>
        <w:spacing w:line="276" w:lineRule="auto"/>
        <w:ind w:left="284"/>
        <w:contextualSpacing/>
        <w:jc w:val="both"/>
        <w:rPr>
          <w:color w:val="auto"/>
          <w:sz w:val="22"/>
          <w:szCs w:val="22"/>
          <w:lang w:val="ru-RU"/>
        </w:rPr>
      </w:pPr>
      <w:r w:rsidRPr="00F90368">
        <w:rPr>
          <w:color w:val="auto"/>
          <w:sz w:val="22"/>
          <w:szCs w:val="22"/>
          <w:lang w:val="ru-RU"/>
        </w:rPr>
        <w:t>Взаиморасчеты с арендаторами (арендодателями).</w:t>
      </w:r>
    </w:p>
    <w:p w:rsidR="00F90368" w:rsidRPr="00F90368" w:rsidRDefault="00F90368" w:rsidP="00F90368">
      <w:pPr>
        <w:tabs>
          <w:tab w:val="left" w:pos="0"/>
        </w:tabs>
        <w:spacing w:line="276" w:lineRule="auto"/>
        <w:ind w:left="284"/>
        <w:contextualSpacing/>
        <w:jc w:val="both"/>
        <w:rPr>
          <w:color w:val="auto"/>
          <w:sz w:val="22"/>
          <w:szCs w:val="22"/>
          <w:lang w:val="ru-RU"/>
        </w:rPr>
      </w:pPr>
    </w:p>
    <w:p w:rsidR="00F90368" w:rsidRPr="00F90368" w:rsidRDefault="00F90368" w:rsidP="00F90368">
      <w:pPr>
        <w:tabs>
          <w:tab w:val="left" w:pos="0"/>
        </w:tabs>
        <w:spacing w:line="276" w:lineRule="auto"/>
        <w:ind w:left="284"/>
        <w:contextualSpacing/>
        <w:jc w:val="both"/>
        <w:rPr>
          <w:color w:val="auto"/>
          <w:sz w:val="22"/>
          <w:szCs w:val="22"/>
          <w:lang w:val="ru-RU"/>
        </w:rPr>
      </w:pPr>
      <w:r w:rsidRPr="00F90368">
        <w:rPr>
          <w:color w:val="auto"/>
          <w:sz w:val="22"/>
          <w:szCs w:val="22"/>
          <w:lang w:val="ru-RU"/>
        </w:rPr>
        <w:t>Определяются сроки полезного использования объектов аренды, а также суммы обязательств по уплате арендных платежей за оставшиеся сроки полезного использования объекта. Данные показатели фиксируются в Протоколе заседания постоянно действующей комиссии по поступлению и выбытию нефинансовых активов.</w:t>
      </w:r>
    </w:p>
    <w:p w:rsidR="00F90368" w:rsidRPr="00F90368" w:rsidRDefault="00F90368" w:rsidP="00F90368">
      <w:pPr>
        <w:tabs>
          <w:tab w:val="left" w:pos="0"/>
        </w:tabs>
        <w:spacing w:line="276" w:lineRule="auto"/>
        <w:ind w:left="284"/>
        <w:contextualSpacing/>
        <w:jc w:val="both"/>
        <w:rPr>
          <w:color w:val="auto"/>
          <w:sz w:val="22"/>
          <w:szCs w:val="22"/>
          <w:lang w:val="ru-RU"/>
        </w:rPr>
      </w:pPr>
    </w:p>
    <w:p w:rsidR="00F90368" w:rsidRPr="00F90368" w:rsidRDefault="00F90368" w:rsidP="00F90368">
      <w:pPr>
        <w:tabs>
          <w:tab w:val="left" w:pos="0"/>
        </w:tabs>
        <w:spacing w:line="276" w:lineRule="auto"/>
        <w:contextualSpacing/>
        <w:jc w:val="both"/>
        <w:rPr>
          <w:color w:val="auto"/>
          <w:sz w:val="22"/>
          <w:szCs w:val="22"/>
          <w:lang w:val="ru-RU"/>
        </w:rPr>
      </w:pPr>
      <w:r w:rsidRPr="00F90368">
        <w:rPr>
          <w:color w:val="auto"/>
          <w:sz w:val="22"/>
          <w:szCs w:val="22"/>
          <w:lang w:val="ru-RU"/>
        </w:rPr>
        <w:t>Классификация объектов учета аренды для целей бухгалтерского учета относится к сфере профессионального суждения бухгалтера.</w:t>
      </w:r>
    </w:p>
    <w:p w:rsidR="00F90368" w:rsidRPr="00F90368" w:rsidRDefault="00F90368" w:rsidP="00F90368">
      <w:pPr>
        <w:tabs>
          <w:tab w:val="left" w:pos="0"/>
        </w:tabs>
        <w:spacing w:line="276" w:lineRule="auto"/>
        <w:ind w:left="284"/>
        <w:contextualSpacing/>
        <w:jc w:val="both"/>
        <w:rPr>
          <w:color w:val="auto"/>
          <w:sz w:val="22"/>
          <w:szCs w:val="22"/>
          <w:lang w:val="ru-RU"/>
        </w:rPr>
      </w:pPr>
    </w:p>
    <w:p w:rsidR="00F90368" w:rsidRPr="00F90368" w:rsidRDefault="00F90368" w:rsidP="00F90368">
      <w:pPr>
        <w:tabs>
          <w:tab w:val="left" w:pos="0"/>
        </w:tabs>
        <w:spacing w:line="276" w:lineRule="auto"/>
        <w:ind w:firstLine="284"/>
        <w:contextualSpacing/>
        <w:jc w:val="right"/>
        <w:rPr>
          <w:b/>
          <w:color w:val="auto"/>
          <w:lang w:val="ru-RU"/>
        </w:rPr>
      </w:pPr>
      <w:r w:rsidRPr="00F90368">
        <w:rPr>
          <w:b/>
          <w:color w:val="auto"/>
          <w:lang w:val="ru-RU"/>
        </w:rPr>
        <w:t>Пример</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jc w:val="center"/>
        <w:rPr>
          <w:rFonts w:eastAsia="Times New Roman"/>
          <w:color w:val="auto"/>
          <w:sz w:val="22"/>
          <w:szCs w:val="22"/>
          <w:lang w:val="ru-RU" w:eastAsia="ru-RU"/>
        </w:rPr>
      </w:pPr>
      <w:r w:rsidRPr="00F90368">
        <w:rPr>
          <w:rFonts w:eastAsia="Times New Roman" w:cs="+mn-cs"/>
          <w:b/>
          <w:bCs/>
          <w:kern w:val="24"/>
          <w:sz w:val="22"/>
          <w:szCs w:val="22"/>
          <w:lang w:val="ru-RU" w:eastAsia="ru-RU"/>
        </w:rPr>
        <w:t xml:space="preserve">Профессиональное суждение бухгалтера </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jc w:val="center"/>
        <w:rPr>
          <w:rFonts w:eastAsia="Times New Roman"/>
          <w:color w:val="auto"/>
          <w:sz w:val="22"/>
          <w:szCs w:val="22"/>
          <w:lang w:val="ru-RU" w:eastAsia="ru-RU"/>
        </w:rPr>
      </w:pPr>
      <w:r w:rsidRPr="00F90368">
        <w:rPr>
          <w:rFonts w:eastAsia="Times New Roman" w:cs="+mn-cs"/>
          <w:b/>
          <w:bCs/>
          <w:kern w:val="24"/>
          <w:sz w:val="22"/>
          <w:szCs w:val="22"/>
          <w:lang w:val="ru-RU" w:eastAsia="ru-RU"/>
        </w:rPr>
        <w:t> </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jc w:val="center"/>
        <w:rPr>
          <w:rFonts w:eastAsia="Times New Roman"/>
          <w:color w:val="auto"/>
          <w:sz w:val="22"/>
          <w:szCs w:val="22"/>
          <w:lang w:val="ru-RU" w:eastAsia="ru-RU"/>
        </w:rPr>
      </w:pPr>
      <w:r w:rsidRPr="00F90368">
        <w:rPr>
          <w:rFonts w:eastAsia="Times New Roman" w:cs="+mn-cs"/>
          <w:bCs/>
          <w:kern w:val="24"/>
          <w:sz w:val="22"/>
          <w:szCs w:val="22"/>
          <w:lang w:val="ru-RU" w:eastAsia="ru-RU"/>
        </w:rPr>
        <w:t>«___» _________________ 20__ г.</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F90368">
        <w:rPr>
          <w:rFonts w:eastAsia="Times New Roman" w:cs="+mn-cs"/>
          <w:bCs/>
          <w:kern w:val="24"/>
          <w:sz w:val="22"/>
          <w:szCs w:val="22"/>
          <w:lang w:val="ru-RU" w:eastAsia="ru-RU"/>
        </w:rPr>
        <w:t> </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F90368">
        <w:rPr>
          <w:rFonts w:eastAsia="Times New Roman" w:cs="+mn-cs"/>
          <w:bCs/>
          <w:kern w:val="24"/>
          <w:sz w:val="22"/>
          <w:szCs w:val="22"/>
          <w:lang w:val="ru-RU" w:eastAsia="ru-RU"/>
        </w:rPr>
        <w:t>1.Договор № __ от « __» _______________ 20__ г. ____________________________</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jc w:val="center"/>
        <w:rPr>
          <w:rFonts w:eastAsia="Times New Roman"/>
          <w:color w:val="auto"/>
          <w:sz w:val="22"/>
          <w:szCs w:val="22"/>
          <w:lang w:val="ru-RU" w:eastAsia="ru-RU"/>
        </w:rPr>
      </w:pPr>
      <w:r w:rsidRPr="00F90368">
        <w:rPr>
          <w:rFonts w:eastAsia="Times New Roman" w:cs="+mn-cs"/>
          <w:bCs/>
          <w:i/>
          <w:iCs/>
          <w:color w:val="FF0000"/>
          <w:kern w:val="24"/>
          <w:sz w:val="22"/>
          <w:szCs w:val="22"/>
          <w:lang w:val="ru-RU" w:eastAsia="ru-RU"/>
        </w:rPr>
        <w:t xml:space="preserve">                                                      </w:t>
      </w:r>
      <w:r w:rsidRPr="00DF1EA2">
        <w:rPr>
          <w:rFonts w:eastAsia="Times New Roman" w:cs="+mn-cs"/>
          <w:bCs/>
          <w:i/>
          <w:iCs/>
          <w:color w:val="auto"/>
          <w:kern w:val="24"/>
          <w:sz w:val="22"/>
          <w:szCs w:val="22"/>
          <w:lang w:val="ru-RU" w:eastAsia="ru-RU"/>
        </w:rPr>
        <w:t>(подпадает (не подпадает))</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kern w:val="24"/>
          <w:sz w:val="22"/>
          <w:szCs w:val="22"/>
          <w:lang w:val="ru-RU" w:eastAsia="ru-RU"/>
        </w:rPr>
        <w:t>под действие СГС «Аренда» .</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kern w:val="24"/>
          <w:sz w:val="22"/>
          <w:szCs w:val="22"/>
          <w:lang w:val="ru-RU" w:eastAsia="ru-RU"/>
        </w:rPr>
        <w:t>   </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kern w:val="24"/>
          <w:sz w:val="22"/>
          <w:szCs w:val="22"/>
          <w:lang w:val="ru-RU" w:eastAsia="ru-RU"/>
        </w:rPr>
        <w:t>2.Договор № __ от « __» _______________ 20__ г. относится к ________________________ аренде.</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i/>
          <w:iCs/>
          <w:color w:val="auto"/>
          <w:kern w:val="24"/>
          <w:sz w:val="22"/>
          <w:szCs w:val="22"/>
          <w:lang w:val="ru-RU" w:eastAsia="ru-RU"/>
        </w:rPr>
        <w:t xml:space="preserve">(операционной, финансовой аренде, операционной аренде на льготных условия, финансовой аренде на льготных условиях) </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i/>
          <w:iCs/>
          <w:kern w:val="24"/>
          <w:sz w:val="22"/>
          <w:szCs w:val="22"/>
          <w:lang w:val="ru-RU" w:eastAsia="ru-RU"/>
        </w:rPr>
        <w:t> </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kern w:val="24"/>
          <w:sz w:val="22"/>
          <w:szCs w:val="22"/>
          <w:lang w:val="ru-RU" w:eastAsia="ru-RU"/>
        </w:rPr>
        <w:t>Возникающие объекты бухгалтерского учета подлежат отражению на счетах бухгалтерского учета по правилам учета объектов ______________________________________________ аренды:</w:t>
      </w:r>
    </w:p>
    <w:p w:rsidR="00F90368" w:rsidRPr="00DF1EA2"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i/>
          <w:iCs/>
          <w:color w:val="auto"/>
          <w:kern w:val="24"/>
          <w:sz w:val="22"/>
          <w:szCs w:val="22"/>
          <w:lang w:val="ru-RU" w:eastAsia="ru-RU"/>
        </w:rPr>
        <w:t xml:space="preserve">(операционной, финансовой аренде, операционной аренде на льготных условия, финансовой аренде на льготных условиях) </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DF1EA2">
        <w:rPr>
          <w:rFonts w:eastAsia="Times New Roman" w:cs="+mn-cs"/>
          <w:bCs/>
          <w:kern w:val="24"/>
          <w:sz w:val="22"/>
          <w:szCs w:val="22"/>
          <w:lang w:val="ru-RU" w:eastAsia="ru-RU"/>
        </w:rPr>
        <w:t>у арендатора - согласно пунктам 20, 21 СГС "Аренда";</w:t>
      </w:r>
    </w:p>
    <w:p w:rsidR="00F90368" w:rsidRPr="00F90368" w:rsidRDefault="00F90368" w:rsidP="00F90368">
      <w:pPr>
        <w:widowControl/>
        <w:pBdr>
          <w:top w:val="single" w:sz="4" w:space="1" w:color="auto"/>
          <w:left w:val="single" w:sz="4" w:space="4" w:color="auto"/>
          <w:bottom w:val="single" w:sz="4" w:space="1" w:color="auto"/>
          <w:right w:val="single" w:sz="4" w:space="4" w:color="auto"/>
        </w:pBdr>
        <w:suppressAutoHyphens w:val="0"/>
        <w:rPr>
          <w:rFonts w:eastAsia="Times New Roman"/>
          <w:color w:val="auto"/>
          <w:sz w:val="22"/>
          <w:szCs w:val="22"/>
          <w:lang w:val="ru-RU" w:eastAsia="ru-RU"/>
        </w:rPr>
      </w:pPr>
      <w:r w:rsidRPr="00F90368">
        <w:rPr>
          <w:rFonts w:eastAsia="Times New Roman" w:cs="+mn-cs"/>
          <w:bCs/>
          <w:kern w:val="24"/>
          <w:sz w:val="22"/>
          <w:szCs w:val="22"/>
          <w:lang w:val="ru-RU" w:eastAsia="ru-RU"/>
        </w:rPr>
        <w:t>у арендодателя - согласно пунктам 24, 25 СГС "Аренда".</w:t>
      </w:r>
    </w:p>
    <w:p w:rsidR="00F90368" w:rsidRDefault="00836724" w:rsidP="00044505">
      <w:pPr>
        <w:pStyle w:val="4"/>
        <w:tabs>
          <w:tab w:val="left" w:pos="0"/>
        </w:tabs>
        <w:ind w:firstLine="284"/>
        <w:rPr>
          <w:rFonts w:ascii="Calibri" w:hAnsi="Calibri" w:cs="Calibri"/>
          <w:lang w:val="ru-RU"/>
        </w:rPr>
      </w:pPr>
      <w:r w:rsidRPr="00DF1EA2">
        <w:rPr>
          <w:rFonts w:ascii="Calibri" w:hAnsi="Calibri" w:cs="Calibri"/>
          <w:lang w:val="ru-RU"/>
        </w:rPr>
        <w:t>4.7 Расчеты по выплатам</w:t>
      </w:r>
    </w:p>
    <w:p w:rsidR="007D1876" w:rsidRDefault="007D1876" w:rsidP="00044505">
      <w:pPr>
        <w:pStyle w:val="4"/>
        <w:tabs>
          <w:tab w:val="left" w:pos="0"/>
        </w:tabs>
        <w:ind w:firstLine="284"/>
        <w:rPr>
          <w:sz w:val="24"/>
          <w:szCs w:val="24"/>
          <w:lang w:val="ru-RU"/>
        </w:rPr>
      </w:pPr>
      <w:r>
        <w:rPr>
          <w:sz w:val="24"/>
          <w:szCs w:val="24"/>
          <w:lang w:val="ru-RU"/>
        </w:rPr>
        <w:t>20600 «Расчеты по выданным авансам»</w:t>
      </w:r>
    </w:p>
    <w:p w:rsidR="007D1876" w:rsidRDefault="007D1876" w:rsidP="007D1876">
      <w:pPr>
        <w:rPr>
          <w:lang w:val="ru-RU"/>
        </w:rPr>
      </w:pPr>
    </w:p>
    <w:p w:rsidR="007D1876" w:rsidRDefault="00721B39" w:rsidP="00721B39">
      <w:pPr>
        <w:ind w:firstLine="284"/>
        <w:rPr>
          <w:color w:val="auto"/>
          <w:sz w:val="22"/>
          <w:szCs w:val="22"/>
          <w:lang w:val="ru-RU"/>
        </w:rPr>
      </w:pPr>
      <w:r w:rsidRPr="00721B39">
        <w:rPr>
          <w:color w:val="auto"/>
          <w:sz w:val="22"/>
          <w:szCs w:val="22"/>
          <w:lang w:val="ru-RU"/>
        </w:rPr>
        <w:t>На счете учитываются расчеты по предоставленным учреждением в соответствии с условиями заключенных договоров (контрактов), соглашений авансовым выплатам (кроме авансов, выданных подотчетным лицам).</w:t>
      </w:r>
    </w:p>
    <w:p w:rsidR="00721B39" w:rsidRDefault="00721B39" w:rsidP="00721B39">
      <w:pPr>
        <w:ind w:firstLine="284"/>
        <w:rPr>
          <w:color w:val="auto"/>
          <w:sz w:val="22"/>
          <w:szCs w:val="22"/>
          <w:lang w:val="ru-RU"/>
        </w:rPr>
      </w:pPr>
    </w:p>
    <w:p w:rsidR="00721B39" w:rsidRDefault="00721B39" w:rsidP="00721B39">
      <w:pPr>
        <w:ind w:firstLine="284"/>
        <w:jc w:val="both"/>
        <w:rPr>
          <w:color w:val="auto"/>
          <w:sz w:val="22"/>
          <w:szCs w:val="22"/>
          <w:lang w:val="ru-RU"/>
        </w:rPr>
      </w:pPr>
      <w:r w:rsidRPr="00721B39">
        <w:rPr>
          <w:color w:val="auto"/>
          <w:sz w:val="22"/>
          <w:szCs w:val="22"/>
          <w:lang w:val="ru-RU"/>
        </w:rPr>
        <w:t>Аналитический учет расчетов с поставщиками по выданным авансам ведется в разрезе</w:t>
      </w:r>
      <w:r>
        <w:rPr>
          <w:color w:val="auto"/>
          <w:sz w:val="22"/>
          <w:szCs w:val="22"/>
          <w:lang w:val="ru-RU"/>
        </w:rPr>
        <w:t>:</w:t>
      </w:r>
    </w:p>
    <w:p w:rsidR="00721B39" w:rsidRPr="00DF1EA2" w:rsidRDefault="00721B39" w:rsidP="00D8775C">
      <w:pPr>
        <w:numPr>
          <w:ilvl w:val="0"/>
          <w:numId w:val="125"/>
        </w:numPr>
        <w:jc w:val="both"/>
        <w:rPr>
          <w:color w:val="auto"/>
          <w:sz w:val="22"/>
          <w:szCs w:val="22"/>
          <w:lang w:val="ru-RU"/>
        </w:rPr>
      </w:pPr>
      <w:r w:rsidRPr="00DF1EA2">
        <w:rPr>
          <w:color w:val="auto"/>
          <w:sz w:val="22"/>
          <w:szCs w:val="22"/>
          <w:lang w:val="ru-RU"/>
        </w:rPr>
        <w:lastRenderedPageBreak/>
        <w:t>контрагентов;</w:t>
      </w:r>
    </w:p>
    <w:p w:rsidR="00721B39" w:rsidRPr="00DF1EA2" w:rsidRDefault="00721B39" w:rsidP="00D8775C">
      <w:pPr>
        <w:numPr>
          <w:ilvl w:val="0"/>
          <w:numId w:val="125"/>
        </w:numPr>
        <w:jc w:val="both"/>
        <w:rPr>
          <w:color w:val="auto"/>
          <w:sz w:val="22"/>
          <w:szCs w:val="22"/>
          <w:lang w:val="ru-RU"/>
        </w:rPr>
      </w:pPr>
      <w:r w:rsidRPr="00DF1EA2">
        <w:rPr>
          <w:color w:val="auto"/>
          <w:sz w:val="22"/>
          <w:szCs w:val="22"/>
          <w:lang w:val="ru-RU"/>
        </w:rPr>
        <w:t>договоров и иных оснований возникновения обязательств,</w:t>
      </w:r>
    </w:p>
    <w:p w:rsidR="00721B39" w:rsidRPr="00721B39" w:rsidRDefault="00721B39" w:rsidP="00721B39">
      <w:pPr>
        <w:ind w:firstLine="284"/>
        <w:jc w:val="both"/>
        <w:rPr>
          <w:color w:val="auto"/>
          <w:sz w:val="22"/>
          <w:szCs w:val="22"/>
          <w:lang w:val="ru-RU"/>
        </w:rPr>
      </w:pPr>
      <w:r w:rsidRPr="00721B39">
        <w:rPr>
          <w:color w:val="auto"/>
          <w:sz w:val="22"/>
          <w:szCs w:val="22"/>
          <w:lang w:val="ru-RU"/>
        </w:rPr>
        <w:t>по соответствующим им суммам выданных авансов в Карточке учета средств и расчетов либо в Журнале по расчетам с поставщиками и подрядчиками.</w:t>
      </w:r>
    </w:p>
    <w:p w:rsidR="00721B39" w:rsidRPr="00721B39" w:rsidRDefault="00721B39" w:rsidP="00721B39">
      <w:pPr>
        <w:ind w:firstLine="284"/>
        <w:jc w:val="both"/>
        <w:rPr>
          <w:color w:val="auto"/>
          <w:sz w:val="22"/>
          <w:szCs w:val="22"/>
          <w:lang w:val="ru-RU"/>
        </w:rPr>
      </w:pPr>
    </w:p>
    <w:p w:rsidR="00721B39" w:rsidRPr="00721B39" w:rsidRDefault="00721B39" w:rsidP="00721B39">
      <w:pPr>
        <w:ind w:firstLine="284"/>
        <w:jc w:val="both"/>
        <w:rPr>
          <w:color w:val="auto"/>
          <w:sz w:val="22"/>
          <w:szCs w:val="22"/>
          <w:lang w:val="ru-RU"/>
        </w:rPr>
      </w:pPr>
      <w:r w:rsidRPr="00721B39">
        <w:rPr>
          <w:color w:val="auto"/>
          <w:sz w:val="22"/>
          <w:szCs w:val="22"/>
          <w:lang w:val="ru-RU"/>
        </w:rPr>
        <w:t>Отражение операций по счету осуществляется в Журнале по расчетам с поставщиками и подрядчиками.</w:t>
      </w:r>
    </w:p>
    <w:p w:rsidR="007D1876" w:rsidRPr="007D1876" w:rsidRDefault="007D1876" w:rsidP="007D1876">
      <w:pPr>
        <w:rPr>
          <w:lang w:val="ru-RU"/>
        </w:rPr>
      </w:pPr>
    </w:p>
    <w:p w:rsidR="004C63E1" w:rsidRPr="006041D7" w:rsidRDefault="007D1876" w:rsidP="007D1876">
      <w:pPr>
        <w:tabs>
          <w:tab w:val="left" w:pos="0"/>
        </w:tabs>
        <w:spacing w:line="360" w:lineRule="auto"/>
        <w:ind w:firstLine="284"/>
        <w:contextualSpacing/>
        <w:jc w:val="both"/>
        <w:rPr>
          <w:b/>
          <w:lang w:val="ru-RU"/>
        </w:rPr>
      </w:pPr>
      <w:r>
        <w:rPr>
          <w:b/>
          <w:bCs/>
          <w:lang w:val="ru-RU"/>
        </w:rPr>
        <w:t>20800 «Расчеты с подотчетными лицами»</w:t>
      </w: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Наличные денежные средства под отчет выдаются на хозяйственно-операционные нужды материально ответственным лицам, в соответствии с </w:t>
      </w:r>
      <w:r w:rsidR="00884F6B" w:rsidRPr="00044505">
        <w:rPr>
          <w:color w:val="auto"/>
          <w:sz w:val="22"/>
          <w:szCs w:val="22"/>
          <w:lang w:val="ru-RU"/>
        </w:rPr>
        <w:t xml:space="preserve">Приложением № 6.6 </w:t>
      </w:r>
      <w:r w:rsidR="00A30B4D" w:rsidRPr="00044505">
        <w:rPr>
          <w:color w:val="auto"/>
          <w:sz w:val="22"/>
          <w:szCs w:val="22"/>
          <w:lang w:val="ru-RU"/>
        </w:rPr>
        <w:t>«Перечень сотрудников (должностей), которым разрешена выдача наличных денежных средств под отчет».</w:t>
      </w:r>
      <w:r w:rsidRPr="00044505">
        <w:rPr>
          <w:color w:val="auto"/>
          <w:sz w:val="22"/>
          <w:szCs w:val="22"/>
          <w:lang w:val="ru-RU"/>
        </w:rPr>
        <w:t xml:space="preserve"> Денежные средства под отчет выдаются на основании письменного заявления подотчетного лица с указанием назначения аванса и срока, на который он выдается. Выдача денежных средств под отчет осуществляется по расходному кассовому ордеру.</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Денежные средства выдаются в пределах сумм, определяемых целевым назначением. Подотчетные лица, получившие наличные денежные средства под отчет на расходы, не связанные с командировкой, обязаны </w:t>
      </w:r>
      <w:r w:rsidRPr="00DF1EA2">
        <w:rPr>
          <w:color w:val="auto"/>
          <w:sz w:val="22"/>
          <w:szCs w:val="22"/>
          <w:lang w:val="ru-RU"/>
        </w:rPr>
        <w:t>не позднее 10 рабочих дней</w:t>
      </w:r>
      <w:r w:rsidRPr="00044505">
        <w:rPr>
          <w:color w:val="auto"/>
          <w:sz w:val="22"/>
          <w:szCs w:val="22"/>
          <w:lang w:val="ru-RU"/>
        </w:rPr>
        <w:t xml:space="preserve"> с даты их выдачи предъявить в учреждение Авансовый отчет об израсходованных суммах и произвести окончательный расчет по ним.</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Выдача наличных денежных средств под отчет производится в соответствии с Приложение</w:t>
      </w:r>
      <w:r w:rsidR="00A30B4D" w:rsidRPr="00044505">
        <w:rPr>
          <w:color w:val="auto"/>
          <w:sz w:val="22"/>
          <w:szCs w:val="22"/>
          <w:lang w:val="ru-RU"/>
        </w:rPr>
        <w:t>м</w:t>
      </w:r>
      <w:r w:rsidRPr="00044505">
        <w:rPr>
          <w:color w:val="auto"/>
          <w:sz w:val="22"/>
          <w:szCs w:val="22"/>
          <w:lang w:val="ru-RU"/>
        </w:rPr>
        <w:t xml:space="preserve"> </w:t>
      </w:r>
      <w:r w:rsidR="00AC6813" w:rsidRPr="00044505">
        <w:rPr>
          <w:color w:val="auto"/>
          <w:sz w:val="22"/>
          <w:szCs w:val="22"/>
          <w:lang w:val="ru-RU"/>
        </w:rPr>
        <w:t>№</w:t>
      </w:r>
      <w:r w:rsidR="00006599" w:rsidRPr="00044505">
        <w:rPr>
          <w:color w:val="auto"/>
          <w:sz w:val="22"/>
          <w:szCs w:val="22"/>
          <w:lang w:val="ru-RU"/>
        </w:rPr>
        <w:t xml:space="preserve"> </w:t>
      </w:r>
      <w:r w:rsidR="00AC6813" w:rsidRPr="00044505">
        <w:rPr>
          <w:color w:val="auto"/>
          <w:sz w:val="22"/>
          <w:szCs w:val="22"/>
          <w:lang w:val="ru-RU"/>
        </w:rPr>
        <w:t>6.14</w:t>
      </w:r>
      <w:r w:rsidRPr="00044505">
        <w:rPr>
          <w:color w:val="auto"/>
          <w:sz w:val="22"/>
          <w:szCs w:val="22"/>
          <w:lang w:val="ru-RU"/>
        </w:rPr>
        <w:t xml:space="preserve"> </w:t>
      </w:r>
      <w:r w:rsidR="00A30B4D" w:rsidRPr="00044505">
        <w:rPr>
          <w:color w:val="auto"/>
          <w:sz w:val="22"/>
          <w:szCs w:val="22"/>
          <w:lang w:val="ru-RU"/>
        </w:rPr>
        <w:t xml:space="preserve">«Порядок выдачи наличных денежных средств под отчет» </w:t>
      </w:r>
      <w:r w:rsidRPr="00044505">
        <w:rPr>
          <w:color w:val="auto"/>
          <w:sz w:val="22"/>
          <w:szCs w:val="22"/>
          <w:lang w:val="ru-RU"/>
        </w:rPr>
        <w:t>при условии предоставления подотчетным лицом полного отчета по ранее выданному ему авансу, за исключением случаев нахождения у подотчетного лица проездных документов.</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Pr="00DF1EA2"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Денежные средства под отчет на командировочные расходы могут выдаваться как наличным, так и безналичным способом. Подотчетные лица, получившие денежные средства под отчет на командировку, обязаны </w:t>
      </w:r>
      <w:r w:rsidRPr="00DF1EA2">
        <w:rPr>
          <w:color w:val="auto"/>
          <w:sz w:val="22"/>
          <w:szCs w:val="22"/>
          <w:lang w:val="ru-RU"/>
        </w:rPr>
        <w:t xml:space="preserve">не позднее 3-х рабочих дней со дня возвращения из командировки предъявить в </w:t>
      </w:r>
      <w:r w:rsidR="00AC6813" w:rsidRPr="00DF1EA2">
        <w:rPr>
          <w:color w:val="auto"/>
          <w:sz w:val="22"/>
          <w:szCs w:val="22"/>
          <w:lang w:val="ru-RU"/>
        </w:rPr>
        <w:t>бухгалтерию</w:t>
      </w:r>
      <w:r w:rsidRPr="00DF1EA2">
        <w:rPr>
          <w:color w:val="auto"/>
          <w:sz w:val="22"/>
          <w:szCs w:val="22"/>
          <w:lang w:val="ru-RU"/>
        </w:rPr>
        <w:t xml:space="preserve"> Авансовый с приложением оправдательных документов.</w:t>
      </w:r>
    </w:p>
    <w:p w:rsidR="00044505" w:rsidRPr="00DF1EA2"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DF1EA2">
        <w:rPr>
          <w:color w:val="auto"/>
          <w:sz w:val="22"/>
          <w:szCs w:val="22"/>
          <w:lang w:val="ru-RU"/>
        </w:rPr>
        <w:t xml:space="preserve">Основанием для выплаты работнику перерасхода или внесения им в кассу неиспользованного аванса служит Авансовый отчет, утвержденный </w:t>
      </w:r>
      <w:r w:rsidR="00AC6813" w:rsidRPr="00DF1EA2">
        <w:rPr>
          <w:color w:val="auto"/>
          <w:sz w:val="22"/>
          <w:szCs w:val="22"/>
          <w:lang w:val="ru-RU"/>
        </w:rPr>
        <w:t>руководителем учреждения</w:t>
      </w:r>
      <w:r w:rsidRPr="00DF1EA2">
        <w:rPr>
          <w:color w:val="auto"/>
          <w:sz w:val="22"/>
          <w:szCs w:val="22"/>
          <w:lang w:val="ru-RU"/>
        </w:rPr>
        <w:t>.</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В исключительных случаях срок предоставления Авансового отчета может быть продлен на основании служебной записки работника, согласованной </w:t>
      </w:r>
      <w:r w:rsidR="00AC6813" w:rsidRPr="00044505">
        <w:rPr>
          <w:color w:val="auto"/>
          <w:sz w:val="22"/>
          <w:szCs w:val="22"/>
          <w:lang w:val="ru-RU"/>
        </w:rPr>
        <w:t>руководителем учреждения</w:t>
      </w:r>
      <w:r w:rsidRPr="00044505">
        <w:rPr>
          <w:color w:val="auto"/>
          <w:sz w:val="22"/>
          <w:szCs w:val="22"/>
          <w:lang w:val="ru-RU"/>
        </w:rPr>
        <w:t>, с указанием причин.</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836724"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Аналитический учет расчетов с подотчетными лицами ведется в Журнале по</w:t>
      </w:r>
      <w:r w:rsidR="00836724">
        <w:rPr>
          <w:color w:val="auto"/>
          <w:sz w:val="22"/>
          <w:szCs w:val="22"/>
          <w:lang w:val="ru-RU"/>
        </w:rPr>
        <w:t xml:space="preserve"> расчетам с подотчетными лицами в разрезе:</w:t>
      </w:r>
    </w:p>
    <w:p w:rsidR="00836724" w:rsidRPr="00DF1EA2" w:rsidRDefault="00836724" w:rsidP="00D8775C">
      <w:pPr>
        <w:numPr>
          <w:ilvl w:val="0"/>
          <w:numId w:val="124"/>
        </w:numPr>
        <w:tabs>
          <w:tab w:val="left" w:pos="0"/>
        </w:tabs>
        <w:spacing w:after="195" w:line="276" w:lineRule="auto"/>
        <w:contextualSpacing/>
        <w:jc w:val="both"/>
        <w:rPr>
          <w:color w:val="auto"/>
          <w:sz w:val="22"/>
          <w:szCs w:val="22"/>
          <w:lang w:val="ru-RU"/>
        </w:rPr>
      </w:pPr>
      <w:r w:rsidRPr="00DF1EA2">
        <w:rPr>
          <w:color w:val="auto"/>
          <w:sz w:val="22"/>
          <w:szCs w:val="22"/>
          <w:lang w:val="ru-RU"/>
        </w:rPr>
        <w:t>подотчетных лиц;</w:t>
      </w:r>
    </w:p>
    <w:p w:rsidR="00836724" w:rsidRPr="00DF1EA2" w:rsidRDefault="00836724" w:rsidP="00D8775C">
      <w:pPr>
        <w:numPr>
          <w:ilvl w:val="0"/>
          <w:numId w:val="124"/>
        </w:numPr>
        <w:tabs>
          <w:tab w:val="left" w:pos="0"/>
        </w:tabs>
        <w:spacing w:after="195" w:line="276" w:lineRule="auto"/>
        <w:contextualSpacing/>
        <w:jc w:val="both"/>
        <w:rPr>
          <w:color w:val="auto"/>
          <w:sz w:val="22"/>
          <w:szCs w:val="22"/>
          <w:lang w:val="ru-RU"/>
        </w:rPr>
      </w:pPr>
      <w:r w:rsidRPr="00DF1EA2">
        <w:rPr>
          <w:color w:val="auto"/>
          <w:sz w:val="22"/>
          <w:szCs w:val="22"/>
          <w:lang w:val="ru-RU"/>
        </w:rPr>
        <w:t>документов расчетов (Авансовых отчетов).</w:t>
      </w:r>
    </w:p>
    <w:p w:rsidR="007869DF"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 </w:t>
      </w: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Журнал операций расчетов с подотчетными лицами применяется для операций с подотчетными лицами </w:t>
      </w:r>
      <w:r w:rsidR="00AC6813" w:rsidRPr="00044505">
        <w:rPr>
          <w:color w:val="auto"/>
          <w:sz w:val="22"/>
          <w:szCs w:val="22"/>
          <w:lang w:val="ru-RU"/>
        </w:rPr>
        <w:t>учреждения</w:t>
      </w:r>
      <w:r w:rsidRPr="00044505">
        <w:rPr>
          <w:color w:val="auto"/>
          <w:sz w:val="22"/>
          <w:szCs w:val="22"/>
          <w:lang w:val="ru-RU"/>
        </w:rPr>
        <w:t xml:space="preserve"> (по движению денежных средств, принятию подтверждающих документами расходов подотчетного лица).</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Записи в Журнал операций с подотчетными лицами отражаются на основании утвержденных </w:t>
      </w:r>
      <w:r w:rsidR="00AC6813" w:rsidRPr="00044505">
        <w:rPr>
          <w:color w:val="auto"/>
          <w:sz w:val="22"/>
          <w:szCs w:val="22"/>
          <w:lang w:val="ru-RU"/>
        </w:rPr>
        <w:t>руководителем учреждения</w:t>
      </w:r>
      <w:r w:rsidRPr="00044505">
        <w:rPr>
          <w:color w:val="auto"/>
          <w:sz w:val="22"/>
          <w:szCs w:val="22"/>
          <w:lang w:val="ru-RU"/>
        </w:rPr>
        <w:t xml:space="preserve"> Авансовых отчетов, первичных учетных документов, </w:t>
      </w:r>
      <w:r w:rsidRPr="00044505">
        <w:rPr>
          <w:color w:val="auto"/>
          <w:sz w:val="22"/>
          <w:szCs w:val="22"/>
          <w:lang w:val="ru-RU"/>
        </w:rPr>
        <w:lastRenderedPageBreak/>
        <w:t>подтверждающих получение (возврат) подотчетным лицом денежных средств, иных документов, оформляющих операции по указанным расчетам.</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В Главную книгу переносятся обороты по операциям, отраженным в Журнале операций расчетов с подотчетными лицами, за исключением операций по выдаче и возврату подотчетных сумм, которые отражаются в Журнале операций по счету "Касса".</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9E5025" w:rsidRDefault="009E5025"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Отражение операций по проверенным и принятым к учету Авансовым отчетам осуществляется в Журнале расчетов с подотчетными лицами ежемесячно.</w:t>
      </w:r>
    </w:p>
    <w:p w:rsidR="00246061" w:rsidRPr="00246061" w:rsidRDefault="00246061" w:rsidP="00044505">
      <w:pPr>
        <w:tabs>
          <w:tab w:val="left" w:pos="0"/>
          <w:tab w:val="num" w:pos="1276"/>
        </w:tabs>
        <w:spacing w:after="195" w:line="276" w:lineRule="auto"/>
        <w:ind w:firstLine="284"/>
        <w:contextualSpacing/>
        <w:jc w:val="both"/>
        <w:rPr>
          <w:i/>
          <w:color w:val="auto"/>
          <w:sz w:val="20"/>
          <w:szCs w:val="20"/>
          <w:lang w:val="ru-RU"/>
        </w:rPr>
      </w:pPr>
    </w:p>
    <w:p w:rsidR="006E6D36" w:rsidRPr="00803644" w:rsidRDefault="006E6D36" w:rsidP="00044505">
      <w:pPr>
        <w:pStyle w:val="4"/>
        <w:tabs>
          <w:tab w:val="left" w:pos="0"/>
        </w:tabs>
        <w:ind w:firstLine="284"/>
        <w:rPr>
          <w:sz w:val="22"/>
          <w:szCs w:val="22"/>
          <w:lang w:val="ru-RU"/>
        </w:rPr>
      </w:pPr>
      <w:bookmarkStart w:id="19" w:name="_4.7_Учет_расчетов"/>
      <w:bookmarkEnd w:id="19"/>
      <w:r w:rsidRPr="00803644">
        <w:rPr>
          <w:sz w:val="22"/>
          <w:szCs w:val="22"/>
          <w:lang w:val="ru-RU"/>
        </w:rPr>
        <w:t>30200 «Расчеты по принятым обязательствам»</w:t>
      </w:r>
    </w:p>
    <w:p w:rsidR="000833AA" w:rsidRPr="000833AA" w:rsidRDefault="000833AA" w:rsidP="000833AA">
      <w:pPr>
        <w:rPr>
          <w:lang w:val="ru-RU"/>
        </w:rPr>
      </w:pPr>
    </w:p>
    <w:p w:rsidR="000833AA" w:rsidRDefault="000833AA" w:rsidP="000833AA">
      <w:pPr>
        <w:ind w:firstLine="284"/>
        <w:jc w:val="both"/>
        <w:rPr>
          <w:sz w:val="22"/>
          <w:szCs w:val="22"/>
          <w:lang w:val="ru-RU"/>
        </w:rPr>
      </w:pPr>
      <w:r w:rsidRPr="000833AA">
        <w:rPr>
          <w:sz w:val="22"/>
          <w:szCs w:val="22"/>
          <w:lang w:val="ru-RU"/>
        </w:rPr>
        <w:t>Счет предназначен для учета расчетов по принятым учреждением обязательствам перед</w:t>
      </w:r>
      <w:r>
        <w:rPr>
          <w:sz w:val="22"/>
          <w:szCs w:val="22"/>
          <w:lang w:val="ru-RU"/>
        </w:rPr>
        <w:t>:</w:t>
      </w:r>
    </w:p>
    <w:p w:rsidR="000833AA" w:rsidRDefault="000833AA" w:rsidP="000833AA">
      <w:pPr>
        <w:ind w:firstLine="284"/>
        <w:jc w:val="both"/>
        <w:rPr>
          <w:sz w:val="22"/>
          <w:szCs w:val="22"/>
          <w:lang w:val="ru-RU"/>
        </w:rPr>
      </w:pPr>
    </w:p>
    <w:p w:rsidR="000833AA" w:rsidRPr="00DF1EA2" w:rsidRDefault="000833AA" w:rsidP="00D8775C">
      <w:pPr>
        <w:numPr>
          <w:ilvl w:val="0"/>
          <w:numId w:val="127"/>
        </w:numPr>
        <w:jc w:val="both"/>
        <w:rPr>
          <w:sz w:val="22"/>
          <w:szCs w:val="22"/>
          <w:lang w:val="ru-RU"/>
        </w:rPr>
      </w:pPr>
      <w:r w:rsidRPr="00DF1EA2">
        <w:rPr>
          <w:sz w:val="22"/>
          <w:szCs w:val="22"/>
          <w:lang w:val="ru-RU"/>
        </w:rPr>
        <w:t>физическими лицами в части начисленных им суммам заработной платы,</w:t>
      </w:r>
    </w:p>
    <w:p w:rsidR="000833AA" w:rsidRPr="00DF1EA2" w:rsidRDefault="000833AA" w:rsidP="00D8775C">
      <w:pPr>
        <w:numPr>
          <w:ilvl w:val="0"/>
          <w:numId w:val="127"/>
        </w:numPr>
        <w:jc w:val="both"/>
        <w:rPr>
          <w:sz w:val="22"/>
          <w:szCs w:val="22"/>
          <w:lang w:val="ru-RU"/>
        </w:rPr>
      </w:pPr>
      <w:r w:rsidRPr="00DF1EA2">
        <w:rPr>
          <w:sz w:val="22"/>
          <w:szCs w:val="22"/>
          <w:lang w:val="ru-RU"/>
        </w:rPr>
        <w:t>денежного довольствия,</w:t>
      </w:r>
    </w:p>
    <w:p w:rsidR="000833AA" w:rsidRPr="00DF1EA2" w:rsidRDefault="000833AA" w:rsidP="00D8775C">
      <w:pPr>
        <w:numPr>
          <w:ilvl w:val="0"/>
          <w:numId w:val="127"/>
        </w:numPr>
        <w:jc w:val="both"/>
        <w:rPr>
          <w:sz w:val="22"/>
          <w:szCs w:val="22"/>
          <w:lang w:val="ru-RU"/>
        </w:rPr>
      </w:pPr>
      <w:r w:rsidRPr="00DF1EA2">
        <w:rPr>
          <w:sz w:val="22"/>
          <w:szCs w:val="22"/>
          <w:lang w:val="ru-RU"/>
        </w:rPr>
        <w:t>стипендиям,</w:t>
      </w:r>
    </w:p>
    <w:p w:rsidR="000833AA" w:rsidRPr="00DF1EA2" w:rsidRDefault="000833AA" w:rsidP="00D8775C">
      <w:pPr>
        <w:numPr>
          <w:ilvl w:val="0"/>
          <w:numId w:val="127"/>
        </w:numPr>
        <w:jc w:val="both"/>
        <w:rPr>
          <w:sz w:val="22"/>
          <w:szCs w:val="22"/>
          <w:lang w:val="ru-RU"/>
        </w:rPr>
      </w:pPr>
      <w:r w:rsidRPr="00DF1EA2">
        <w:rPr>
          <w:sz w:val="22"/>
          <w:szCs w:val="22"/>
          <w:lang w:val="ru-RU"/>
        </w:rPr>
        <w:t>пенсиям,</w:t>
      </w:r>
    </w:p>
    <w:p w:rsidR="000833AA" w:rsidRPr="00DF1EA2" w:rsidRDefault="000833AA" w:rsidP="00D8775C">
      <w:pPr>
        <w:numPr>
          <w:ilvl w:val="0"/>
          <w:numId w:val="127"/>
        </w:numPr>
        <w:jc w:val="both"/>
        <w:rPr>
          <w:sz w:val="22"/>
          <w:szCs w:val="22"/>
          <w:lang w:val="ru-RU"/>
        </w:rPr>
      </w:pPr>
      <w:r w:rsidRPr="00DF1EA2">
        <w:rPr>
          <w:sz w:val="22"/>
          <w:szCs w:val="22"/>
          <w:lang w:val="ru-RU"/>
        </w:rPr>
        <w:t>пособиям,</w:t>
      </w:r>
    </w:p>
    <w:p w:rsidR="000833AA" w:rsidRPr="00DF1EA2" w:rsidRDefault="000833AA" w:rsidP="00D8775C">
      <w:pPr>
        <w:numPr>
          <w:ilvl w:val="0"/>
          <w:numId w:val="127"/>
        </w:numPr>
        <w:jc w:val="both"/>
        <w:rPr>
          <w:sz w:val="22"/>
          <w:szCs w:val="22"/>
          <w:lang w:val="ru-RU"/>
        </w:rPr>
      </w:pPr>
      <w:r w:rsidRPr="00DF1EA2">
        <w:rPr>
          <w:sz w:val="22"/>
          <w:szCs w:val="22"/>
          <w:lang w:val="ru-RU"/>
        </w:rPr>
        <w:t>иным выплатам, в том числе социальным,</w:t>
      </w:r>
    </w:p>
    <w:p w:rsidR="000833AA" w:rsidRPr="00DF1EA2" w:rsidRDefault="000833AA" w:rsidP="00D8775C">
      <w:pPr>
        <w:numPr>
          <w:ilvl w:val="0"/>
          <w:numId w:val="127"/>
        </w:numPr>
        <w:jc w:val="both"/>
        <w:rPr>
          <w:sz w:val="22"/>
          <w:szCs w:val="22"/>
          <w:lang w:val="ru-RU"/>
        </w:rPr>
      </w:pPr>
      <w:r w:rsidRPr="00DF1EA2">
        <w:rPr>
          <w:sz w:val="22"/>
          <w:szCs w:val="22"/>
          <w:lang w:val="ru-RU"/>
        </w:rPr>
        <w:t>выплатам перед субъектами гражданских прав, в том числе в рамках исполнения организациями, осуществляющими полномочия получателя бюджетных средств,</w:t>
      </w:r>
    </w:p>
    <w:p w:rsidR="000833AA" w:rsidRPr="00DF1EA2" w:rsidRDefault="000833AA" w:rsidP="00D8775C">
      <w:pPr>
        <w:numPr>
          <w:ilvl w:val="0"/>
          <w:numId w:val="127"/>
        </w:numPr>
        <w:jc w:val="both"/>
        <w:rPr>
          <w:sz w:val="22"/>
          <w:szCs w:val="22"/>
          <w:lang w:val="ru-RU"/>
        </w:rPr>
      </w:pPr>
      <w:r w:rsidRPr="00DF1EA2">
        <w:rPr>
          <w:sz w:val="22"/>
          <w:szCs w:val="22"/>
          <w:lang w:val="ru-RU"/>
        </w:rPr>
        <w:t>государственных (муниципальных) контрактов при осуществлении бюджетных инвестиций в объекты капитального строительства государственной (муниципальной) собственности и (или) на приобретение объектов недвижимости государственной (муниципальной) собственности,</w:t>
      </w:r>
    </w:p>
    <w:p w:rsidR="000833AA" w:rsidRPr="00DF1EA2" w:rsidRDefault="000833AA" w:rsidP="00D8775C">
      <w:pPr>
        <w:numPr>
          <w:ilvl w:val="0"/>
          <w:numId w:val="127"/>
        </w:numPr>
        <w:jc w:val="both"/>
        <w:rPr>
          <w:sz w:val="22"/>
          <w:szCs w:val="22"/>
          <w:lang w:val="ru-RU"/>
        </w:rPr>
      </w:pPr>
      <w:r w:rsidRPr="00DF1EA2">
        <w:rPr>
          <w:sz w:val="22"/>
          <w:szCs w:val="22"/>
          <w:lang w:val="ru-RU"/>
        </w:rPr>
        <w:t>за поставленные материальные ценности,</w:t>
      </w:r>
    </w:p>
    <w:p w:rsidR="000833AA" w:rsidRPr="00DF1EA2" w:rsidRDefault="000833AA" w:rsidP="00D8775C">
      <w:pPr>
        <w:numPr>
          <w:ilvl w:val="0"/>
          <w:numId w:val="127"/>
        </w:numPr>
        <w:jc w:val="both"/>
        <w:rPr>
          <w:sz w:val="22"/>
          <w:szCs w:val="22"/>
          <w:lang w:val="ru-RU"/>
        </w:rPr>
      </w:pPr>
      <w:r w:rsidRPr="00DF1EA2">
        <w:rPr>
          <w:sz w:val="22"/>
          <w:szCs w:val="22"/>
          <w:lang w:val="ru-RU"/>
        </w:rPr>
        <w:t>оказанные услуги, выполненные работы,</w:t>
      </w:r>
    </w:p>
    <w:p w:rsidR="006E6D36" w:rsidRPr="00DF1EA2" w:rsidRDefault="000833AA" w:rsidP="00D8775C">
      <w:pPr>
        <w:numPr>
          <w:ilvl w:val="0"/>
          <w:numId w:val="127"/>
        </w:numPr>
        <w:jc w:val="both"/>
        <w:rPr>
          <w:sz w:val="22"/>
          <w:szCs w:val="22"/>
          <w:lang w:val="ru-RU"/>
        </w:rPr>
      </w:pPr>
      <w:r w:rsidRPr="00DF1EA2">
        <w:rPr>
          <w:sz w:val="22"/>
          <w:szCs w:val="22"/>
          <w:lang w:val="ru-RU"/>
        </w:rPr>
        <w:t>по иным основаниям, вытекающим из условий договоров, соглашений.</w:t>
      </w:r>
    </w:p>
    <w:p w:rsidR="006E6D36" w:rsidRDefault="006E6D36" w:rsidP="006E6D36">
      <w:pPr>
        <w:rPr>
          <w:lang w:val="ru-RU"/>
        </w:rPr>
      </w:pPr>
    </w:p>
    <w:p w:rsidR="000833AA" w:rsidRPr="000833AA" w:rsidRDefault="000833AA" w:rsidP="000833AA">
      <w:pPr>
        <w:jc w:val="both"/>
        <w:rPr>
          <w:sz w:val="22"/>
          <w:szCs w:val="22"/>
          <w:lang w:val="ru-RU"/>
        </w:rPr>
      </w:pPr>
      <w:r w:rsidRPr="000833AA">
        <w:rPr>
          <w:sz w:val="22"/>
          <w:szCs w:val="22"/>
          <w:lang w:val="ru-RU"/>
        </w:rPr>
        <w:t>Аналитический учет расчетов с поставщиками за поставленные материальные ценности, оказанные услуги, выполненные работы ведется в Карточке учета средств и расчетов либо в Журнале операций по расчетам с поставщиками и подрядчиками в разрезе кредиторов (поставщиков (продавцов), подрядчиков, исполнителей, иного участника договора в отношении которого принимаются обязательства).</w:t>
      </w:r>
    </w:p>
    <w:p w:rsidR="000833AA" w:rsidRPr="000833AA" w:rsidRDefault="000833AA" w:rsidP="000833AA">
      <w:pPr>
        <w:jc w:val="both"/>
        <w:rPr>
          <w:sz w:val="22"/>
          <w:szCs w:val="22"/>
          <w:lang w:val="ru-RU"/>
        </w:rPr>
      </w:pPr>
    </w:p>
    <w:p w:rsidR="000833AA" w:rsidRPr="00DF1EA2" w:rsidRDefault="000833AA" w:rsidP="000833AA">
      <w:pPr>
        <w:jc w:val="both"/>
        <w:rPr>
          <w:sz w:val="22"/>
          <w:szCs w:val="22"/>
          <w:lang w:val="ru-RU"/>
        </w:rPr>
      </w:pPr>
      <w:r w:rsidRPr="000833AA">
        <w:rPr>
          <w:sz w:val="22"/>
          <w:szCs w:val="22"/>
          <w:lang w:val="ru-RU"/>
        </w:rPr>
        <w:t xml:space="preserve">Аналитический учет расчетов по пенсиям, пособиям и иным социальным выплатам ведется в </w:t>
      </w:r>
      <w:r w:rsidRPr="00DF1EA2">
        <w:rPr>
          <w:sz w:val="22"/>
          <w:szCs w:val="22"/>
          <w:lang w:val="ru-RU"/>
        </w:rPr>
        <w:t>Карточке учета средств и расчетов либо в Журнале по прочим операциям в разрезе:</w:t>
      </w:r>
    </w:p>
    <w:p w:rsidR="000833AA" w:rsidRPr="00DF1EA2" w:rsidRDefault="000833AA" w:rsidP="00D8775C">
      <w:pPr>
        <w:numPr>
          <w:ilvl w:val="0"/>
          <w:numId w:val="128"/>
        </w:numPr>
        <w:jc w:val="both"/>
        <w:rPr>
          <w:sz w:val="22"/>
          <w:szCs w:val="22"/>
          <w:lang w:val="ru-RU"/>
        </w:rPr>
      </w:pPr>
      <w:r w:rsidRPr="00DF1EA2">
        <w:rPr>
          <w:sz w:val="22"/>
          <w:szCs w:val="22"/>
          <w:lang w:val="ru-RU"/>
        </w:rPr>
        <w:t>контрагентов.</w:t>
      </w:r>
    </w:p>
    <w:p w:rsidR="000833AA" w:rsidRDefault="000833AA" w:rsidP="000833AA">
      <w:pPr>
        <w:jc w:val="both"/>
        <w:rPr>
          <w:sz w:val="22"/>
          <w:szCs w:val="22"/>
          <w:lang w:val="ru-RU"/>
        </w:rPr>
      </w:pPr>
    </w:p>
    <w:p w:rsidR="000833AA" w:rsidRPr="000833AA" w:rsidRDefault="000833AA" w:rsidP="000833AA">
      <w:pPr>
        <w:jc w:val="both"/>
        <w:rPr>
          <w:sz w:val="22"/>
          <w:szCs w:val="22"/>
          <w:lang w:val="ru-RU"/>
        </w:rPr>
      </w:pPr>
      <w:r w:rsidRPr="000833AA">
        <w:rPr>
          <w:sz w:val="22"/>
          <w:szCs w:val="22"/>
          <w:lang w:val="ru-RU"/>
        </w:rPr>
        <w:t>Отражение о</w:t>
      </w:r>
      <w:r>
        <w:rPr>
          <w:sz w:val="22"/>
          <w:szCs w:val="22"/>
          <w:lang w:val="ru-RU"/>
        </w:rPr>
        <w:t xml:space="preserve">пераций по счету осуществляется </w:t>
      </w:r>
      <w:r w:rsidRPr="000833AA">
        <w:rPr>
          <w:sz w:val="22"/>
          <w:szCs w:val="22"/>
          <w:lang w:val="ru-RU"/>
        </w:rPr>
        <w:t>по обязательствам за поставленные материальные ценности, оказанные услуги, выполненные работы - в Журнале операций по расчетам с поставщиками и подрядчиками.</w:t>
      </w:r>
    </w:p>
    <w:p w:rsidR="00C87DE4" w:rsidRPr="00803644" w:rsidRDefault="00C87DE4" w:rsidP="00044505">
      <w:pPr>
        <w:pStyle w:val="4"/>
        <w:tabs>
          <w:tab w:val="left" w:pos="0"/>
        </w:tabs>
        <w:ind w:firstLine="284"/>
        <w:rPr>
          <w:sz w:val="22"/>
          <w:szCs w:val="22"/>
          <w:lang w:val="ru-RU"/>
        </w:rPr>
      </w:pPr>
      <w:r w:rsidRPr="00803644">
        <w:rPr>
          <w:sz w:val="22"/>
          <w:szCs w:val="22"/>
          <w:lang w:val="ru-RU"/>
        </w:rPr>
        <w:t>Учет расчетов по оплате труда</w:t>
      </w:r>
    </w:p>
    <w:p w:rsidR="00FA6417" w:rsidRPr="00FA6417" w:rsidRDefault="00FA6417" w:rsidP="00FA6417">
      <w:pPr>
        <w:rPr>
          <w:lang w:val="ru-RU"/>
        </w:rPr>
      </w:pPr>
    </w:p>
    <w:p w:rsidR="00044505" w:rsidRDefault="00FD7530" w:rsidP="00044505">
      <w:pPr>
        <w:tabs>
          <w:tab w:val="left" w:pos="0"/>
          <w:tab w:val="num" w:pos="1276"/>
        </w:tabs>
        <w:spacing w:after="195" w:line="276" w:lineRule="auto"/>
        <w:ind w:firstLine="284"/>
        <w:contextualSpacing/>
        <w:jc w:val="both"/>
        <w:rPr>
          <w:color w:val="auto"/>
          <w:sz w:val="22"/>
          <w:szCs w:val="22"/>
          <w:lang w:val="ru-RU"/>
        </w:rPr>
      </w:pPr>
      <w:r w:rsidRPr="00B66809">
        <w:rPr>
          <w:color w:val="auto"/>
          <w:sz w:val="22"/>
          <w:szCs w:val="22"/>
          <w:lang w:val="ru-RU"/>
        </w:rPr>
        <w:t>Операции по начислению заработной платы производится согл</w:t>
      </w:r>
      <w:r w:rsidR="00B66809">
        <w:rPr>
          <w:color w:val="auto"/>
          <w:sz w:val="22"/>
          <w:szCs w:val="22"/>
          <w:lang w:val="ru-RU"/>
        </w:rPr>
        <w:t>асно «Положения об оплате труда»</w:t>
      </w:r>
      <w:r w:rsidRPr="00B66809">
        <w:rPr>
          <w:color w:val="auto"/>
          <w:sz w:val="22"/>
          <w:szCs w:val="22"/>
          <w:lang w:val="ru-RU"/>
        </w:rPr>
        <w:t xml:space="preserve">  </w:t>
      </w:r>
      <w:r w:rsidR="00B66809">
        <w:rPr>
          <w:color w:val="auto"/>
          <w:sz w:val="22"/>
          <w:szCs w:val="22"/>
          <w:lang w:val="ru-RU"/>
        </w:rPr>
        <w:t xml:space="preserve">,утвержденное </w:t>
      </w:r>
      <w:r w:rsidRPr="00B66809">
        <w:rPr>
          <w:color w:val="auto"/>
          <w:sz w:val="22"/>
          <w:szCs w:val="22"/>
          <w:lang w:val="ru-RU"/>
        </w:rPr>
        <w:t>приказом учреждения №</w:t>
      </w:r>
      <w:r w:rsidR="00B66809" w:rsidRPr="00B66809">
        <w:rPr>
          <w:color w:val="auto"/>
          <w:sz w:val="22"/>
          <w:szCs w:val="22"/>
          <w:lang w:val="ru-RU"/>
        </w:rPr>
        <w:t>15 от 28.06.2018года</w:t>
      </w:r>
      <w:r w:rsidR="00B66809">
        <w:rPr>
          <w:color w:val="auto"/>
          <w:sz w:val="22"/>
          <w:szCs w:val="22"/>
          <w:lang w:val="ru-RU"/>
        </w:rPr>
        <w:t>.</w:t>
      </w:r>
    </w:p>
    <w:p w:rsidR="00044505" w:rsidRDefault="00044505" w:rsidP="00E212E8">
      <w:pPr>
        <w:tabs>
          <w:tab w:val="left" w:pos="0"/>
          <w:tab w:val="num" w:pos="1276"/>
        </w:tabs>
        <w:spacing w:after="195" w:line="360" w:lineRule="auto"/>
        <w:ind w:firstLine="709"/>
        <w:contextualSpacing/>
        <w:jc w:val="both"/>
        <w:rPr>
          <w:b/>
          <w:color w:val="auto"/>
          <w:lang w:val="ru-RU"/>
        </w:rPr>
      </w:pPr>
    </w:p>
    <w:p w:rsidR="00E212E8" w:rsidRPr="00803644" w:rsidRDefault="00E212E8" w:rsidP="00044505">
      <w:pPr>
        <w:tabs>
          <w:tab w:val="left" w:pos="0"/>
          <w:tab w:val="num" w:pos="1276"/>
        </w:tabs>
        <w:spacing w:after="195" w:line="360" w:lineRule="auto"/>
        <w:ind w:firstLine="284"/>
        <w:contextualSpacing/>
        <w:jc w:val="both"/>
        <w:rPr>
          <w:b/>
          <w:color w:val="auto"/>
          <w:sz w:val="22"/>
          <w:szCs w:val="22"/>
          <w:lang w:val="ru-RU"/>
        </w:rPr>
      </w:pPr>
      <w:r w:rsidRPr="00803644">
        <w:rPr>
          <w:b/>
          <w:color w:val="auto"/>
          <w:sz w:val="22"/>
          <w:szCs w:val="22"/>
          <w:lang w:val="ru-RU"/>
        </w:rPr>
        <w:t>Порядок формирования Табеля учета использования рабочего времени (ф. 0504421)</w:t>
      </w:r>
    </w:p>
    <w:p w:rsidR="00E212E8" w:rsidRPr="00115829" w:rsidRDefault="00E212E8" w:rsidP="00044505">
      <w:pPr>
        <w:tabs>
          <w:tab w:val="left" w:pos="0"/>
          <w:tab w:val="num" w:pos="1276"/>
        </w:tabs>
        <w:spacing w:after="195" w:line="276" w:lineRule="auto"/>
        <w:ind w:firstLine="284"/>
        <w:contextualSpacing/>
        <w:jc w:val="both"/>
        <w:rPr>
          <w:color w:val="auto"/>
          <w:sz w:val="22"/>
          <w:szCs w:val="22"/>
          <w:lang w:val="ru-RU"/>
        </w:rPr>
      </w:pPr>
      <w:r w:rsidRPr="00115829">
        <w:rPr>
          <w:color w:val="auto"/>
          <w:sz w:val="22"/>
          <w:szCs w:val="22"/>
          <w:lang w:val="ru-RU"/>
        </w:rPr>
        <w:t xml:space="preserve">Табель учета использования рабочего времени (ф. 0504421) применяется для учета </w:t>
      </w:r>
      <w:r w:rsidRPr="00115829">
        <w:rPr>
          <w:color w:val="auto"/>
          <w:sz w:val="22"/>
          <w:szCs w:val="22"/>
          <w:lang w:val="ru-RU"/>
        </w:rPr>
        <w:lastRenderedPageBreak/>
        <w:t>использования рабочего времени – заполняется по явкам.</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044505" w:rsidRPr="00044505" w:rsidRDefault="00E212E8" w:rsidP="00044505">
      <w:pPr>
        <w:tabs>
          <w:tab w:val="left" w:pos="0"/>
          <w:tab w:val="num" w:pos="1276"/>
        </w:tabs>
        <w:spacing w:after="195" w:line="276" w:lineRule="auto"/>
        <w:contextualSpacing/>
        <w:jc w:val="both"/>
        <w:rPr>
          <w:color w:val="auto"/>
          <w:sz w:val="20"/>
          <w:szCs w:val="20"/>
          <w:lang w:val="ru-RU"/>
        </w:rPr>
      </w:pPr>
      <w:r w:rsidRPr="00044505">
        <w:rPr>
          <w:color w:val="auto"/>
          <w:sz w:val="20"/>
          <w:szCs w:val="20"/>
          <w:lang w:val="ru-RU"/>
        </w:rPr>
        <w:t xml:space="preserve">     </w:t>
      </w:r>
    </w:p>
    <w:p w:rsidR="00E212E8" w:rsidRP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Обязанность по ведению табеля возлагается:</w:t>
      </w:r>
    </w:p>
    <w:p w:rsidR="00E212E8" w:rsidRDefault="00E212E8" w:rsidP="00044505">
      <w:pPr>
        <w:tabs>
          <w:tab w:val="left" w:pos="0"/>
          <w:tab w:val="num" w:pos="1276"/>
        </w:tabs>
        <w:spacing w:after="195" w:line="276" w:lineRule="auto"/>
        <w:ind w:firstLine="284"/>
        <w:contextualSpacing/>
        <w:jc w:val="both"/>
        <w:rPr>
          <w:color w:val="auto"/>
          <w:sz w:val="22"/>
          <w:szCs w:val="22"/>
          <w:lang w:val="ru-RU"/>
        </w:rPr>
      </w:pPr>
      <w:r w:rsidRPr="00DF1EA2">
        <w:rPr>
          <w:color w:val="auto"/>
          <w:sz w:val="22"/>
          <w:szCs w:val="22"/>
          <w:lang w:val="ru-RU"/>
        </w:rPr>
        <w:t>на одного из сотрудников в каждом структурном подразделении  (при большой численности).</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     </w:t>
      </w:r>
    </w:p>
    <w:p w:rsidR="00E212E8" w:rsidRP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Ответственные за ведение табеля учета использования рабочего времени лица:</w:t>
      </w:r>
    </w:p>
    <w:p w:rsidR="00E212E8" w:rsidRDefault="00E212E8" w:rsidP="00044505">
      <w:pPr>
        <w:tabs>
          <w:tab w:val="left" w:pos="0"/>
          <w:tab w:val="num" w:pos="1276"/>
        </w:tabs>
        <w:spacing w:after="195" w:line="276" w:lineRule="auto"/>
        <w:ind w:firstLine="284"/>
        <w:contextualSpacing/>
        <w:jc w:val="both"/>
        <w:rPr>
          <w:color w:val="auto"/>
          <w:sz w:val="22"/>
          <w:szCs w:val="22"/>
          <w:lang w:val="ru-RU"/>
        </w:rPr>
      </w:pPr>
      <w:r w:rsidRPr="00DF1EA2">
        <w:rPr>
          <w:color w:val="auto"/>
          <w:sz w:val="22"/>
          <w:szCs w:val="22"/>
          <w:lang w:val="ru-RU"/>
        </w:rPr>
        <w:t>два раза в месяц (</w:t>
      </w:r>
      <w:r w:rsidR="00DF1EA2" w:rsidRPr="00DF1EA2">
        <w:rPr>
          <w:color w:val="auto"/>
          <w:sz w:val="22"/>
          <w:szCs w:val="22"/>
          <w:lang w:val="ru-RU"/>
        </w:rPr>
        <w:t>3</w:t>
      </w:r>
      <w:r w:rsidRPr="00DF1EA2">
        <w:rPr>
          <w:color w:val="auto"/>
          <w:sz w:val="22"/>
          <w:szCs w:val="22"/>
          <w:lang w:val="ru-RU"/>
        </w:rPr>
        <w:t xml:space="preserve">и </w:t>
      </w:r>
      <w:r w:rsidR="00DF1EA2" w:rsidRPr="00DF1EA2">
        <w:rPr>
          <w:color w:val="auto"/>
          <w:sz w:val="22"/>
          <w:szCs w:val="22"/>
          <w:lang w:val="ru-RU"/>
        </w:rPr>
        <w:t>25</w:t>
      </w:r>
      <w:r w:rsidRPr="00DF1EA2">
        <w:rPr>
          <w:color w:val="auto"/>
          <w:sz w:val="22"/>
          <w:szCs w:val="22"/>
          <w:lang w:val="ru-RU"/>
        </w:rPr>
        <w:t xml:space="preserve"> числа)</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E212E8" w:rsidRP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представляют заполненные и оформленные соответствующим образом табели на согласование с отделом кадров (</w:t>
      </w:r>
      <w:r w:rsidRPr="00044505">
        <w:rPr>
          <w:i/>
          <w:color w:val="auto"/>
          <w:sz w:val="22"/>
          <w:szCs w:val="22"/>
          <w:lang w:val="ru-RU"/>
        </w:rPr>
        <w:t>ответственному исполнителю</w:t>
      </w:r>
      <w:r w:rsidRPr="00044505">
        <w:rPr>
          <w:color w:val="auto"/>
          <w:sz w:val="22"/>
          <w:szCs w:val="22"/>
          <w:lang w:val="ru-RU"/>
        </w:rPr>
        <w:t>), который осуществляет проверку на предмет соответствия данных табеля с данными отдела кадров по тем работникам, которые:</w:t>
      </w:r>
    </w:p>
    <w:p w:rsidR="00E212E8" w:rsidRPr="00044505" w:rsidRDefault="00E212E8" w:rsidP="00044505">
      <w:pPr>
        <w:tabs>
          <w:tab w:val="left" w:pos="851"/>
          <w:tab w:val="num" w:pos="1276"/>
        </w:tabs>
        <w:spacing w:after="195" w:line="276" w:lineRule="auto"/>
        <w:ind w:left="851" w:hanging="284"/>
        <w:contextualSpacing/>
        <w:jc w:val="both"/>
        <w:rPr>
          <w:color w:val="auto"/>
          <w:sz w:val="22"/>
          <w:szCs w:val="22"/>
          <w:lang w:val="ru-RU"/>
        </w:rPr>
      </w:pPr>
      <w:r w:rsidRPr="00044505">
        <w:rPr>
          <w:color w:val="auto"/>
          <w:sz w:val="22"/>
          <w:szCs w:val="22"/>
          <w:lang w:val="ru-RU"/>
        </w:rPr>
        <w:t>– находились в ежегодном оплачиваемом или неоплачиваемом отпуске;</w:t>
      </w:r>
    </w:p>
    <w:p w:rsidR="00E212E8" w:rsidRPr="00044505" w:rsidRDefault="00E212E8" w:rsidP="00044505">
      <w:pPr>
        <w:tabs>
          <w:tab w:val="left" w:pos="851"/>
          <w:tab w:val="num" w:pos="1276"/>
        </w:tabs>
        <w:spacing w:after="195" w:line="276" w:lineRule="auto"/>
        <w:ind w:left="851" w:hanging="284"/>
        <w:contextualSpacing/>
        <w:jc w:val="both"/>
        <w:rPr>
          <w:color w:val="auto"/>
          <w:sz w:val="22"/>
          <w:szCs w:val="22"/>
          <w:lang w:val="ru-RU"/>
        </w:rPr>
      </w:pPr>
      <w:r w:rsidRPr="00044505">
        <w:rPr>
          <w:color w:val="auto"/>
          <w:sz w:val="22"/>
          <w:szCs w:val="22"/>
          <w:lang w:val="ru-RU"/>
        </w:rPr>
        <w:t>– отсутствовали в связи с временной нетрудоспособностью;</w:t>
      </w:r>
    </w:p>
    <w:p w:rsidR="00E212E8" w:rsidRPr="00044505" w:rsidRDefault="00E212E8" w:rsidP="00044505">
      <w:pPr>
        <w:tabs>
          <w:tab w:val="left" w:pos="851"/>
          <w:tab w:val="num" w:pos="1276"/>
        </w:tabs>
        <w:spacing w:after="195" w:line="276" w:lineRule="auto"/>
        <w:ind w:left="851" w:hanging="284"/>
        <w:contextualSpacing/>
        <w:jc w:val="both"/>
        <w:rPr>
          <w:color w:val="auto"/>
          <w:sz w:val="22"/>
          <w:szCs w:val="22"/>
          <w:lang w:val="ru-RU"/>
        </w:rPr>
      </w:pPr>
      <w:r w:rsidRPr="00044505">
        <w:rPr>
          <w:color w:val="auto"/>
          <w:sz w:val="22"/>
          <w:szCs w:val="22"/>
          <w:lang w:val="ru-RU"/>
        </w:rPr>
        <w:t>– были приняты на работу;</w:t>
      </w:r>
    </w:p>
    <w:p w:rsidR="00E212E8" w:rsidRPr="00044505" w:rsidRDefault="00E212E8" w:rsidP="00044505">
      <w:pPr>
        <w:tabs>
          <w:tab w:val="left" w:pos="851"/>
          <w:tab w:val="num" w:pos="1276"/>
        </w:tabs>
        <w:spacing w:after="195" w:line="276" w:lineRule="auto"/>
        <w:ind w:left="851" w:hanging="284"/>
        <w:contextualSpacing/>
        <w:jc w:val="both"/>
        <w:rPr>
          <w:color w:val="auto"/>
          <w:sz w:val="22"/>
          <w:szCs w:val="22"/>
          <w:lang w:val="ru-RU"/>
        </w:rPr>
      </w:pPr>
      <w:r w:rsidRPr="00044505">
        <w:rPr>
          <w:color w:val="auto"/>
          <w:sz w:val="22"/>
          <w:szCs w:val="22"/>
          <w:lang w:val="ru-RU"/>
        </w:rPr>
        <w:t>– были уволены; а также по другим причинам.</w:t>
      </w:r>
    </w:p>
    <w:p w:rsid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     </w:t>
      </w:r>
    </w:p>
    <w:p w:rsidR="00E212E8" w:rsidRP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Заполнение табеля учета использования рабочего времени производится:</w:t>
      </w:r>
    </w:p>
    <w:p w:rsidR="00044505" w:rsidRPr="00B43752" w:rsidRDefault="00E212E8" w:rsidP="00044505">
      <w:pPr>
        <w:numPr>
          <w:ilvl w:val="0"/>
          <w:numId w:val="59"/>
        </w:numPr>
        <w:tabs>
          <w:tab w:val="left" w:pos="0"/>
          <w:tab w:val="num" w:pos="1276"/>
        </w:tabs>
        <w:spacing w:after="195" w:line="276" w:lineRule="auto"/>
        <w:ind w:left="851" w:firstLine="284"/>
        <w:contextualSpacing/>
        <w:jc w:val="both"/>
        <w:rPr>
          <w:color w:val="auto"/>
          <w:sz w:val="22"/>
          <w:szCs w:val="22"/>
          <w:lang w:val="ru-RU"/>
        </w:rPr>
      </w:pPr>
      <w:r w:rsidRPr="00B43752">
        <w:rPr>
          <w:color w:val="auto"/>
          <w:sz w:val="22"/>
          <w:szCs w:val="22"/>
          <w:lang w:val="ru-RU"/>
        </w:rPr>
        <w:t xml:space="preserve">или в разрезе структурных подразделений (отделов, отделений, </w:t>
      </w:r>
      <w:r w:rsidR="00B43752" w:rsidRPr="00B43752">
        <w:rPr>
          <w:color w:val="auto"/>
          <w:sz w:val="22"/>
          <w:szCs w:val="22"/>
          <w:lang w:val="ru-RU"/>
        </w:rPr>
        <w:t>площадок</w:t>
      </w:r>
      <w:r w:rsidRPr="00B43752">
        <w:rPr>
          <w:color w:val="auto"/>
          <w:sz w:val="22"/>
          <w:szCs w:val="22"/>
          <w:lang w:val="ru-RU"/>
        </w:rPr>
        <w:t>, лабораторий и др</w:t>
      </w:r>
      <w:r w:rsidR="00B43752" w:rsidRPr="00B43752">
        <w:rPr>
          <w:color w:val="auto"/>
          <w:sz w:val="22"/>
          <w:szCs w:val="22"/>
          <w:lang w:val="ru-RU"/>
        </w:rPr>
        <w:t>.</w:t>
      </w:r>
    </w:p>
    <w:p w:rsid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E212E8" w:rsidRP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Дополнительно применяемые условные обозначения, сверх регламентированных, Приказом 52н:</w:t>
      </w:r>
    </w:p>
    <w:p w:rsidR="00E212E8" w:rsidRPr="00044505" w:rsidRDefault="00E212E8" w:rsidP="00D8775C">
      <w:pPr>
        <w:numPr>
          <w:ilvl w:val="0"/>
          <w:numId w:val="53"/>
        </w:numPr>
        <w:tabs>
          <w:tab w:val="left" w:pos="0"/>
        </w:tabs>
        <w:spacing w:after="195" w:line="276" w:lineRule="auto"/>
        <w:ind w:left="851" w:hanging="284"/>
        <w:contextualSpacing/>
        <w:jc w:val="both"/>
        <w:rPr>
          <w:color w:val="auto"/>
          <w:sz w:val="22"/>
          <w:szCs w:val="22"/>
          <w:lang w:val="ru-RU"/>
        </w:rPr>
      </w:pPr>
      <w:r w:rsidRPr="00044505">
        <w:rPr>
          <w:color w:val="auto"/>
          <w:sz w:val="22"/>
          <w:szCs w:val="22"/>
          <w:lang w:val="ru-RU"/>
        </w:rPr>
        <w:t>Дни донора – ДД;</w:t>
      </w:r>
    </w:p>
    <w:p w:rsidR="00E212E8" w:rsidRPr="00044505" w:rsidRDefault="00E212E8" w:rsidP="00D8775C">
      <w:pPr>
        <w:numPr>
          <w:ilvl w:val="0"/>
          <w:numId w:val="53"/>
        </w:numPr>
        <w:tabs>
          <w:tab w:val="left" w:pos="0"/>
        </w:tabs>
        <w:spacing w:after="195" w:line="276" w:lineRule="auto"/>
        <w:ind w:left="851" w:hanging="284"/>
        <w:contextualSpacing/>
        <w:jc w:val="both"/>
        <w:rPr>
          <w:color w:val="auto"/>
          <w:sz w:val="22"/>
          <w:szCs w:val="22"/>
          <w:lang w:val="ru-RU"/>
        </w:rPr>
      </w:pPr>
      <w:r w:rsidRPr="00044505">
        <w:rPr>
          <w:color w:val="auto"/>
          <w:sz w:val="22"/>
          <w:szCs w:val="22"/>
          <w:lang w:val="ru-RU"/>
        </w:rPr>
        <w:t>Продолжительность работы в дневное время – Я;</w:t>
      </w:r>
    </w:p>
    <w:p w:rsidR="00E212E8" w:rsidRPr="00044505" w:rsidRDefault="00E212E8" w:rsidP="00D8775C">
      <w:pPr>
        <w:numPr>
          <w:ilvl w:val="0"/>
          <w:numId w:val="53"/>
        </w:numPr>
        <w:tabs>
          <w:tab w:val="left" w:pos="0"/>
        </w:tabs>
        <w:spacing w:after="195" w:line="276" w:lineRule="auto"/>
        <w:ind w:left="851" w:hanging="284"/>
        <w:contextualSpacing/>
        <w:jc w:val="both"/>
        <w:rPr>
          <w:color w:val="auto"/>
          <w:sz w:val="22"/>
          <w:szCs w:val="22"/>
          <w:lang w:val="ru-RU"/>
        </w:rPr>
      </w:pPr>
      <w:r w:rsidRPr="00044505">
        <w:rPr>
          <w:color w:val="auto"/>
          <w:sz w:val="22"/>
          <w:szCs w:val="22"/>
          <w:lang w:val="ru-RU"/>
        </w:rPr>
        <w:t>Продолжительность работы в ночное время – Н;</w:t>
      </w:r>
    </w:p>
    <w:p w:rsidR="00E212E8" w:rsidRPr="00044505" w:rsidRDefault="00E212E8" w:rsidP="00D8775C">
      <w:pPr>
        <w:numPr>
          <w:ilvl w:val="0"/>
          <w:numId w:val="53"/>
        </w:numPr>
        <w:tabs>
          <w:tab w:val="left" w:pos="0"/>
        </w:tabs>
        <w:spacing w:after="195" w:line="276" w:lineRule="auto"/>
        <w:ind w:left="851" w:hanging="284"/>
        <w:contextualSpacing/>
        <w:jc w:val="both"/>
        <w:rPr>
          <w:color w:val="auto"/>
          <w:sz w:val="22"/>
          <w:szCs w:val="22"/>
          <w:lang w:val="ru-RU"/>
        </w:rPr>
      </w:pPr>
      <w:r w:rsidRPr="00044505">
        <w:rPr>
          <w:color w:val="auto"/>
          <w:sz w:val="22"/>
          <w:szCs w:val="22"/>
          <w:lang w:val="ru-RU"/>
        </w:rPr>
        <w:t>Продолжительность сверхурочной работы – С;</w:t>
      </w:r>
    </w:p>
    <w:p w:rsidR="00E212E8" w:rsidRPr="00044505" w:rsidRDefault="00E212E8"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И т.д.</w:t>
      </w:r>
    </w:p>
    <w:p w:rsid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C87DE4" w:rsidRDefault="00C87DE4"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Операции по начислению </w:t>
      </w:r>
      <w:r w:rsidR="00FD7530" w:rsidRPr="00044505">
        <w:rPr>
          <w:color w:val="auto"/>
          <w:sz w:val="22"/>
          <w:szCs w:val="22"/>
          <w:lang w:val="ru-RU"/>
        </w:rPr>
        <w:t>заработной платы</w:t>
      </w:r>
      <w:r w:rsidRPr="00044505">
        <w:rPr>
          <w:color w:val="auto"/>
          <w:sz w:val="22"/>
          <w:szCs w:val="22"/>
          <w:lang w:val="ru-RU"/>
        </w:rPr>
        <w:t>, пособий по временной нетрудоспособности, по беременности и родам, вознаграждений лицам по договорам гражданско-правового характера, компенсационных выплат гражданам, находящимся в отпуске по уходу за ребенком до достижения им 3-летнего возраста и иным выплатам, отражаются в Журнале операций расчетов по оплате труда.</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C87DE4" w:rsidRDefault="00C87DE4"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Выплата </w:t>
      </w:r>
      <w:r w:rsidR="00FD7530" w:rsidRPr="00044505">
        <w:rPr>
          <w:color w:val="auto"/>
          <w:sz w:val="22"/>
          <w:szCs w:val="22"/>
          <w:lang w:val="ru-RU"/>
        </w:rPr>
        <w:t>заработной платы</w:t>
      </w:r>
      <w:r w:rsidRPr="00044505">
        <w:rPr>
          <w:color w:val="auto"/>
          <w:sz w:val="22"/>
          <w:szCs w:val="22"/>
          <w:lang w:val="ru-RU"/>
        </w:rPr>
        <w:t xml:space="preserve"> и иных выплат производится в денежном выражении </w:t>
      </w:r>
      <w:r w:rsidRPr="00B43752">
        <w:rPr>
          <w:color w:val="auto"/>
          <w:sz w:val="22"/>
          <w:szCs w:val="22"/>
          <w:lang w:val="ru-RU"/>
        </w:rPr>
        <w:t>на счета карт</w:t>
      </w:r>
      <w:r w:rsidRPr="00044505">
        <w:rPr>
          <w:color w:val="auto"/>
          <w:sz w:val="22"/>
          <w:szCs w:val="22"/>
          <w:lang w:val="ru-RU"/>
        </w:rPr>
        <w:t xml:space="preserve">, открываемых </w:t>
      </w:r>
      <w:r w:rsidR="00FD7530" w:rsidRPr="00044505">
        <w:rPr>
          <w:color w:val="auto"/>
          <w:sz w:val="22"/>
          <w:szCs w:val="22"/>
          <w:lang w:val="ru-RU"/>
        </w:rPr>
        <w:t xml:space="preserve">в </w:t>
      </w:r>
      <w:r w:rsidR="00B43752">
        <w:rPr>
          <w:color w:val="auto"/>
          <w:sz w:val="22"/>
          <w:szCs w:val="22"/>
          <w:lang w:val="ru-RU"/>
        </w:rPr>
        <w:t>банке</w:t>
      </w:r>
      <w:r w:rsidRPr="00044505">
        <w:rPr>
          <w:color w:val="auto"/>
          <w:sz w:val="22"/>
          <w:szCs w:val="22"/>
          <w:lang w:val="ru-RU"/>
        </w:rPr>
        <w:t xml:space="preserve"> сотрудникам </w:t>
      </w:r>
      <w:r w:rsidR="00FD7530" w:rsidRPr="00044505">
        <w:rPr>
          <w:color w:val="auto"/>
          <w:sz w:val="22"/>
          <w:szCs w:val="22"/>
          <w:lang w:val="ru-RU"/>
        </w:rPr>
        <w:t>учреждения</w:t>
      </w:r>
      <w:r w:rsidRPr="00044505">
        <w:rPr>
          <w:color w:val="auto"/>
          <w:sz w:val="22"/>
          <w:szCs w:val="22"/>
          <w:lang w:val="ru-RU"/>
        </w:rPr>
        <w:t xml:space="preserve"> по их письменному заявлению.</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C87DE4" w:rsidRDefault="00C87DE4"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При осуществлении операций с денежными средствами, перечисляемыми на карты сотрудников, записи по начислениям и выплатам отражаются в Расчетной ведомости.</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C87DE4" w:rsidRDefault="00C87DE4"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 xml:space="preserve">Выплата денежного содержания за первую половину месяца производится </w:t>
      </w:r>
      <w:r w:rsidR="00B43752">
        <w:rPr>
          <w:color w:val="auto"/>
          <w:sz w:val="22"/>
          <w:szCs w:val="22"/>
          <w:lang w:val="ru-RU"/>
        </w:rPr>
        <w:t>14</w:t>
      </w:r>
      <w:r w:rsidRPr="00044505">
        <w:rPr>
          <w:color w:val="auto"/>
          <w:sz w:val="22"/>
          <w:szCs w:val="22"/>
          <w:lang w:val="ru-RU"/>
        </w:rPr>
        <w:t xml:space="preserve">числа текущего месяца, за вторую половину </w:t>
      </w:r>
      <w:r w:rsidR="00B43752">
        <w:rPr>
          <w:color w:val="auto"/>
          <w:sz w:val="22"/>
          <w:szCs w:val="22"/>
          <w:lang w:val="ru-RU"/>
        </w:rPr>
        <w:t>–</w:t>
      </w:r>
      <w:r w:rsidRPr="00044505">
        <w:rPr>
          <w:color w:val="auto"/>
          <w:sz w:val="22"/>
          <w:szCs w:val="22"/>
          <w:lang w:val="ru-RU"/>
        </w:rPr>
        <w:t xml:space="preserve"> </w:t>
      </w:r>
      <w:r w:rsidR="00B43752">
        <w:rPr>
          <w:color w:val="auto"/>
          <w:sz w:val="22"/>
          <w:szCs w:val="22"/>
          <w:lang w:val="ru-RU"/>
        </w:rPr>
        <w:t>28-30</w:t>
      </w:r>
      <w:r w:rsidRPr="00044505">
        <w:rPr>
          <w:color w:val="auto"/>
          <w:sz w:val="22"/>
          <w:szCs w:val="22"/>
          <w:lang w:val="ru-RU"/>
        </w:rPr>
        <w:t xml:space="preserve">. Начисление и выплата вознаграждений лицам по договорам гражданско-правового характера осуществляется в соответствии с условиями договора и на основании документа, подтверждающего выполнение сторонами обязательств. Выплата </w:t>
      </w:r>
      <w:r w:rsidR="00FD7530" w:rsidRPr="00044505">
        <w:rPr>
          <w:color w:val="auto"/>
          <w:sz w:val="22"/>
          <w:szCs w:val="22"/>
          <w:lang w:val="ru-RU"/>
        </w:rPr>
        <w:t>заработной платы</w:t>
      </w:r>
      <w:r w:rsidRPr="00044505">
        <w:rPr>
          <w:color w:val="auto"/>
          <w:sz w:val="22"/>
          <w:szCs w:val="22"/>
          <w:lang w:val="ru-RU"/>
        </w:rPr>
        <w:t xml:space="preserve"> за вторую половину декабря текущего финансового года осуществляется досрочно в соответствии с Порядком завершения операций по исполнению федерального бюджета </w:t>
      </w:r>
      <w:r w:rsidRPr="00044505">
        <w:rPr>
          <w:color w:val="auto"/>
          <w:sz w:val="22"/>
          <w:szCs w:val="22"/>
          <w:lang w:val="ru-RU"/>
        </w:rPr>
        <w:lastRenderedPageBreak/>
        <w:t xml:space="preserve">в текущем финансовом году. Выплата </w:t>
      </w:r>
      <w:r w:rsidR="00FD7530" w:rsidRPr="00044505">
        <w:rPr>
          <w:color w:val="auto"/>
          <w:sz w:val="22"/>
          <w:szCs w:val="22"/>
          <w:lang w:val="ru-RU"/>
        </w:rPr>
        <w:t>заработной платы</w:t>
      </w:r>
      <w:r w:rsidRPr="00044505">
        <w:rPr>
          <w:color w:val="auto"/>
          <w:sz w:val="22"/>
          <w:szCs w:val="22"/>
          <w:lang w:val="ru-RU"/>
        </w:rPr>
        <w:t xml:space="preserve"> из кассы осуществляется в невостребованные суммы </w:t>
      </w:r>
      <w:r w:rsidR="00FD7530" w:rsidRPr="00044505">
        <w:rPr>
          <w:color w:val="auto"/>
          <w:sz w:val="22"/>
          <w:szCs w:val="22"/>
          <w:lang w:val="ru-RU"/>
        </w:rPr>
        <w:t>заработной платы</w:t>
      </w:r>
      <w:r w:rsidRPr="00044505">
        <w:rPr>
          <w:color w:val="auto"/>
          <w:sz w:val="22"/>
          <w:szCs w:val="22"/>
          <w:lang w:val="ru-RU"/>
        </w:rPr>
        <w:t xml:space="preserve"> депонируются. Депонированные суммы сдаются в банк с зачислением на лицевой счет </w:t>
      </w:r>
      <w:r w:rsidR="00FD7530" w:rsidRPr="00044505">
        <w:rPr>
          <w:color w:val="auto"/>
          <w:sz w:val="22"/>
          <w:szCs w:val="22"/>
          <w:lang w:val="ru-RU"/>
        </w:rPr>
        <w:t>учреждения</w:t>
      </w:r>
      <w:r w:rsidRPr="00044505">
        <w:rPr>
          <w:color w:val="auto"/>
          <w:sz w:val="22"/>
          <w:szCs w:val="22"/>
          <w:lang w:val="ru-RU"/>
        </w:rPr>
        <w:t>.</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FD7530" w:rsidRPr="00044505" w:rsidRDefault="00FD7530"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Для погашения задолженности сотрудников перед работодателем из заработной платы сотрудника могут производиться следующие удержания (согласно ст. 137 ТК РФ):</w:t>
      </w:r>
    </w:p>
    <w:p w:rsidR="00FD7530" w:rsidRPr="00044505" w:rsidRDefault="00FD7530" w:rsidP="00044505">
      <w:pPr>
        <w:tabs>
          <w:tab w:val="num" w:pos="851"/>
        </w:tabs>
        <w:spacing w:after="195" w:line="276" w:lineRule="auto"/>
        <w:ind w:left="851" w:hanging="284"/>
        <w:contextualSpacing/>
        <w:jc w:val="both"/>
        <w:rPr>
          <w:color w:val="auto"/>
          <w:sz w:val="22"/>
          <w:szCs w:val="22"/>
          <w:lang w:val="ru-RU"/>
        </w:rPr>
      </w:pPr>
      <w:r w:rsidRPr="00044505">
        <w:rPr>
          <w:color w:val="auto"/>
          <w:sz w:val="22"/>
          <w:szCs w:val="22"/>
          <w:lang w:val="ru-RU"/>
        </w:rPr>
        <w:t>1) для возмещения неотработанного аванса, выданного в счет заработной платы;</w:t>
      </w:r>
    </w:p>
    <w:p w:rsidR="00FD7530" w:rsidRPr="00044505" w:rsidRDefault="00FD7530" w:rsidP="00044505">
      <w:pPr>
        <w:tabs>
          <w:tab w:val="num" w:pos="851"/>
        </w:tabs>
        <w:spacing w:after="195" w:line="276" w:lineRule="auto"/>
        <w:ind w:left="851" w:hanging="284"/>
        <w:contextualSpacing/>
        <w:jc w:val="both"/>
        <w:rPr>
          <w:color w:val="auto"/>
          <w:sz w:val="22"/>
          <w:szCs w:val="22"/>
          <w:lang w:val="ru-RU"/>
        </w:rPr>
      </w:pPr>
      <w:r w:rsidRPr="00044505">
        <w:rPr>
          <w:color w:val="auto"/>
          <w:sz w:val="22"/>
          <w:szCs w:val="22"/>
          <w:lang w:val="ru-RU"/>
        </w:rPr>
        <w:t>2) для возврата сумм, излишне выплаченных работнику вследствие счетных ошибок, а также в случае признания органом по рассмотрению индивидуальных трудовых споров вины работника в невыполнении норм труда или простое;</w:t>
      </w:r>
    </w:p>
    <w:p w:rsidR="00FD7530" w:rsidRDefault="00FD7530" w:rsidP="00044505">
      <w:pPr>
        <w:tabs>
          <w:tab w:val="num" w:pos="851"/>
        </w:tabs>
        <w:spacing w:after="195" w:line="276" w:lineRule="auto"/>
        <w:ind w:left="851" w:hanging="284"/>
        <w:contextualSpacing/>
        <w:jc w:val="both"/>
        <w:rPr>
          <w:color w:val="auto"/>
          <w:sz w:val="22"/>
          <w:szCs w:val="22"/>
          <w:lang w:val="ru-RU"/>
        </w:rPr>
      </w:pPr>
      <w:r w:rsidRPr="00044505">
        <w:rPr>
          <w:color w:val="auto"/>
          <w:sz w:val="22"/>
          <w:szCs w:val="22"/>
          <w:lang w:val="ru-RU"/>
        </w:rPr>
        <w:t>3) 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rsidR="00044505" w:rsidRPr="00044505" w:rsidRDefault="00044505" w:rsidP="00044505">
      <w:pPr>
        <w:tabs>
          <w:tab w:val="num" w:pos="851"/>
        </w:tabs>
        <w:spacing w:after="195" w:line="276" w:lineRule="auto"/>
        <w:ind w:left="851" w:hanging="284"/>
        <w:contextualSpacing/>
        <w:jc w:val="both"/>
        <w:rPr>
          <w:color w:val="auto"/>
          <w:sz w:val="22"/>
          <w:szCs w:val="22"/>
          <w:lang w:val="ru-RU"/>
        </w:rPr>
      </w:pPr>
    </w:p>
    <w:p w:rsidR="00FD7530" w:rsidRDefault="00FD7530" w:rsidP="00044505">
      <w:pPr>
        <w:tabs>
          <w:tab w:val="left" w:pos="0"/>
          <w:tab w:val="num" w:pos="1276"/>
        </w:tabs>
        <w:spacing w:after="195" w:line="276" w:lineRule="auto"/>
        <w:ind w:firstLine="284"/>
        <w:contextualSpacing/>
        <w:jc w:val="both"/>
        <w:rPr>
          <w:color w:val="auto"/>
          <w:sz w:val="22"/>
          <w:szCs w:val="22"/>
          <w:lang w:val="ru-RU"/>
        </w:rPr>
      </w:pPr>
      <w:r w:rsidRPr="00044505">
        <w:rPr>
          <w:color w:val="auto"/>
          <w:sz w:val="22"/>
          <w:szCs w:val="22"/>
          <w:lang w:val="ru-RU"/>
        </w:rPr>
        <w:t>Решение об удержании из заработной платы принимается учреждением в день увольнения работника или не позднее одного месяца со дня неправильно исчисленных выплат, и при условии, если работник не оспаривает основания и размеры удержания. Получение письменного согласия работника на удержание из его заработной платы сумм задолженности является обязательным.</w:t>
      </w:r>
    </w:p>
    <w:p w:rsidR="00044505" w:rsidRPr="00044505" w:rsidRDefault="00044505" w:rsidP="00044505">
      <w:pPr>
        <w:tabs>
          <w:tab w:val="left" w:pos="0"/>
          <w:tab w:val="num" w:pos="1276"/>
        </w:tabs>
        <w:spacing w:after="195" w:line="276" w:lineRule="auto"/>
        <w:ind w:firstLine="284"/>
        <w:contextualSpacing/>
        <w:jc w:val="both"/>
        <w:rPr>
          <w:color w:val="auto"/>
          <w:sz w:val="22"/>
          <w:szCs w:val="22"/>
          <w:lang w:val="ru-RU"/>
        </w:rPr>
      </w:pPr>
    </w:p>
    <w:p w:rsidR="00C87DE4" w:rsidRDefault="00EA1678" w:rsidP="00044505">
      <w:pPr>
        <w:tabs>
          <w:tab w:val="left" w:pos="0"/>
          <w:tab w:val="num" w:pos="1276"/>
        </w:tabs>
        <w:spacing w:after="195" w:line="276" w:lineRule="auto"/>
        <w:ind w:firstLine="284"/>
        <w:contextualSpacing/>
        <w:jc w:val="both"/>
        <w:rPr>
          <w:color w:val="auto"/>
          <w:sz w:val="22"/>
          <w:szCs w:val="22"/>
          <w:lang w:val="ru-RU"/>
        </w:rPr>
      </w:pPr>
      <w:r w:rsidRPr="00B8110C">
        <w:rPr>
          <w:color w:val="auto"/>
          <w:sz w:val="22"/>
          <w:szCs w:val="22"/>
          <w:lang w:val="ru-RU"/>
        </w:rPr>
        <w:t xml:space="preserve">Журнал операций расчетов по оплате труда, денежному довольствию и стипендиям </w:t>
      </w:r>
      <w:r w:rsidR="00C87DE4" w:rsidRPr="00B8110C">
        <w:rPr>
          <w:color w:val="auto"/>
          <w:sz w:val="22"/>
          <w:szCs w:val="22"/>
          <w:lang w:val="ru-RU"/>
        </w:rPr>
        <w:t>формируется согласно своду Расчетно-платежных ведомостей на основании первичных документов: табелей учета использования рабочего времени, приказов (выписок) о зачислении, увольнении, перемещении, отпусках (для штатных сотрудников); документов, подтверждающих право на получение государственных пособий, пенсий, выплат, компенсаций.</w:t>
      </w:r>
    </w:p>
    <w:p w:rsidR="00D051D1" w:rsidRDefault="00D051D1" w:rsidP="00044505">
      <w:pPr>
        <w:tabs>
          <w:tab w:val="left" w:pos="0"/>
          <w:tab w:val="num" w:pos="1276"/>
        </w:tabs>
        <w:spacing w:after="195" w:line="276" w:lineRule="auto"/>
        <w:ind w:firstLine="284"/>
        <w:contextualSpacing/>
        <w:jc w:val="both"/>
        <w:rPr>
          <w:color w:val="auto"/>
          <w:sz w:val="22"/>
          <w:szCs w:val="22"/>
          <w:lang w:val="ru-RU"/>
        </w:rPr>
      </w:pPr>
    </w:p>
    <w:p w:rsidR="00D051D1" w:rsidRDefault="00D051D1" w:rsidP="00044505">
      <w:pPr>
        <w:tabs>
          <w:tab w:val="left" w:pos="0"/>
          <w:tab w:val="num" w:pos="1276"/>
        </w:tabs>
        <w:spacing w:after="195" w:line="276" w:lineRule="auto"/>
        <w:ind w:firstLine="284"/>
        <w:contextualSpacing/>
        <w:jc w:val="both"/>
        <w:rPr>
          <w:color w:val="auto"/>
          <w:sz w:val="22"/>
          <w:szCs w:val="22"/>
          <w:lang w:val="ru-RU"/>
        </w:rPr>
      </w:pPr>
      <w:r w:rsidRPr="00D051D1">
        <w:rPr>
          <w:color w:val="auto"/>
          <w:sz w:val="22"/>
          <w:szCs w:val="22"/>
          <w:lang w:val="ru-RU"/>
        </w:rPr>
        <w:t xml:space="preserve">Аналитический учет расчетов по оплате труда и стипендиям ведется в Журнале операций расчетов по оплате труда, денежному довольствию и стипендиям в </w:t>
      </w:r>
      <w:r>
        <w:rPr>
          <w:color w:val="auto"/>
          <w:sz w:val="22"/>
          <w:szCs w:val="22"/>
          <w:lang w:val="ru-RU"/>
        </w:rPr>
        <w:t>разрезе:</w:t>
      </w:r>
    </w:p>
    <w:p w:rsidR="00044505" w:rsidRPr="00B43752" w:rsidRDefault="00D051D1" w:rsidP="00D8775C">
      <w:pPr>
        <w:numPr>
          <w:ilvl w:val="0"/>
          <w:numId w:val="126"/>
        </w:numPr>
        <w:tabs>
          <w:tab w:val="left" w:pos="0"/>
        </w:tabs>
        <w:spacing w:after="195" w:line="276" w:lineRule="auto"/>
        <w:contextualSpacing/>
        <w:jc w:val="both"/>
        <w:rPr>
          <w:color w:val="auto"/>
          <w:sz w:val="22"/>
          <w:szCs w:val="22"/>
          <w:lang w:val="ru-RU"/>
        </w:rPr>
      </w:pPr>
      <w:r w:rsidRPr="00B43752">
        <w:rPr>
          <w:color w:val="auto"/>
          <w:sz w:val="22"/>
          <w:szCs w:val="22"/>
          <w:lang w:val="ru-RU"/>
        </w:rPr>
        <w:t>контрагентов.</w:t>
      </w:r>
    </w:p>
    <w:p w:rsidR="00D051D1" w:rsidRPr="00B8110C" w:rsidRDefault="00D051D1" w:rsidP="00044505">
      <w:pPr>
        <w:tabs>
          <w:tab w:val="left" w:pos="0"/>
          <w:tab w:val="num" w:pos="1276"/>
        </w:tabs>
        <w:spacing w:after="195" w:line="276" w:lineRule="auto"/>
        <w:ind w:firstLine="284"/>
        <w:contextualSpacing/>
        <w:jc w:val="both"/>
        <w:rPr>
          <w:color w:val="auto"/>
          <w:sz w:val="22"/>
          <w:szCs w:val="22"/>
          <w:lang w:val="ru-RU"/>
        </w:rPr>
      </w:pPr>
    </w:p>
    <w:p w:rsidR="00C87DE4" w:rsidRPr="00B8110C" w:rsidRDefault="00C87DE4" w:rsidP="00044505">
      <w:pPr>
        <w:tabs>
          <w:tab w:val="left" w:pos="0"/>
          <w:tab w:val="num" w:pos="1276"/>
        </w:tabs>
        <w:spacing w:after="195" w:line="276" w:lineRule="auto"/>
        <w:ind w:firstLine="284"/>
        <w:contextualSpacing/>
        <w:jc w:val="both"/>
        <w:rPr>
          <w:color w:val="auto"/>
          <w:sz w:val="22"/>
          <w:szCs w:val="22"/>
          <w:lang w:val="ru-RU"/>
        </w:rPr>
      </w:pPr>
      <w:r w:rsidRPr="00B8110C">
        <w:rPr>
          <w:color w:val="auto"/>
          <w:sz w:val="22"/>
          <w:szCs w:val="22"/>
          <w:lang w:val="ru-RU"/>
        </w:rPr>
        <w:t xml:space="preserve">В Главную книгу ежемесячно переносятся обороты по операциям, отраженным в </w:t>
      </w:r>
      <w:r w:rsidR="00EA1678" w:rsidRPr="00B8110C">
        <w:rPr>
          <w:color w:val="auto"/>
          <w:sz w:val="22"/>
          <w:szCs w:val="22"/>
          <w:lang w:val="ru-RU"/>
        </w:rPr>
        <w:t>Журнале операций расчетов по оплате труда, денежному довольствию и стипендиям</w:t>
      </w:r>
      <w:r w:rsidRPr="00B8110C">
        <w:rPr>
          <w:color w:val="auto"/>
          <w:sz w:val="22"/>
          <w:szCs w:val="22"/>
          <w:lang w:val="ru-RU"/>
        </w:rPr>
        <w:t>.</w:t>
      </w:r>
    </w:p>
    <w:p w:rsidR="00044505" w:rsidRPr="00B8110C" w:rsidRDefault="00044505" w:rsidP="00044505">
      <w:pPr>
        <w:tabs>
          <w:tab w:val="left" w:pos="0"/>
          <w:tab w:val="num" w:pos="1276"/>
        </w:tabs>
        <w:spacing w:after="195" w:line="276" w:lineRule="auto"/>
        <w:ind w:firstLine="284"/>
        <w:contextualSpacing/>
        <w:jc w:val="both"/>
        <w:rPr>
          <w:color w:val="auto"/>
          <w:sz w:val="22"/>
          <w:szCs w:val="22"/>
          <w:lang w:val="ru-RU"/>
        </w:rPr>
      </w:pPr>
    </w:p>
    <w:p w:rsidR="00C87DE4" w:rsidRPr="00B8110C" w:rsidRDefault="00C87DE4" w:rsidP="00044505">
      <w:pPr>
        <w:tabs>
          <w:tab w:val="left" w:pos="0"/>
          <w:tab w:val="num" w:pos="1276"/>
        </w:tabs>
        <w:spacing w:after="195" w:line="276" w:lineRule="auto"/>
        <w:ind w:firstLine="284"/>
        <w:contextualSpacing/>
        <w:jc w:val="both"/>
        <w:rPr>
          <w:color w:val="auto"/>
          <w:sz w:val="22"/>
          <w:szCs w:val="22"/>
          <w:lang w:val="ru-RU"/>
        </w:rPr>
      </w:pPr>
      <w:r w:rsidRPr="00B8110C">
        <w:rPr>
          <w:color w:val="auto"/>
          <w:sz w:val="22"/>
          <w:szCs w:val="22"/>
          <w:lang w:val="ru-RU"/>
        </w:rPr>
        <w:t>Журнал операций по прочим операциям применяется для учета операций, не отраженных в других Журналах операций.</w:t>
      </w:r>
    </w:p>
    <w:p w:rsidR="00044505" w:rsidRPr="00B8110C" w:rsidRDefault="00044505" w:rsidP="00044505">
      <w:pPr>
        <w:tabs>
          <w:tab w:val="left" w:pos="0"/>
          <w:tab w:val="num" w:pos="1276"/>
        </w:tabs>
        <w:spacing w:after="195" w:line="276" w:lineRule="auto"/>
        <w:ind w:firstLine="284"/>
        <w:contextualSpacing/>
        <w:jc w:val="both"/>
        <w:rPr>
          <w:color w:val="auto"/>
          <w:sz w:val="22"/>
          <w:szCs w:val="22"/>
          <w:lang w:val="ru-RU"/>
        </w:rPr>
      </w:pPr>
    </w:p>
    <w:p w:rsidR="0005725A" w:rsidRDefault="00EA1678" w:rsidP="00044505">
      <w:pPr>
        <w:tabs>
          <w:tab w:val="left" w:pos="0"/>
          <w:tab w:val="num" w:pos="1276"/>
        </w:tabs>
        <w:spacing w:after="195" w:line="276" w:lineRule="auto"/>
        <w:ind w:firstLine="284"/>
        <w:contextualSpacing/>
        <w:jc w:val="both"/>
        <w:rPr>
          <w:color w:val="auto"/>
          <w:sz w:val="22"/>
          <w:szCs w:val="22"/>
          <w:lang w:val="ru-RU"/>
        </w:rPr>
      </w:pPr>
      <w:r w:rsidRPr="00B8110C">
        <w:rPr>
          <w:color w:val="auto"/>
          <w:sz w:val="22"/>
          <w:szCs w:val="22"/>
          <w:lang w:val="ru-RU"/>
        </w:rPr>
        <w:t>Журнал операций расчетов по оплате труда, денежному довольствию и стипендиям</w:t>
      </w:r>
      <w:r w:rsidR="00C87DE4" w:rsidRPr="00044505">
        <w:rPr>
          <w:color w:val="auto"/>
          <w:sz w:val="22"/>
          <w:szCs w:val="22"/>
          <w:lang w:val="ru-RU"/>
        </w:rPr>
        <w:t xml:space="preserve"> составляется с приложением свода расчетных ведомостей.</w:t>
      </w:r>
    </w:p>
    <w:p w:rsidR="00BB6D37" w:rsidRDefault="00BB6D37" w:rsidP="00044505">
      <w:pPr>
        <w:tabs>
          <w:tab w:val="left" w:pos="0"/>
          <w:tab w:val="num" w:pos="1276"/>
        </w:tabs>
        <w:spacing w:after="195" w:line="276" w:lineRule="auto"/>
        <w:ind w:firstLine="284"/>
        <w:contextualSpacing/>
        <w:jc w:val="both"/>
        <w:rPr>
          <w:color w:val="auto"/>
          <w:sz w:val="22"/>
          <w:szCs w:val="22"/>
          <w:lang w:val="ru-RU"/>
        </w:rPr>
      </w:pPr>
    </w:p>
    <w:p w:rsidR="00BB6D37" w:rsidRDefault="00BB6D37" w:rsidP="00044505">
      <w:pPr>
        <w:tabs>
          <w:tab w:val="left" w:pos="0"/>
          <w:tab w:val="num" w:pos="1276"/>
        </w:tabs>
        <w:spacing w:after="195" w:line="276" w:lineRule="auto"/>
        <w:ind w:firstLine="284"/>
        <w:contextualSpacing/>
        <w:jc w:val="both"/>
        <w:rPr>
          <w:b/>
          <w:color w:val="auto"/>
          <w:sz w:val="22"/>
          <w:szCs w:val="22"/>
          <w:lang w:val="ru-RU"/>
        </w:rPr>
      </w:pPr>
      <w:r w:rsidRPr="00BB6D37">
        <w:rPr>
          <w:b/>
          <w:color w:val="auto"/>
          <w:sz w:val="22"/>
          <w:szCs w:val="22"/>
          <w:lang w:val="ru-RU"/>
        </w:rPr>
        <w:t>30400 «Прочие расчеты с кредиторами»</w:t>
      </w:r>
    </w:p>
    <w:p w:rsidR="00BB6D37" w:rsidRDefault="00BB6D37" w:rsidP="00044505">
      <w:pPr>
        <w:tabs>
          <w:tab w:val="left" w:pos="0"/>
          <w:tab w:val="num" w:pos="1276"/>
        </w:tabs>
        <w:spacing w:after="195" w:line="276" w:lineRule="auto"/>
        <w:ind w:firstLine="284"/>
        <w:contextualSpacing/>
        <w:jc w:val="both"/>
        <w:rPr>
          <w:b/>
          <w:color w:val="auto"/>
          <w:sz w:val="22"/>
          <w:szCs w:val="22"/>
          <w:lang w:val="ru-RU"/>
        </w:rPr>
      </w:pPr>
    </w:p>
    <w:p w:rsidR="00F8682A" w:rsidRPr="00F8682A" w:rsidRDefault="00F8682A" w:rsidP="00F8682A">
      <w:pPr>
        <w:tabs>
          <w:tab w:val="left" w:pos="0"/>
          <w:tab w:val="num" w:pos="1276"/>
        </w:tabs>
        <w:spacing w:after="195" w:line="276" w:lineRule="auto"/>
        <w:ind w:firstLine="284"/>
        <w:contextualSpacing/>
        <w:jc w:val="both"/>
        <w:rPr>
          <w:color w:val="auto"/>
          <w:sz w:val="22"/>
          <w:szCs w:val="22"/>
          <w:lang w:val="ru-RU"/>
        </w:rPr>
      </w:pPr>
      <w:r w:rsidRPr="00F8682A">
        <w:rPr>
          <w:color w:val="auto"/>
          <w:sz w:val="22"/>
          <w:szCs w:val="22"/>
          <w:lang w:val="ru-RU"/>
        </w:rPr>
        <w:t>Учет прочих расчетов с кредиторами осуществляется на счете, содержащем соответствующие аналитические коды вида синтетического счета объекта учета</w:t>
      </w:r>
      <w:r w:rsidR="00C822FB">
        <w:rPr>
          <w:color w:val="auto"/>
          <w:sz w:val="22"/>
          <w:szCs w:val="22"/>
          <w:lang w:val="ru-RU"/>
        </w:rPr>
        <w:t>, в разрезе</w:t>
      </w:r>
      <w:r w:rsidRPr="00F8682A">
        <w:rPr>
          <w:color w:val="auto"/>
          <w:sz w:val="22"/>
          <w:szCs w:val="22"/>
          <w:lang w:val="ru-RU"/>
        </w:rPr>
        <w:t>:</w:t>
      </w:r>
      <w:bookmarkStart w:id="20" w:name="304001"/>
      <w:bookmarkEnd w:id="20"/>
    </w:p>
    <w:p w:rsidR="00F8682A" w:rsidRDefault="00F8682A" w:rsidP="00F8682A">
      <w:pPr>
        <w:tabs>
          <w:tab w:val="left" w:pos="0"/>
          <w:tab w:val="num" w:pos="1276"/>
        </w:tabs>
        <w:spacing w:after="195" w:line="276" w:lineRule="auto"/>
        <w:ind w:firstLine="284"/>
        <w:contextualSpacing/>
        <w:jc w:val="both"/>
        <w:rPr>
          <w:color w:val="auto"/>
          <w:sz w:val="22"/>
          <w:szCs w:val="22"/>
          <w:lang w:val="ru-RU"/>
        </w:rPr>
      </w:pPr>
      <w:r w:rsidRPr="00F8682A">
        <w:rPr>
          <w:color w:val="auto"/>
          <w:sz w:val="22"/>
          <w:szCs w:val="22"/>
          <w:lang w:val="ru-RU"/>
        </w:rPr>
        <w:t>1 "Расчеты по средствам, полученным во временное распоряжение"</w:t>
      </w:r>
      <w:bookmarkStart w:id="21" w:name="304002"/>
      <w:bookmarkEnd w:id="21"/>
      <w:r w:rsidR="00C822FB">
        <w:rPr>
          <w:color w:val="auto"/>
          <w:sz w:val="22"/>
          <w:szCs w:val="22"/>
          <w:lang w:val="ru-RU"/>
        </w:rPr>
        <w:t>:</w:t>
      </w:r>
    </w:p>
    <w:p w:rsidR="00C822FB" w:rsidRPr="00B43752" w:rsidRDefault="00C822FB" w:rsidP="00D8775C">
      <w:pPr>
        <w:numPr>
          <w:ilvl w:val="0"/>
          <w:numId w:val="126"/>
        </w:numPr>
        <w:tabs>
          <w:tab w:val="left" w:pos="0"/>
        </w:tabs>
        <w:spacing w:after="195" w:line="276" w:lineRule="auto"/>
        <w:contextualSpacing/>
        <w:jc w:val="both"/>
        <w:rPr>
          <w:color w:val="auto"/>
          <w:sz w:val="22"/>
          <w:szCs w:val="22"/>
          <w:lang w:val="ru-RU"/>
        </w:rPr>
      </w:pPr>
      <w:r w:rsidRPr="00B43752">
        <w:rPr>
          <w:color w:val="auto"/>
          <w:sz w:val="22"/>
          <w:szCs w:val="22"/>
          <w:lang w:val="ru-RU"/>
        </w:rPr>
        <w:t>контрагентов;</w:t>
      </w:r>
    </w:p>
    <w:p w:rsidR="00F8682A" w:rsidRPr="00B43752" w:rsidRDefault="00F8682A" w:rsidP="00F8682A">
      <w:pPr>
        <w:tabs>
          <w:tab w:val="left" w:pos="0"/>
          <w:tab w:val="num" w:pos="1276"/>
        </w:tabs>
        <w:spacing w:after="195" w:line="276" w:lineRule="auto"/>
        <w:ind w:firstLine="284"/>
        <w:contextualSpacing/>
        <w:jc w:val="both"/>
        <w:rPr>
          <w:color w:val="auto"/>
          <w:sz w:val="22"/>
          <w:szCs w:val="22"/>
          <w:lang w:val="ru-RU"/>
        </w:rPr>
      </w:pPr>
      <w:r w:rsidRPr="00B43752">
        <w:rPr>
          <w:color w:val="auto"/>
          <w:sz w:val="22"/>
          <w:szCs w:val="22"/>
          <w:lang w:val="ru-RU"/>
        </w:rPr>
        <w:t>2 "Расчеты с депонентами"</w:t>
      </w:r>
      <w:bookmarkStart w:id="22" w:name="304003"/>
      <w:bookmarkEnd w:id="22"/>
      <w:r w:rsidR="00C822FB" w:rsidRPr="00B43752">
        <w:rPr>
          <w:color w:val="auto"/>
          <w:sz w:val="22"/>
          <w:szCs w:val="22"/>
          <w:lang w:val="ru-RU"/>
        </w:rPr>
        <w:t>:</w:t>
      </w:r>
    </w:p>
    <w:p w:rsidR="00C822FB" w:rsidRPr="00B43752" w:rsidRDefault="00C822FB" w:rsidP="00D8775C">
      <w:pPr>
        <w:numPr>
          <w:ilvl w:val="0"/>
          <w:numId w:val="126"/>
        </w:numPr>
        <w:tabs>
          <w:tab w:val="left" w:pos="0"/>
        </w:tabs>
        <w:spacing w:after="195" w:line="276" w:lineRule="auto"/>
        <w:contextualSpacing/>
        <w:jc w:val="both"/>
        <w:rPr>
          <w:color w:val="auto"/>
          <w:sz w:val="22"/>
          <w:szCs w:val="22"/>
          <w:lang w:val="ru-RU"/>
        </w:rPr>
      </w:pPr>
      <w:r w:rsidRPr="00B43752">
        <w:rPr>
          <w:color w:val="auto"/>
          <w:sz w:val="22"/>
          <w:szCs w:val="22"/>
          <w:lang w:val="ru-RU"/>
        </w:rPr>
        <w:t>контрагентов;</w:t>
      </w:r>
    </w:p>
    <w:p w:rsidR="00F8682A" w:rsidRPr="00B43752" w:rsidRDefault="00F8682A" w:rsidP="00F8682A">
      <w:pPr>
        <w:tabs>
          <w:tab w:val="left" w:pos="0"/>
          <w:tab w:val="num" w:pos="1276"/>
        </w:tabs>
        <w:spacing w:after="195" w:line="276" w:lineRule="auto"/>
        <w:ind w:firstLine="284"/>
        <w:contextualSpacing/>
        <w:jc w:val="both"/>
        <w:rPr>
          <w:color w:val="auto"/>
          <w:sz w:val="22"/>
          <w:szCs w:val="22"/>
          <w:lang w:val="ru-RU"/>
        </w:rPr>
      </w:pPr>
      <w:r w:rsidRPr="00B43752">
        <w:rPr>
          <w:color w:val="auto"/>
          <w:sz w:val="22"/>
          <w:szCs w:val="22"/>
          <w:lang w:val="ru-RU"/>
        </w:rPr>
        <w:t>3 "Расчеты по удержаниям из выплат по оплате труда"</w:t>
      </w:r>
      <w:bookmarkStart w:id="23" w:name="304004"/>
      <w:bookmarkEnd w:id="23"/>
      <w:r w:rsidR="00C822FB" w:rsidRPr="00B43752">
        <w:rPr>
          <w:color w:val="auto"/>
          <w:sz w:val="22"/>
          <w:szCs w:val="22"/>
          <w:lang w:val="ru-RU"/>
        </w:rPr>
        <w:t>:</w:t>
      </w:r>
    </w:p>
    <w:p w:rsidR="00C822FB" w:rsidRPr="00B43752" w:rsidRDefault="00C822FB" w:rsidP="00D8775C">
      <w:pPr>
        <w:numPr>
          <w:ilvl w:val="0"/>
          <w:numId w:val="126"/>
        </w:numPr>
        <w:tabs>
          <w:tab w:val="left" w:pos="0"/>
        </w:tabs>
        <w:spacing w:after="195" w:line="276" w:lineRule="auto"/>
        <w:contextualSpacing/>
        <w:jc w:val="both"/>
        <w:rPr>
          <w:color w:val="auto"/>
          <w:sz w:val="22"/>
          <w:szCs w:val="22"/>
          <w:lang w:val="ru-RU"/>
        </w:rPr>
      </w:pPr>
      <w:r w:rsidRPr="00B43752">
        <w:rPr>
          <w:color w:val="auto"/>
          <w:sz w:val="22"/>
          <w:szCs w:val="22"/>
          <w:lang w:val="ru-RU"/>
        </w:rPr>
        <w:t>контрагентов;</w:t>
      </w:r>
    </w:p>
    <w:p w:rsidR="00F8682A" w:rsidRPr="00B43752" w:rsidRDefault="00F8682A" w:rsidP="00F8682A">
      <w:pPr>
        <w:tabs>
          <w:tab w:val="left" w:pos="0"/>
          <w:tab w:val="num" w:pos="1276"/>
        </w:tabs>
        <w:spacing w:after="195" w:line="276" w:lineRule="auto"/>
        <w:ind w:firstLine="284"/>
        <w:contextualSpacing/>
        <w:jc w:val="both"/>
        <w:rPr>
          <w:color w:val="auto"/>
          <w:sz w:val="22"/>
          <w:szCs w:val="22"/>
          <w:lang w:val="ru-RU"/>
        </w:rPr>
      </w:pPr>
      <w:r w:rsidRPr="00B43752">
        <w:rPr>
          <w:color w:val="auto"/>
          <w:sz w:val="22"/>
          <w:szCs w:val="22"/>
          <w:lang w:val="ru-RU"/>
        </w:rPr>
        <w:t>4 "Внутриведомственные расчеты"</w:t>
      </w:r>
      <w:bookmarkStart w:id="24" w:name="304005"/>
      <w:bookmarkEnd w:id="24"/>
      <w:r w:rsidR="00C822FB" w:rsidRPr="00B43752">
        <w:rPr>
          <w:color w:val="auto"/>
          <w:sz w:val="22"/>
          <w:szCs w:val="22"/>
          <w:lang w:val="ru-RU"/>
        </w:rPr>
        <w:t>:</w:t>
      </w:r>
    </w:p>
    <w:p w:rsidR="00C822FB" w:rsidRPr="00B43752" w:rsidRDefault="00C822FB" w:rsidP="00D8775C">
      <w:pPr>
        <w:numPr>
          <w:ilvl w:val="0"/>
          <w:numId w:val="126"/>
        </w:numPr>
        <w:tabs>
          <w:tab w:val="left" w:pos="0"/>
        </w:tabs>
        <w:spacing w:after="195" w:line="276" w:lineRule="auto"/>
        <w:contextualSpacing/>
        <w:jc w:val="both"/>
        <w:rPr>
          <w:color w:val="auto"/>
          <w:sz w:val="22"/>
          <w:szCs w:val="22"/>
          <w:lang w:val="ru-RU"/>
        </w:rPr>
      </w:pPr>
      <w:r w:rsidRPr="00B43752">
        <w:rPr>
          <w:color w:val="auto"/>
          <w:sz w:val="22"/>
          <w:szCs w:val="22"/>
          <w:lang w:val="ru-RU"/>
        </w:rPr>
        <w:t>контрагентов;</w:t>
      </w:r>
    </w:p>
    <w:p w:rsidR="00F8682A" w:rsidRPr="00115829" w:rsidRDefault="00F8682A" w:rsidP="00F8682A">
      <w:pPr>
        <w:tabs>
          <w:tab w:val="left" w:pos="0"/>
          <w:tab w:val="num" w:pos="1276"/>
        </w:tabs>
        <w:spacing w:after="195" w:line="276" w:lineRule="auto"/>
        <w:ind w:firstLine="284"/>
        <w:contextualSpacing/>
        <w:jc w:val="both"/>
        <w:rPr>
          <w:color w:val="auto"/>
          <w:sz w:val="22"/>
          <w:szCs w:val="22"/>
          <w:lang w:val="ru-RU"/>
        </w:rPr>
      </w:pPr>
      <w:r w:rsidRPr="00B43752">
        <w:rPr>
          <w:color w:val="auto"/>
          <w:sz w:val="22"/>
          <w:szCs w:val="22"/>
          <w:lang w:val="ru-RU"/>
        </w:rPr>
        <w:lastRenderedPageBreak/>
        <w:t xml:space="preserve">6 </w:t>
      </w:r>
      <w:r w:rsidR="00C822FB" w:rsidRPr="00B43752">
        <w:rPr>
          <w:color w:val="auto"/>
          <w:sz w:val="22"/>
          <w:szCs w:val="22"/>
          <w:lang w:val="ru-RU"/>
        </w:rPr>
        <w:t>"</w:t>
      </w:r>
      <w:r w:rsidR="00C822FB" w:rsidRPr="00115829">
        <w:rPr>
          <w:color w:val="auto"/>
          <w:sz w:val="22"/>
          <w:szCs w:val="22"/>
          <w:lang w:val="ru-RU"/>
        </w:rPr>
        <w:t>Расчеты с прочими кредиторами":</w:t>
      </w:r>
    </w:p>
    <w:p w:rsidR="00C822FB" w:rsidRPr="00115829" w:rsidRDefault="00C822FB" w:rsidP="00D8775C">
      <w:pPr>
        <w:numPr>
          <w:ilvl w:val="0"/>
          <w:numId w:val="126"/>
        </w:numPr>
        <w:tabs>
          <w:tab w:val="left" w:pos="0"/>
        </w:tabs>
        <w:spacing w:after="195" w:line="276" w:lineRule="auto"/>
        <w:contextualSpacing/>
        <w:jc w:val="both"/>
        <w:rPr>
          <w:color w:val="auto"/>
          <w:sz w:val="22"/>
          <w:szCs w:val="22"/>
          <w:lang w:val="ru-RU"/>
        </w:rPr>
      </w:pPr>
      <w:r w:rsidRPr="00115829">
        <w:rPr>
          <w:color w:val="auto"/>
          <w:sz w:val="22"/>
          <w:szCs w:val="22"/>
          <w:lang w:val="ru-RU"/>
        </w:rPr>
        <w:t>контрагентов.</w:t>
      </w:r>
    </w:p>
    <w:p w:rsidR="00BB6D37" w:rsidRDefault="00BB6D37" w:rsidP="00044505">
      <w:pPr>
        <w:tabs>
          <w:tab w:val="left" w:pos="0"/>
          <w:tab w:val="num" w:pos="1276"/>
        </w:tabs>
        <w:spacing w:after="195" w:line="276" w:lineRule="auto"/>
        <w:ind w:firstLine="284"/>
        <w:contextualSpacing/>
        <w:jc w:val="both"/>
        <w:rPr>
          <w:color w:val="auto"/>
          <w:sz w:val="22"/>
          <w:szCs w:val="22"/>
          <w:lang w:val="ru-RU"/>
        </w:rPr>
      </w:pPr>
    </w:p>
    <w:p w:rsidR="001D4A47" w:rsidRDefault="001D4A47" w:rsidP="00044505">
      <w:pPr>
        <w:pStyle w:val="4"/>
        <w:tabs>
          <w:tab w:val="left" w:pos="0"/>
        </w:tabs>
        <w:ind w:firstLine="284"/>
        <w:rPr>
          <w:rFonts w:ascii="Calibri" w:hAnsi="Calibri" w:cs="Calibri"/>
          <w:highlight w:val="cyan"/>
          <w:lang w:val="ru-RU"/>
        </w:rPr>
      </w:pPr>
      <w:bookmarkStart w:id="25" w:name="_4.8_Учет_доходов"/>
      <w:bookmarkEnd w:id="25"/>
    </w:p>
    <w:p w:rsidR="00F90368" w:rsidRDefault="007A3434" w:rsidP="00044505">
      <w:pPr>
        <w:pStyle w:val="4"/>
        <w:tabs>
          <w:tab w:val="left" w:pos="0"/>
        </w:tabs>
        <w:ind w:firstLine="284"/>
        <w:rPr>
          <w:rFonts w:ascii="Calibri" w:hAnsi="Calibri" w:cs="Calibri"/>
          <w:lang w:val="ru-RU"/>
        </w:rPr>
      </w:pPr>
      <w:r w:rsidRPr="00B43752">
        <w:rPr>
          <w:rFonts w:ascii="Calibri" w:hAnsi="Calibri" w:cs="Calibri"/>
          <w:lang w:val="ru-RU"/>
        </w:rPr>
        <w:t xml:space="preserve">4.8 </w:t>
      </w:r>
      <w:r w:rsidR="00A21812" w:rsidRPr="00B43752">
        <w:rPr>
          <w:rFonts w:ascii="Calibri" w:hAnsi="Calibri" w:cs="Calibri"/>
          <w:lang w:val="ru-RU"/>
        </w:rPr>
        <w:t>Учет доходов и расходов текущего финансового года, финансовый результат прошлых отчетных периодов</w:t>
      </w:r>
    </w:p>
    <w:p w:rsidR="00A21812" w:rsidRDefault="00A21812" w:rsidP="00A21812">
      <w:pPr>
        <w:rPr>
          <w:lang w:val="ru-RU"/>
        </w:rPr>
      </w:pPr>
    </w:p>
    <w:p w:rsidR="00580C10" w:rsidRPr="00580C10" w:rsidRDefault="00580C10" w:rsidP="00580C10">
      <w:pPr>
        <w:tabs>
          <w:tab w:val="left" w:pos="0"/>
        </w:tabs>
        <w:spacing w:line="276" w:lineRule="auto"/>
        <w:ind w:firstLine="284"/>
        <w:contextualSpacing/>
        <w:jc w:val="both"/>
        <w:rPr>
          <w:color w:val="auto"/>
          <w:sz w:val="22"/>
          <w:szCs w:val="22"/>
          <w:lang w:val="ru-RU"/>
        </w:rPr>
      </w:pPr>
      <w:r w:rsidRPr="00580C10">
        <w:rPr>
          <w:color w:val="auto"/>
          <w:sz w:val="22"/>
          <w:szCs w:val="22"/>
          <w:lang w:val="ru-RU"/>
        </w:rPr>
        <w:t>Для определения финансового результата деятельности бюджетного учреждения за текущий финансовый год применяются счета аналитического учета в соответствии с объектом учета и экономическим содержанием хозяйственной операции (в 24 - 26 разрядах номера счета Рабочего плана счетов отражается соответствующий аналитический код вида поступлений, выбытий объекта учета (по кодам классификации операций сектора государственного управления (КОСГУ):</w:t>
      </w:r>
    </w:p>
    <w:p w:rsidR="00580C10" w:rsidRPr="00580C10" w:rsidRDefault="00580C10" w:rsidP="00580C10">
      <w:pPr>
        <w:tabs>
          <w:tab w:val="left" w:pos="0"/>
        </w:tabs>
        <w:spacing w:line="276" w:lineRule="auto"/>
        <w:ind w:firstLine="284"/>
        <w:contextualSpacing/>
        <w:jc w:val="both"/>
        <w:rPr>
          <w:color w:val="auto"/>
          <w:sz w:val="22"/>
          <w:szCs w:val="22"/>
          <w:lang w:val="ru-RU"/>
        </w:rPr>
      </w:pPr>
    </w:p>
    <w:p w:rsidR="00580C10" w:rsidRPr="00580C10" w:rsidRDefault="00580C10" w:rsidP="00580C10">
      <w:pPr>
        <w:tabs>
          <w:tab w:val="left" w:pos="0"/>
        </w:tabs>
        <w:spacing w:line="276" w:lineRule="auto"/>
        <w:ind w:firstLine="284"/>
        <w:contextualSpacing/>
        <w:jc w:val="both"/>
        <w:rPr>
          <w:color w:val="auto"/>
          <w:sz w:val="22"/>
          <w:szCs w:val="22"/>
          <w:lang w:val="ru-RU"/>
        </w:rPr>
      </w:pPr>
      <w:r w:rsidRPr="00580C10">
        <w:rPr>
          <w:color w:val="auto"/>
          <w:sz w:val="22"/>
          <w:szCs w:val="22"/>
          <w:lang w:val="ru-RU"/>
        </w:rPr>
        <w:t>040110000 "Доходы текущего финансового года";</w:t>
      </w:r>
    </w:p>
    <w:p w:rsidR="00A60BB0" w:rsidRDefault="00580C10" w:rsidP="00580C10">
      <w:pPr>
        <w:tabs>
          <w:tab w:val="left" w:pos="0"/>
        </w:tabs>
        <w:spacing w:line="276" w:lineRule="auto"/>
        <w:ind w:firstLine="284"/>
        <w:contextualSpacing/>
        <w:jc w:val="both"/>
        <w:rPr>
          <w:color w:val="auto"/>
          <w:sz w:val="22"/>
          <w:szCs w:val="22"/>
          <w:lang w:val="ru-RU"/>
        </w:rPr>
      </w:pPr>
      <w:r w:rsidRPr="00580C10">
        <w:rPr>
          <w:color w:val="auto"/>
          <w:sz w:val="22"/>
          <w:szCs w:val="22"/>
          <w:lang w:val="ru-RU"/>
        </w:rPr>
        <w:t>040120000 "Расходы текущего финансового года".</w:t>
      </w:r>
    </w:p>
    <w:p w:rsidR="00580C10" w:rsidRDefault="00580C10" w:rsidP="00580C10">
      <w:pPr>
        <w:tabs>
          <w:tab w:val="left" w:pos="0"/>
        </w:tabs>
        <w:spacing w:line="276" w:lineRule="auto"/>
        <w:ind w:firstLine="284"/>
        <w:contextualSpacing/>
        <w:jc w:val="both"/>
        <w:rPr>
          <w:color w:val="auto"/>
          <w:sz w:val="22"/>
          <w:szCs w:val="22"/>
          <w:lang w:val="ru-RU"/>
        </w:rPr>
      </w:pPr>
    </w:p>
    <w:p w:rsidR="00580C10" w:rsidRDefault="00F544DD" w:rsidP="002229F3">
      <w:pPr>
        <w:pStyle w:val="4"/>
        <w:tabs>
          <w:tab w:val="left" w:pos="0"/>
        </w:tabs>
        <w:ind w:firstLine="284"/>
        <w:rPr>
          <w:b w:val="0"/>
          <w:sz w:val="22"/>
          <w:szCs w:val="22"/>
          <w:lang w:val="ru-RU"/>
        </w:rPr>
      </w:pPr>
      <w:bookmarkStart w:id="26" w:name="_4.9_Доходы_будущих"/>
      <w:bookmarkEnd w:id="26"/>
      <w:r>
        <w:rPr>
          <w:b w:val="0"/>
          <w:sz w:val="22"/>
          <w:szCs w:val="22"/>
          <w:lang w:val="ru-RU"/>
        </w:rPr>
        <w:t>Д</w:t>
      </w:r>
      <w:r w:rsidRPr="00F544DD">
        <w:rPr>
          <w:b w:val="0"/>
          <w:sz w:val="22"/>
          <w:szCs w:val="22"/>
          <w:lang w:val="ru-RU"/>
        </w:rPr>
        <w:t>ля учета финансового результата учреждения прошлых отчетных периодов</w:t>
      </w:r>
      <w:r>
        <w:rPr>
          <w:b w:val="0"/>
          <w:sz w:val="22"/>
          <w:szCs w:val="22"/>
          <w:lang w:val="ru-RU"/>
        </w:rPr>
        <w:t xml:space="preserve"> Учреждением применяется счет </w:t>
      </w:r>
      <w:r w:rsidRPr="00F544DD">
        <w:rPr>
          <w:b w:val="0"/>
          <w:sz w:val="22"/>
          <w:szCs w:val="22"/>
          <w:lang w:val="ru-RU"/>
        </w:rPr>
        <w:t>40130 "Финансовый результат прошлых отчетных периодов"</w:t>
      </w:r>
      <w:r>
        <w:rPr>
          <w:b w:val="0"/>
          <w:sz w:val="22"/>
          <w:szCs w:val="22"/>
          <w:lang w:val="ru-RU"/>
        </w:rPr>
        <w:t>.</w:t>
      </w:r>
    </w:p>
    <w:p w:rsidR="00F544DD" w:rsidRPr="00F544DD" w:rsidRDefault="00F544DD" w:rsidP="00F544DD">
      <w:pPr>
        <w:rPr>
          <w:lang w:val="ru-RU"/>
        </w:rPr>
      </w:pPr>
    </w:p>
    <w:p w:rsidR="003D15A8" w:rsidRPr="00FB50F5" w:rsidRDefault="003D15A8" w:rsidP="002229F3">
      <w:pPr>
        <w:pStyle w:val="4"/>
        <w:tabs>
          <w:tab w:val="left" w:pos="0"/>
        </w:tabs>
        <w:ind w:firstLine="284"/>
        <w:rPr>
          <w:rFonts w:ascii="Calibri" w:hAnsi="Calibri" w:cs="Calibri"/>
          <w:lang w:val="ru-RU"/>
        </w:rPr>
      </w:pPr>
      <w:r w:rsidRPr="00FB50F5">
        <w:rPr>
          <w:rFonts w:ascii="Calibri" w:hAnsi="Calibri" w:cs="Calibri"/>
          <w:lang w:val="ru-RU"/>
        </w:rPr>
        <w:t>4.9 Доходы будущих периодов</w:t>
      </w:r>
    </w:p>
    <w:p w:rsidR="003D15A8" w:rsidRPr="006041D7" w:rsidRDefault="003D15A8" w:rsidP="008064DD">
      <w:pPr>
        <w:tabs>
          <w:tab w:val="left" w:pos="0"/>
          <w:tab w:val="left" w:pos="1276"/>
        </w:tabs>
        <w:spacing w:line="360" w:lineRule="auto"/>
        <w:ind w:firstLine="709"/>
        <w:contextualSpacing/>
        <w:jc w:val="both"/>
        <w:rPr>
          <w:color w:val="auto"/>
          <w:lang w:val="ru-RU"/>
        </w:rPr>
      </w:pPr>
    </w:p>
    <w:p w:rsidR="008A57B4" w:rsidRPr="002229F3" w:rsidRDefault="008A57B4"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 xml:space="preserve">Доходы будущих периодов – это доходы, начисленные (полученные) в отчетном периоде, но относящиеся к будущим отчетным периодам. К числу доходов будущих периодов учреждения, согласно </w:t>
      </w:r>
      <w:r w:rsidRPr="002229F3">
        <w:rPr>
          <w:i/>
          <w:color w:val="auto"/>
          <w:sz w:val="22"/>
          <w:szCs w:val="22"/>
          <w:lang w:val="ru-RU"/>
        </w:rPr>
        <w:t>п. 301 Инструкции № 157н</w:t>
      </w:r>
      <w:r w:rsidRPr="002229F3">
        <w:rPr>
          <w:color w:val="auto"/>
          <w:sz w:val="22"/>
          <w:szCs w:val="22"/>
          <w:lang w:val="ru-RU"/>
        </w:rPr>
        <w:t xml:space="preserve"> относятся: </w:t>
      </w:r>
    </w:p>
    <w:p w:rsidR="008A57B4" w:rsidRPr="00115829" w:rsidRDefault="008A57B4" w:rsidP="00D8775C">
      <w:pPr>
        <w:numPr>
          <w:ilvl w:val="0"/>
          <w:numId w:val="14"/>
        </w:numPr>
        <w:tabs>
          <w:tab w:val="clear" w:pos="360"/>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доходы, начисленные за выполненные и сданные заказчикам отдельные этапы работ, услуг, не относящиеся к доходам текущего отчетного периода; </w:t>
      </w:r>
    </w:p>
    <w:p w:rsidR="008A57B4" w:rsidRPr="00115829" w:rsidRDefault="008A57B4" w:rsidP="00D8775C">
      <w:pPr>
        <w:numPr>
          <w:ilvl w:val="0"/>
          <w:numId w:val="14"/>
        </w:numPr>
        <w:tabs>
          <w:tab w:val="clear" w:pos="360"/>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доходы, полученные от продукции животноводства (приплод, привес, прирост животных) и земледелия; </w:t>
      </w:r>
    </w:p>
    <w:p w:rsidR="008A57B4" w:rsidRPr="00115829" w:rsidRDefault="008A57B4" w:rsidP="00D8775C">
      <w:pPr>
        <w:numPr>
          <w:ilvl w:val="0"/>
          <w:numId w:val="14"/>
        </w:numPr>
        <w:tabs>
          <w:tab w:val="clear" w:pos="360"/>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доходы по месячным, квартальным, годовым абонементам; </w:t>
      </w:r>
    </w:p>
    <w:p w:rsidR="00FB0061" w:rsidRPr="00115829" w:rsidRDefault="00FB0061" w:rsidP="00D8775C">
      <w:pPr>
        <w:numPr>
          <w:ilvl w:val="0"/>
          <w:numId w:val="14"/>
        </w:numPr>
        <w:tabs>
          <w:tab w:val="clear" w:pos="360"/>
          <w:tab w:val="left" w:pos="851"/>
        </w:tabs>
        <w:spacing w:line="276" w:lineRule="auto"/>
        <w:ind w:left="851" w:hanging="284"/>
        <w:contextualSpacing/>
        <w:jc w:val="both"/>
        <w:rPr>
          <w:color w:val="auto"/>
          <w:sz w:val="22"/>
          <w:szCs w:val="22"/>
          <w:lang w:val="ru-RU"/>
        </w:rPr>
      </w:pPr>
      <w:r w:rsidRPr="00115829">
        <w:rPr>
          <w:color w:val="auto"/>
          <w:sz w:val="22"/>
          <w:szCs w:val="22"/>
          <w:lang w:val="ru-RU"/>
        </w:rPr>
        <w:t>по соглашениям о предоставлении субсидий в очередном финансовом году (годах, следующих за отчетным) в том числе на иные цели, а также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p w:rsidR="00FB0061" w:rsidRPr="00115829" w:rsidRDefault="00FB0061" w:rsidP="00D8775C">
      <w:pPr>
        <w:numPr>
          <w:ilvl w:val="0"/>
          <w:numId w:val="14"/>
        </w:numPr>
        <w:tabs>
          <w:tab w:val="clear" w:pos="360"/>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по договорам (соглашениям) о предоставлении грантов; </w:t>
      </w:r>
    </w:p>
    <w:p w:rsidR="00A831CE" w:rsidRPr="00115829" w:rsidRDefault="00A831CE" w:rsidP="00D8775C">
      <w:pPr>
        <w:numPr>
          <w:ilvl w:val="0"/>
          <w:numId w:val="95"/>
        </w:numPr>
        <w:tabs>
          <w:tab w:val="left" w:pos="851"/>
        </w:tabs>
        <w:spacing w:line="276" w:lineRule="auto"/>
        <w:ind w:firstLine="207"/>
        <w:contextualSpacing/>
        <w:jc w:val="both"/>
        <w:rPr>
          <w:color w:val="auto"/>
          <w:sz w:val="22"/>
          <w:szCs w:val="22"/>
          <w:lang w:val="ru-RU"/>
        </w:rPr>
      </w:pPr>
      <w:r w:rsidRPr="00115829">
        <w:rPr>
          <w:color w:val="auto"/>
          <w:sz w:val="22"/>
          <w:szCs w:val="22"/>
          <w:lang w:val="ru-RU"/>
        </w:rPr>
        <w:t>по договору аренды (имущественного найма);</w:t>
      </w:r>
    </w:p>
    <w:p w:rsidR="00A831CE" w:rsidRPr="00115829" w:rsidRDefault="00A831CE" w:rsidP="00D8775C">
      <w:pPr>
        <w:numPr>
          <w:ilvl w:val="0"/>
          <w:numId w:val="95"/>
        </w:numPr>
        <w:tabs>
          <w:tab w:val="left" w:pos="851"/>
        </w:tabs>
        <w:spacing w:line="276" w:lineRule="auto"/>
        <w:ind w:firstLine="207"/>
        <w:contextualSpacing/>
        <w:jc w:val="both"/>
        <w:rPr>
          <w:color w:val="auto"/>
          <w:sz w:val="22"/>
          <w:szCs w:val="22"/>
          <w:lang w:val="ru-RU"/>
        </w:rPr>
      </w:pPr>
      <w:r w:rsidRPr="00115829">
        <w:rPr>
          <w:color w:val="auto"/>
          <w:sz w:val="22"/>
          <w:szCs w:val="22"/>
          <w:lang w:val="ru-RU"/>
        </w:rPr>
        <w:t>по договору безвозмездного пользования;</w:t>
      </w:r>
    </w:p>
    <w:p w:rsidR="008A57B4" w:rsidRPr="00115829" w:rsidRDefault="008A57B4" w:rsidP="00D8775C">
      <w:pPr>
        <w:numPr>
          <w:ilvl w:val="0"/>
          <w:numId w:val="14"/>
        </w:numPr>
        <w:tabs>
          <w:tab w:val="clear" w:pos="360"/>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иные аналогичные доходы. </w:t>
      </w:r>
    </w:p>
    <w:p w:rsidR="002229F3" w:rsidRPr="002229F3" w:rsidRDefault="002229F3" w:rsidP="002229F3">
      <w:pPr>
        <w:tabs>
          <w:tab w:val="left" w:pos="851"/>
        </w:tabs>
        <w:spacing w:line="276" w:lineRule="auto"/>
        <w:ind w:left="851"/>
        <w:contextualSpacing/>
        <w:jc w:val="both"/>
        <w:rPr>
          <w:color w:val="auto"/>
          <w:sz w:val="22"/>
          <w:szCs w:val="22"/>
          <w:highlight w:val="yellow"/>
          <w:lang w:val="ru-RU"/>
        </w:rPr>
      </w:pPr>
    </w:p>
    <w:p w:rsidR="008A57B4" w:rsidRPr="002229F3" w:rsidRDefault="008A57B4"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 xml:space="preserve">Организация аналитического учета доходов будущих периодов осуществляется: </w:t>
      </w:r>
    </w:p>
    <w:p w:rsidR="008A57B4" w:rsidRPr="00115829" w:rsidRDefault="008A57B4" w:rsidP="00D8775C">
      <w:pPr>
        <w:numPr>
          <w:ilvl w:val="0"/>
          <w:numId w:val="15"/>
        </w:numPr>
        <w:tabs>
          <w:tab w:val="clear" w:pos="360"/>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по видам доходов (поступлений), предусмотренных сметой (планом финансово-хозяйств</w:t>
      </w:r>
      <w:r w:rsidR="000B1FAB" w:rsidRPr="00115829">
        <w:rPr>
          <w:color w:val="auto"/>
          <w:sz w:val="22"/>
          <w:szCs w:val="22"/>
          <w:lang w:val="ru-RU"/>
        </w:rPr>
        <w:t>енной деятельности) учреждения;</w:t>
      </w:r>
    </w:p>
    <w:p w:rsidR="008A57B4" w:rsidRPr="00115829" w:rsidRDefault="008A57B4" w:rsidP="00D8775C">
      <w:pPr>
        <w:numPr>
          <w:ilvl w:val="0"/>
          <w:numId w:val="15"/>
        </w:numPr>
        <w:tabs>
          <w:tab w:val="clear" w:pos="360"/>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в</w:t>
      </w:r>
      <w:r w:rsidR="000B1FAB" w:rsidRPr="00115829">
        <w:rPr>
          <w:color w:val="auto"/>
          <w:sz w:val="22"/>
          <w:szCs w:val="22"/>
          <w:lang w:val="ru-RU"/>
        </w:rPr>
        <w:t xml:space="preserve"> разрезе договоров, соглашений.</w:t>
      </w:r>
    </w:p>
    <w:p w:rsidR="005C1396" w:rsidRPr="00115829" w:rsidRDefault="005C1396" w:rsidP="005C1396">
      <w:pPr>
        <w:tabs>
          <w:tab w:val="left" w:pos="0"/>
          <w:tab w:val="left" w:pos="851"/>
        </w:tabs>
        <w:spacing w:line="276" w:lineRule="auto"/>
        <w:contextualSpacing/>
        <w:jc w:val="both"/>
        <w:rPr>
          <w:color w:val="auto"/>
          <w:sz w:val="22"/>
          <w:szCs w:val="22"/>
          <w:lang w:val="ru-RU"/>
        </w:rPr>
      </w:pPr>
    </w:p>
    <w:p w:rsidR="008A57B4" w:rsidRPr="002229F3" w:rsidRDefault="008A57B4" w:rsidP="002229F3">
      <w:p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t>Доходы признаются:</w:t>
      </w:r>
    </w:p>
    <w:p w:rsidR="008A57B4" w:rsidRPr="00115829" w:rsidRDefault="008A57B4" w:rsidP="00D8775C">
      <w:pPr>
        <w:numPr>
          <w:ilvl w:val="0"/>
          <w:numId w:val="1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в том отчетном (налоговом) периоде, которому они относятся независимо от фак</w:t>
      </w:r>
      <w:r w:rsidR="000B1FAB" w:rsidRPr="00115829">
        <w:rPr>
          <w:color w:val="auto"/>
          <w:sz w:val="22"/>
          <w:szCs w:val="22"/>
          <w:lang w:val="ru-RU"/>
        </w:rPr>
        <w:t>та их оплаты (метод начисления);</w:t>
      </w:r>
    </w:p>
    <w:p w:rsidR="008A57B4" w:rsidRPr="00115829" w:rsidRDefault="008A57B4" w:rsidP="00D8775C">
      <w:pPr>
        <w:numPr>
          <w:ilvl w:val="0"/>
          <w:numId w:val="1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по фак</w:t>
      </w:r>
      <w:r w:rsidR="000B1FAB" w:rsidRPr="00115829">
        <w:rPr>
          <w:color w:val="auto"/>
          <w:sz w:val="22"/>
          <w:szCs w:val="22"/>
          <w:lang w:val="ru-RU"/>
        </w:rPr>
        <w:t>ту поступления денежных средств</w:t>
      </w:r>
      <w:r w:rsidR="002570A0" w:rsidRPr="00115829">
        <w:rPr>
          <w:color w:val="auto"/>
          <w:sz w:val="22"/>
          <w:szCs w:val="22"/>
          <w:lang w:val="ru-RU"/>
        </w:rPr>
        <w:t>.</w:t>
      </w:r>
    </w:p>
    <w:p w:rsidR="002229F3" w:rsidRPr="00115829" w:rsidRDefault="002229F3" w:rsidP="002229F3">
      <w:pPr>
        <w:tabs>
          <w:tab w:val="left" w:pos="0"/>
          <w:tab w:val="left" w:pos="851"/>
        </w:tabs>
        <w:spacing w:line="276" w:lineRule="auto"/>
        <w:ind w:left="851"/>
        <w:contextualSpacing/>
        <w:jc w:val="both"/>
        <w:rPr>
          <w:color w:val="auto"/>
          <w:sz w:val="22"/>
          <w:szCs w:val="22"/>
          <w:lang w:val="ru-RU"/>
        </w:rPr>
      </w:pPr>
    </w:p>
    <w:p w:rsidR="003D15A8" w:rsidRPr="00FB50F5" w:rsidRDefault="003D15A8" w:rsidP="002229F3">
      <w:pPr>
        <w:pStyle w:val="4"/>
        <w:tabs>
          <w:tab w:val="left" w:pos="0"/>
        </w:tabs>
        <w:ind w:firstLine="284"/>
        <w:rPr>
          <w:rFonts w:ascii="Calibri" w:hAnsi="Calibri" w:cs="Calibri"/>
          <w:lang w:val="ru-RU"/>
        </w:rPr>
      </w:pPr>
      <w:bookmarkStart w:id="27" w:name="_4.10_Расходы_будущих"/>
      <w:bookmarkEnd w:id="27"/>
      <w:r w:rsidRPr="00FB50F5">
        <w:rPr>
          <w:rFonts w:ascii="Calibri" w:hAnsi="Calibri" w:cs="Calibri"/>
          <w:lang w:val="ru-RU"/>
        </w:rPr>
        <w:t>4.10 Расходы будущих периодов</w:t>
      </w:r>
    </w:p>
    <w:p w:rsidR="00C8758D" w:rsidRPr="006041D7" w:rsidRDefault="00C8758D" w:rsidP="008064DD">
      <w:pPr>
        <w:tabs>
          <w:tab w:val="left" w:pos="0"/>
          <w:tab w:val="left" w:pos="1276"/>
        </w:tabs>
        <w:spacing w:line="360" w:lineRule="auto"/>
        <w:ind w:firstLine="709"/>
        <w:contextualSpacing/>
        <w:jc w:val="both"/>
        <w:rPr>
          <w:color w:val="auto"/>
          <w:lang w:val="ru-RU"/>
        </w:rPr>
      </w:pPr>
    </w:p>
    <w:p w:rsidR="00C456A7" w:rsidRPr="002229F3" w:rsidRDefault="00C456A7"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Расходы будущих периодов - учет сумм расходов, начисленных учреждением в отчетном периоде, но относящихся к будущим отчетным периодам.</w:t>
      </w:r>
    </w:p>
    <w:p w:rsidR="00C456A7" w:rsidRPr="002229F3" w:rsidRDefault="00C456A7"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Так как учреждение не создает соответствующий резерв предстоящих расходов, отражаются расходы, связанные:</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с подготовительными к производству работами в связи с их сезонным характером;</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освоением новых производств, установок и агрегатов;</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рекультивацией земель и осуществлением иных природоохранных мероприятий;</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со страхованием имущества, гражданской ответственности;</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добровольным страхованием (пенсионным обеспечением) сотрудников учреждения;</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приобретением неисключительного права пользования нематериальными активами в течение нескольких отчетных периодов;</w:t>
      </w:r>
    </w:p>
    <w:p w:rsidR="00C456A7" w:rsidRPr="00115829"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неравномерно производимым ремонтом основных средств;</w:t>
      </w:r>
    </w:p>
    <w:p w:rsidR="002570A0" w:rsidRPr="00115829" w:rsidRDefault="002570A0" w:rsidP="00D8775C">
      <w:pPr>
        <w:numPr>
          <w:ilvl w:val="0"/>
          <w:numId w:val="52"/>
        </w:numPr>
        <w:tabs>
          <w:tab w:val="left" w:pos="0"/>
          <w:tab w:val="left" w:pos="851"/>
        </w:tabs>
        <w:spacing w:line="276" w:lineRule="auto"/>
        <w:ind w:hanging="862"/>
        <w:contextualSpacing/>
        <w:jc w:val="both"/>
        <w:rPr>
          <w:color w:val="auto"/>
          <w:sz w:val="22"/>
          <w:szCs w:val="22"/>
          <w:lang w:val="ru-RU"/>
        </w:rPr>
      </w:pPr>
      <w:r w:rsidRPr="00115829">
        <w:rPr>
          <w:color w:val="auto"/>
          <w:sz w:val="22"/>
          <w:szCs w:val="22"/>
          <w:lang w:val="ru-RU"/>
        </w:rPr>
        <w:t>по договору аренды (имущественного найма);</w:t>
      </w:r>
    </w:p>
    <w:p w:rsidR="002570A0" w:rsidRPr="00115829" w:rsidRDefault="002570A0" w:rsidP="00D8775C">
      <w:pPr>
        <w:numPr>
          <w:ilvl w:val="0"/>
          <w:numId w:val="52"/>
        </w:numPr>
        <w:tabs>
          <w:tab w:val="left" w:pos="0"/>
          <w:tab w:val="left" w:pos="851"/>
        </w:tabs>
        <w:spacing w:line="276" w:lineRule="auto"/>
        <w:ind w:hanging="862"/>
        <w:contextualSpacing/>
        <w:jc w:val="both"/>
        <w:rPr>
          <w:color w:val="auto"/>
          <w:sz w:val="22"/>
          <w:szCs w:val="22"/>
          <w:lang w:val="ru-RU"/>
        </w:rPr>
      </w:pPr>
      <w:r w:rsidRPr="00115829">
        <w:rPr>
          <w:color w:val="auto"/>
          <w:sz w:val="22"/>
          <w:szCs w:val="22"/>
          <w:lang w:val="ru-RU"/>
        </w:rPr>
        <w:t>по договору безвозмездного пользования;</w:t>
      </w:r>
    </w:p>
    <w:p w:rsidR="00C456A7" w:rsidRDefault="00C456A7" w:rsidP="00D8775C">
      <w:pPr>
        <w:numPr>
          <w:ilvl w:val="0"/>
          <w:numId w:val="52"/>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иными аналогичными расходами</w:t>
      </w:r>
      <w:r w:rsidRPr="002229F3">
        <w:rPr>
          <w:color w:val="auto"/>
          <w:sz w:val="22"/>
          <w:szCs w:val="22"/>
          <w:lang w:val="ru-RU"/>
        </w:rPr>
        <w:t>.</w:t>
      </w:r>
    </w:p>
    <w:p w:rsidR="002229F3" w:rsidRPr="002229F3" w:rsidRDefault="002229F3" w:rsidP="002229F3">
      <w:pPr>
        <w:tabs>
          <w:tab w:val="left" w:pos="0"/>
          <w:tab w:val="left" w:pos="851"/>
        </w:tabs>
        <w:spacing w:line="276" w:lineRule="auto"/>
        <w:ind w:left="851"/>
        <w:contextualSpacing/>
        <w:jc w:val="both"/>
        <w:rPr>
          <w:color w:val="auto"/>
          <w:sz w:val="22"/>
          <w:szCs w:val="22"/>
          <w:lang w:val="ru-RU"/>
        </w:rPr>
      </w:pPr>
    </w:p>
    <w:p w:rsidR="00773732" w:rsidRDefault="00C456A7"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 xml:space="preserve">Затраты, произведенные учреждением в отчетном периоде, но относящиеся к следующим отчетным периодам, отражаются по дебету счета как расходы будущих периодов и подлежат отнесению на финансовый результат текущего финансового года (по кредиту счета) в </w:t>
      </w:r>
      <w:r w:rsidR="008D0CFE" w:rsidRPr="002229F3">
        <w:rPr>
          <w:color w:val="auto"/>
          <w:sz w:val="22"/>
          <w:szCs w:val="22"/>
          <w:lang w:val="ru-RU"/>
        </w:rPr>
        <w:t xml:space="preserve">следующем </w:t>
      </w:r>
      <w:r w:rsidR="00773732">
        <w:rPr>
          <w:color w:val="auto"/>
          <w:sz w:val="22"/>
          <w:szCs w:val="22"/>
          <w:lang w:val="ru-RU"/>
        </w:rPr>
        <w:t>порядке:</w:t>
      </w:r>
    </w:p>
    <w:p w:rsidR="00773732" w:rsidRPr="00115829" w:rsidRDefault="00773732" w:rsidP="00D8775C">
      <w:pPr>
        <w:numPr>
          <w:ilvl w:val="0"/>
          <w:numId w:val="117"/>
        </w:numPr>
        <w:tabs>
          <w:tab w:val="left" w:pos="0"/>
          <w:tab w:val="left" w:pos="851"/>
        </w:tabs>
        <w:spacing w:line="276" w:lineRule="auto"/>
        <w:ind w:left="851" w:hanging="207"/>
        <w:contextualSpacing/>
        <w:jc w:val="both"/>
        <w:rPr>
          <w:color w:val="auto"/>
          <w:sz w:val="22"/>
          <w:szCs w:val="22"/>
          <w:lang w:val="ru-RU"/>
        </w:rPr>
      </w:pPr>
      <w:r w:rsidRPr="00115829">
        <w:rPr>
          <w:color w:val="auto"/>
          <w:sz w:val="22"/>
          <w:szCs w:val="22"/>
          <w:lang w:val="ru-RU"/>
        </w:rPr>
        <w:t>р</w:t>
      </w:r>
      <w:r w:rsidR="00C456A7" w:rsidRPr="00115829">
        <w:rPr>
          <w:color w:val="auto"/>
          <w:sz w:val="22"/>
          <w:szCs w:val="22"/>
          <w:lang w:val="ru-RU"/>
        </w:rPr>
        <w:t>авномерно</w:t>
      </w:r>
      <w:r w:rsidRPr="00115829">
        <w:rPr>
          <w:color w:val="auto"/>
          <w:sz w:val="22"/>
          <w:szCs w:val="22"/>
          <w:lang w:val="ru-RU"/>
        </w:rPr>
        <w:t xml:space="preserve"> (ежемесячно, ежеквартально);</w:t>
      </w:r>
    </w:p>
    <w:p w:rsidR="00C456A7" w:rsidRPr="00115829" w:rsidRDefault="00C456A7" w:rsidP="00D8775C">
      <w:pPr>
        <w:numPr>
          <w:ilvl w:val="0"/>
          <w:numId w:val="117"/>
        </w:numPr>
        <w:tabs>
          <w:tab w:val="left" w:pos="0"/>
          <w:tab w:val="left" w:pos="851"/>
        </w:tabs>
        <w:spacing w:line="276" w:lineRule="auto"/>
        <w:ind w:left="851" w:hanging="207"/>
        <w:contextualSpacing/>
        <w:jc w:val="both"/>
        <w:rPr>
          <w:color w:val="auto"/>
          <w:sz w:val="22"/>
          <w:szCs w:val="22"/>
          <w:lang w:val="ru-RU"/>
        </w:rPr>
      </w:pPr>
      <w:r w:rsidRPr="00115829">
        <w:rPr>
          <w:color w:val="auto"/>
          <w:sz w:val="22"/>
          <w:szCs w:val="22"/>
          <w:lang w:val="ru-RU"/>
        </w:rPr>
        <w:t xml:space="preserve">пропорционально </w:t>
      </w:r>
      <w:r w:rsidR="00773732" w:rsidRPr="00115829">
        <w:rPr>
          <w:color w:val="auto"/>
          <w:sz w:val="22"/>
          <w:szCs w:val="22"/>
          <w:lang w:val="ru-RU"/>
        </w:rPr>
        <w:t>объему продукции (работ, услуг)</w:t>
      </w:r>
      <w:r w:rsidRPr="00115829">
        <w:rPr>
          <w:color w:val="auto"/>
          <w:sz w:val="22"/>
          <w:szCs w:val="22"/>
          <w:lang w:val="ru-RU"/>
        </w:rPr>
        <w:t>, в течение периода, к которому они относятся.</w:t>
      </w:r>
    </w:p>
    <w:p w:rsidR="007C6434" w:rsidRDefault="007C6434" w:rsidP="007C6434">
      <w:pPr>
        <w:tabs>
          <w:tab w:val="left" w:pos="0"/>
          <w:tab w:val="left" w:pos="851"/>
        </w:tabs>
        <w:spacing w:line="276" w:lineRule="auto"/>
        <w:contextualSpacing/>
        <w:jc w:val="both"/>
        <w:rPr>
          <w:color w:val="auto"/>
          <w:sz w:val="22"/>
          <w:szCs w:val="22"/>
          <w:lang w:val="ru-RU"/>
        </w:rPr>
      </w:pPr>
    </w:p>
    <w:p w:rsidR="007C6434" w:rsidRPr="00115829" w:rsidRDefault="007C6434" w:rsidP="007C6434">
      <w:pPr>
        <w:tabs>
          <w:tab w:val="left" w:pos="0"/>
          <w:tab w:val="left" w:pos="851"/>
        </w:tabs>
        <w:spacing w:line="276" w:lineRule="auto"/>
        <w:ind w:firstLine="284"/>
        <w:contextualSpacing/>
        <w:jc w:val="both"/>
        <w:rPr>
          <w:b/>
          <w:color w:val="auto"/>
          <w:sz w:val="22"/>
          <w:szCs w:val="22"/>
          <w:lang w:val="ru-RU"/>
        </w:rPr>
      </w:pPr>
      <w:r w:rsidRPr="00115829">
        <w:rPr>
          <w:b/>
          <w:color w:val="auto"/>
          <w:sz w:val="22"/>
          <w:szCs w:val="22"/>
          <w:lang w:val="ru-RU"/>
        </w:rPr>
        <w:t>Порядок отнесения платежей учреждения (лицензиата) за предоставленное ему право использования результатами интеллектуальной деятельности (средств индивидуализации), производимыми в виде периодических платежей (единовременного фиксированного платежа) согласно условиям договора на финансовый результат в составе расходов текущего финансового года (расходов будущих периодов)</w:t>
      </w:r>
    </w:p>
    <w:p w:rsidR="007C6434" w:rsidRPr="00115829" w:rsidRDefault="007C6434" w:rsidP="007C6434">
      <w:pPr>
        <w:tabs>
          <w:tab w:val="left" w:pos="0"/>
          <w:tab w:val="left" w:pos="851"/>
        </w:tabs>
        <w:spacing w:line="276" w:lineRule="auto"/>
        <w:ind w:firstLine="284"/>
        <w:contextualSpacing/>
        <w:jc w:val="both"/>
        <w:rPr>
          <w:b/>
          <w:color w:val="auto"/>
          <w:sz w:val="22"/>
          <w:szCs w:val="22"/>
          <w:lang w:val="ru-RU"/>
        </w:rPr>
      </w:pPr>
    </w:p>
    <w:p w:rsidR="007C6434" w:rsidRPr="00115829" w:rsidRDefault="007C6434" w:rsidP="007C6434">
      <w:pPr>
        <w:tabs>
          <w:tab w:val="left" w:pos="0"/>
          <w:tab w:val="left" w:pos="851"/>
        </w:tabs>
        <w:spacing w:line="276" w:lineRule="auto"/>
        <w:ind w:firstLine="284"/>
        <w:contextualSpacing/>
        <w:jc w:val="both"/>
        <w:rPr>
          <w:color w:val="auto"/>
          <w:sz w:val="22"/>
          <w:szCs w:val="22"/>
          <w:lang w:val="ru-RU"/>
        </w:rPr>
      </w:pPr>
      <w:r w:rsidRPr="00115829">
        <w:rPr>
          <w:color w:val="auto"/>
          <w:sz w:val="22"/>
          <w:szCs w:val="22"/>
          <w:lang w:val="ru-RU"/>
        </w:rPr>
        <w:t>В учете Учреждения расходы, произведенные по лицензионному договору на приобретение неисключительных прав на программное обеспечение отражаются следующими бухгалтерскими записями:</w:t>
      </w:r>
    </w:p>
    <w:p w:rsidR="007C6434" w:rsidRPr="00115829" w:rsidRDefault="007C6434" w:rsidP="007C6434">
      <w:pPr>
        <w:tabs>
          <w:tab w:val="left" w:pos="0"/>
          <w:tab w:val="left" w:pos="851"/>
        </w:tabs>
        <w:spacing w:line="276" w:lineRule="auto"/>
        <w:ind w:firstLine="284"/>
        <w:contextualSpacing/>
        <w:jc w:val="both"/>
        <w:rPr>
          <w:color w:val="auto"/>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1574"/>
        <w:gridCol w:w="2031"/>
      </w:tblGrid>
      <w:tr w:rsidR="007C6434" w:rsidRPr="00115829" w:rsidTr="00D8775C">
        <w:tc>
          <w:tcPr>
            <w:tcW w:w="5292" w:type="dxa"/>
            <w:shd w:val="clear" w:color="auto" w:fill="D9D9D9"/>
          </w:tcPr>
          <w:p w:rsidR="007C6434" w:rsidRPr="00115829" w:rsidRDefault="007C6434" w:rsidP="00D8775C">
            <w:pPr>
              <w:tabs>
                <w:tab w:val="left" w:pos="0"/>
                <w:tab w:val="left" w:pos="851"/>
              </w:tabs>
              <w:spacing w:line="276" w:lineRule="auto"/>
              <w:contextualSpacing/>
              <w:jc w:val="center"/>
              <w:rPr>
                <w:b/>
                <w:color w:val="auto"/>
                <w:sz w:val="22"/>
                <w:szCs w:val="22"/>
                <w:lang w:val="ru-RU"/>
              </w:rPr>
            </w:pPr>
            <w:r w:rsidRPr="00115829">
              <w:rPr>
                <w:b/>
                <w:color w:val="auto"/>
                <w:sz w:val="22"/>
                <w:szCs w:val="22"/>
                <w:lang w:val="ru-RU"/>
              </w:rPr>
              <w:t>Содержание операции</w:t>
            </w:r>
          </w:p>
        </w:tc>
        <w:tc>
          <w:tcPr>
            <w:tcW w:w="1574" w:type="dxa"/>
            <w:shd w:val="clear" w:color="auto" w:fill="D9D9D9"/>
          </w:tcPr>
          <w:p w:rsidR="007C6434" w:rsidRPr="00115829" w:rsidRDefault="007C6434" w:rsidP="00D8775C">
            <w:pPr>
              <w:tabs>
                <w:tab w:val="left" w:pos="0"/>
                <w:tab w:val="left" w:pos="851"/>
              </w:tabs>
              <w:spacing w:line="276" w:lineRule="auto"/>
              <w:contextualSpacing/>
              <w:jc w:val="center"/>
              <w:rPr>
                <w:b/>
                <w:color w:val="auto"/>
                <w:sz w:val="22"/>
                <w:szCs w:val="22"/>
                <w:lang w:val="ru-RU"/>
              </w:rPr>
            </w:pPr>
            <w:r w:rsidRPr="00115829">
              <w:rPr>
                <w:b/>
                <w:color w:val="auto"/>
                <w:sz w:val="22"/>
                <w:szCs w:val="22"/>
                <w:lang w:val="ru-RU"/>
              </w:rPr>
              <w:t>Дебет</w:t>
            </w:r>
          </w:p>
        </w:tc>
        <w:tc>
          <w:tcPr>
            <w:tcW w:w="2031" w:type="dxa"/>
            <w:shd w:val="clear" w:color="auto" w:fill="D9D9D9"/>
          </w:tcPr>
          <w:p w:rsidR="007C6434" w:rsidRPr="00115829" w:rsidRDefault="007C6434" w:rsidP="00D8775C">
            <w:pPr>
              <w:tabs>
                <w:tab w:val="left" w:pos="0"/>
                <w:tab w:val="left" w:pos="851"/>
              </w:tabs>
              <w:spacing w:line="276" w:lineRule="auto"/>
              <w:contextualSpacing/>
              <w:jc w:val="center"/>
              <w:rPr>
                <w:b/>
                <w:color w:val="auto"/>
                <w:sz w:val="22"/>
                <w:szCs w:val="22"/>
                <w:lang w:val="ru-RU"/>
              </w:rPr>
            </w:pPr>
            <w:r w:rsidRPr="00115829">
              <w:rPr>
                <w:b/>
                <w:color w:val="auto"/>
                <w:sz w:val="22"/>
                <w:szCs w:val="22"/>
                <w:lang w:val="ru-RU"/>
              </w:rPr>
              <w:t>Кредит</w:t>
            </w:r>
          </w:p>
        </w:tc>
      </w:tr>
      <w:tr w:rsidR="007C6434" w:rsidRPr="00115829" w:rsidTr="00D8775C">
        <w:tc>
          <w:tcPr>
            <w:tcW w:w="5292" w:type="dxa"/>
            <w:shd w:val="clear" w:color="auto" w:fill="auto"/>
          </w:tcPr>
          <w:p w:rsidR="007C6434" w:rsidRPr="00115829" w:rsidRDefault="007C6434" w:rsidP="00D8775C">
            <w:pPr>
              <w:tabs>
                <w:tab w:val="left" w:pos="0"/>
                <w:tab w:val="left" w:pos="851"/>
              </w:tabs>
              <w:spacing w:line="276" w:lineRule="auto"/>
              <w:contextualSpacing/>
              <w:jc w:val="both"/>
              <w:rPr>
                <w:color w:val="auto"/>
                <w:sz w:val="22"/>
                <w:szCs w:val="22"/>
                <w:lang w:val="ru-RU"/>
              </w:rPr>
            </w:pPr>
            <w:r w:rsidRPr="00115829">
              <w:rPr>
                <w:color w:val="auto"/>
                <w:sz w:val="22"/>
                <w:szCs w:val="22"/>
                <w:lang w:val="ru-RU"/>
              </w:rPr>
              <w:t>Отражены расходы будущих периодов в сумме приобретенных неисключительных прав на программный продукт</w:t>
            </w:r>
          </w:p>
        </w:tc>
        <w:tc>
          <w:tcPr>
            <w:tcW w:w="1574" w:type="dxa"/>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401 50</w:t>
            </w:r>
          </w:p>
        </w:tc>
        <w:tc>
          <w:tcPr>
            <w:tcW w:w="2031" w:type="dxa"/>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302 26</w:t>
            </w:r>
          </w:p>
        </w:tc>
      </w:tr>
      <w:tr w:rsidR="007C6434" w:rsidRPr="00115829" w:rsidTr="00D8775C">
        <w:tc>
          <w:tcPr>
            <w:tcW w:w="5292" w:type="dxa"/>
            <w:shd w:val="clear" w:color="auto" w:fill="auto"/>
          </w:tcPr>
          <w:p w:rsidR="007C6434" w:rsidRPr="00115829" w:rsidRDefault="007C6434" w:rsidP="00D8775C">
            <w:pPr>
              <w:tabs>
                <w:tab w:val="left" w:pos="0"/>
                <w:tab w:val="left" w:pos="851"/>
              </w:tabs>
              <w:spacing w:line="276" w:lineRule="auto"/>
              <w:contextualSpacing/>
              <w:jc w:val="both"/>
              <w:rPr>
                <w:color w:val="auto"/>
                <w:sz w:val="22"/>
                <w:szCs w:val="22"/>
                <w:lang w:val="ru-RU"/>
              </w:rPr>
            </w:pPr>
            <w:r w:rsidRPr="00115829">
              <w:rPr>
                <w:color w:val="auto"/>
                <w:sz w:val="22"/>
                <w:szCs w:val="22"/>
                <w:lang w:val="ru-RU"/>
              </w:rPr>
              <w:lastRenderedPageBreak/>
              <w:t>Программный продукт, полученный в пользование, принят к забалансовому учету</w:t>
            </w:r>
          </w:p>
        </w:tc>
        <w:tc>
          <w:tcPr>
            <w:tcW w:w="3605" w:type="dxa"/>
            <w:gridSpan w:val="2"/>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Увеличение забалансового счета 01.31</w:t>
            </w:r>
          </w:p>
        </w:tc>
      </w:tr>
      <w:tr w:rsidR="007C6434" w:rsidRPr="00115829" w:rsidTr="00D8775C">
        <w:tc>
          <w:tcPr>
            <w:tcW w:w="5292" w:type="dxa"/>
            <w:shd w:val="clear" w:color="auto" w:fill="auto"/>
          </w:tcPr>
          <w:p w:rsidR="007C6434" w:rsidRPr="00115829" w:rsidRDefault="007C6434" w:rsidP="00D8775C">
            <w:pPr>
              <w:tabs>
                <w:tab w:val="left" w:pos="0"/>
                <w:tab w:val="left" w:pos="851"/>
              </w:tabs>
              <w:spacing w:line="276" w:lineRule="auto"/>
              <w:contextualSpacing/>
              <w:jc w:val="both"/>
              <w:rPr>
                <w:color w:val="auto"/>
                <w:sz w:val="22"/>
                <w:szCs w:val="22"/>
                <w:lang w:val="ru-RU"/>
              </w:rPr>
            </w:pPr>
            <w:r w:rsidRPr="00115829">
              <w:rPr>
                <w:color w:val="auto"/>
                <w:sz w:val="22"/>
                <w:szCs w:val="22"/>
                <w:lang w:val="ru-RU"/>
              </w:rPr>
              <w:t>Оплачена задолженность перед поставщиком</w:t>
            </w:r>
          </w:p>
        </w:tc>
        <w:tc>
          <w:tcPr>
            <w:tcW w:w="1574" w:type="dxa"/>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302 26</w:t>
            </w:r>
          </w:p>
        </w:tc>
        <w:tc>
          <w:tcPr>
            <w:tcW w:w="2031" w:type="dxa"/>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201 11</w:t>
            </w:r>
          </w:p>
        </w:tc>
      </w:tr>
      <w:tr w:rsidR="007C6434" w:rsidRPr="00115829" w:rsidTr="00D8775C">
        <w:tc>
          <w:tcPr>
            <w:tcW w:w="5292" w:type="dxa"/>
            <w:shd w:val="clear" w:color="auto" w:fill="auto"/>
          </w:tcPr>
          <w:p w:rsidR="007C6434" w:rsidRPr="00115829" w:rsidRDefault="007C6434" w:rsidP="00D8775C">
            <w:pPr>
              <w:tabs>
                <w:tab w:val="left" w:pos="0"/>
                <w:tab w:val="left" w:pos="851"/>
              </w:tabs>
              <w:spacing w:line="276" w:lineRule="auto"/>
              <w:contextualSpacing/>
              <w:rPr>
                <w:color w:val="auto"/>
                <w:sz w:val="22"/>
                <w:szCs w:val="22"/>
                <w:lang w:val="ru-RU"/>
              </w:rPr>
            </w:pPr>
            <w:r w:rsidRPr="00115829">
              <w:rPr>
                <w:color w:val="auto"/>
                <w:sz w:val="22"/>
                <w:szCs w:val="22"/>
                <w:lang w:val="ru-RU"/>
              </w:rPr>
              <w:t xml:space="preserve">Отражено ежемесячное </w:t>
            </w:r>
            <w:r w:rsidR="00881B05" w:rsidRPr="00115829">
              <w:rPr>
                <w:color w:val="auto"/>
                <w:sz w:val="22"/>
                <w:szCs w:val="22"/>
                <w:lang w:val="ru-RU"/>
              </w:rPr>
              <w:t xml:space="preserve">(ежеквартальное) </w:t>
            </w:r>
            <w:r w:rsidRPr="00115829">
              <w:rPr>
                <w:color w:val="auto"/>
                <w:sz w:val="22"/>
                <w:szCs w:val="22"/>
                <w:lang w:val="ru-RU"/>
              </w:rPr>
              <w:t xml:space="preserve">отнесение расходов будущих периодов на  финансовый результат текущего отчетного периода  </w:t>
            </w:r>
          </w:p>
        </w:tc>
        <w:tc>
          <w:tcPr>
            <w:tcW w:w="1574" w:type="dxa"/>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109 00 226</w:t>
            </w:r>
          </w:p>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(401 20.226)</w:t>
            </w:r>
          </w:p>
        </w:tc>
        <w:tc>
          <w:tcPr>
            <w:tcW w:w="2031" w:type="dxa"/>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401 50</w:t>
            </w:r>
          </w:p>
        </w:tc>
      </w:tr>
      <w:tr w:rsidR="007C6434" w:rsidRPr="00115829" w:rsidTr="00D8775C">
        <w:tc>
          <w:tcPr>
            <w:tcW w:w="5292" w:type="dxa"/>
            <w:shd w:val="clear" w:color="auto" w:fill="auto"/>
          </w:tcPr>
          <w:p w:rsidR="007C6434" w:rsidRPr="00115829" w:rsidRDefault="007C6434" w:rsidP="00D8775C">
            <w:pPr>
              <w:tabs>
                <w:tab w:val="left" w:pos="0"/>
                <w:tab w:val="left" w:pos="851"/>
              </w:tabs>
              <w:spacing w:line="276" w:lineRule="auto"/>
              <w:contextualSpacing/>
              <w:jc w:val="both"/>
              <w:rPr>
                <w:color w:val="auto"/>
                <w:sz w:val="22"/>
                <w:szCs w:val="22"/>
                <w:lang w:val="ru-RU"/>
              </w:rPr>
            </w:pPr>
            <w:r w:rsidRPr="00115829">
              <w:rPr>
                <w:color w:val="auto"/>
                <w:sz w:val="22"/>
                <w:szCs w:val="22"/>
                <w:lang w:val="ru-RU"/>
              </w:rPr>
              <w:t>Списана с забалансового учета стоимость программного продукта по окончании срока        использования программного       продукта</w:t>
            </w:r>
          </w:p>
        </w:tc>
        <w:tc>
          <w:tcPr>
            <w:tcW w:w="3605" w:type="dxa"/>
            <w:gridSpan w:val="2"/>
            <w:shd w:val="clear" w:color="auto" w:fill="auto"/>
          </w:tcPr>
          <w:p w:rsidR="007C6434" w:rsidRPr="00115829" w:rsidRDefault="007C6434" w:rsidP="00D8775C">
            <w:pPr>
              <w:tabs>
                <w:tab w:val="left" w:pos="0"/>
                <w:tab w:val="left" w:pos="851"/>
              </w:tabs>
              <w:spacing w:line="276" w:lineRule="auto"/>
              <w:contextualSpacing/>
              <w:jc w:val="center"/>
              <w:rPr>
                <w:color w:val="auto"/>
                <w:sz w:val="22"/>
                <w:szCs w:val="22"/>
                <w:lang w:val="ru-RU"/>
              </w:rPr>
            </w:pPr>
            <w:r w:rsidRPr="00115829">
              <w:rPr>
                <w:color w:val="auto"/>
                <w:sz w:val="22"/>
                <w:szCs w:val="22"/>
                <w:lang w:val="ru-RU"/>
              </w:rPr>
              <w:t>Уменьшение забалансового  счета 01.31</w:t>
            </w:r>
          </w:p>
        </w:tc>
      </w:tr>
    </w:tbl>
    <w:p w:rsidR="007C6434" w:rsidRPr="00115829" w:rsidRDefault="007C6434" w:rsidP="007C6434">
      <w:pPr>
        <w:tabs>
          <w:tab w:val="left" w:pos="0"/>
          <w:tab w:val="left" w:pos="851"/>
        </w:tabs>
        <w:spacing w:line="276" w:lineRule="auto"/>
        <w:ind w:firstLine="284"/>
        <w:contextualSpacing/>
        <w:jc w:val="both"/>
        <w:rPr>
          <w:color w:val="auto"/>
          <w:sz w:val="22"/>
          <w:szCs w:val="22"/>
          <w:lang w:val="ru-RU"/>
        </w:rPr>
      </w:pPr>
    </w:p>
    <w:p w:rsidR="007C6434" w:rsidRPr="00115829" w:rsidRDefault="007C6434" w:rsidP="007C6434">
      <w:pPr>
        <w:tabs>
          <w:tab w:val="left" w:pos="0"/>
          <w:tab w:val="left" w:pos="851"/>
        </w:tabs>
        <w:spacing w:line="276" w:lineRule="auto"/>
        <w:ind w:firstLine="284"/>
        <w:contextualSpacing/>
        <w:jc w:val="both"/>
        <w:rPr>
          <w:color w:val="auto"/>
          <w:sz w:val="22"/>
          <w:szCs w:val="22"/>
          <w:lang w:val="ru-RU"/>
        </w:rPr>
      </w:pPr>
      <w:r w:rsidRPr="00115829">
        <w:rPr>
          <w:color w:val="auto"/>
          <w:sz w:val="22"/>
          <w:szCs w:val="22"/>
          <w:lang w:val="ru-RU"/>
        </w:rPr>
        <w:t>Если контрактом установлено, что Учреждение имеет право без ограничения срока использовать программное обеспечение, полученное в пользование на условиях простой (неисключительной) лицензии, то срок его использования устанавливается комиссией учреждения по поступлению и выбытию активов и не зависит от срока действия лицензионного договора. При этом списание указанного программного продукта с забалансового счета 01 "Имущество, полученное в пользование" осуществляется только по истечении срока его использования.</w:t>
      </w:r>
    </w:p>
    <w:p w:rsidR="002229F3" w:rsidRPr="00115829" w:rsidRDefault="002229F3" w:rsidP="002229F3">
      <w:pPr>
        <w:tabs>
          <w:tab w:val="left" w:pos="0"/>
          <w:tab w:val="left" w:pos="1276"/>
        </w:tabs>
        <w:spacing w:line="276" w:lineRule="auto"/>
        <w:ind w:firstLine="284"/>
        <w:contextualSpacing/>
        <w:jc w:val="both"/>
        <w:rPr>
          <w:color w:val="auto"/>
          <w:sz w:val="22"/>
          <w:szCs w:val="22"/>
          <w:lang w:val="ru-RU"/>
        </w:rPr>
      </w:pPr>
    </w:p>
    <w:p w:rsidR="00C456A7" w:rsidRPr="00115829" w:rsidRDefault="00C456A7"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Учет расходов будущих периодов осуществляется в разрезе видов расходов (выплат), предусмотренных сметой (планом финансово-хозяйственной деятельности) учреждения, по государственным (муниципальным) контрактам (договорам), соглашениям.</w:t>
      </w:r>
    </w:p>
    <w:p w:rsidR="00773732" w:rsidRPr="00115829" w:rsidRDefault="00773732" w:rsidP="002229F3">
      <w:pPr>
        <w:tabs>
          <w:tab w:val="left" w:pos="0"/>
          <w:tab w:val="left" w:pos="1276"/>
        </w:tabs>
        <w:spacing w:line="276" w:lineRule="auto"/>
        <w:ind w:firstLine="284"/>
        <w:contextualSpacing/>
        <w:jc w:val="both"/>
        <w:rPr>
          <w:color w:val="auto"/>
          <w:sz w:val="22"/>
          <w:szCs w:val="22"/>
          <w:lang w:val="ru-RU"/>
        </w:rPr>
      </w:pPr>
    </w:p>
    <w:p w:rsidR="00773732" w:rsidRPr="00115829" w:rsidRDefault="00773732"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Аналитический учет расходов будущих периодов ведется в разрезе:</w:t>
      </w:r>
    </w:p>
    <w:p w:rsidR="00773732" w:rsidRPr="00115829" w:rsidRDefault="00773732" w:rsidP="00D8775C">
      <w:pPr>
        <w:numPr>
          <w:ilvl w:val="0"/>
          <w:numId w:val="118"/>
        </w:numPr>
        <w:tabs>
          <w:tab w:val="left" w:pos="0"/>
          <w:tab w:val="left" w:pos="851"/>
        </w:tabs>
        <w:spacing w:line="276" w:lineRule="auto"/>
        <w:contextualSpacing/>
        <w:jc w:val="both"/>
        <w:rPr>
          <w:color w:val="auto"/>
          <w:sz w:val="22"/>
          <w:szCs w:val="22"/>
          <w:lang w:val="ru-RU"/>
        </w:rPr>
      </w:pPr>
      <w:r w:rsidRPr="00115829">
        <w:rPr>
          <w:color w:val="auto"/>
          <w:sz w:val="22"/>
          <w:szCs w:val="22"/>
          <w:lang w:val="ru-RU"/>
        </w:rPr>
        <w:t>Расходов будущих периодов;</w:t>
      </w:r>
    </w:p>
    <w:p w:rsidR="00773732" w:rsidRPr="00115829" w:rsidRDefault="00773732" w:rsidP="00D8775C">
      <w:pPr>
        <w:numPr>
          <w:ilvl w:val="0"/>
          <w:numId w:val="118"/>
        </w:numPr>
        <w:tabs>
          <w:tab w:val="left" w:pos="0"/>
          <w:tab w:val="left" w:pos="851"/>
        </w:tabs>
        <w:spacing w:line="276" w:lineRule="auto"/>
        <w:contextualSpacing/>
        <w:jc w:val="both"/>
        <w:rPr>
          <w:color w:val="auto"/>
          <w:sz w:val="22"/>
          <w:szCs w:val="22"/>
          <w:lang w:val="ru-RU"/>
        </w:rPr>
      </w:pPr>
      <w:r w:rsidRPr="00115829">
        <w:rPr>
          <w:color w:val="auto"/>
          <w:sz w:val="22"/>
          <w:szCs w:val="22"/>
          <w:lang w:val="ru-RU"/>
        </w:rPr>
        <w:t>Договоров и иных оснований возникновения обязательств;</w:t>
      </w:r>
    </w:p>
    <w:p w:rsidR="00773732" w:rsidRPr="00115829" w:rsidRDefault="00773732" w:rsidP="00D8775C">
      <w:pPr>
        <w:numPr>
          <w:ilvl w:val="0"/>
          <w:numId w:val="118"/>
        </w:numPr>
        <w:tabs>
          <w:tab w:val="left" w:pos="0"/>
          <w:tab w:val="left" w:pos="851"/>
        </w:tabs>
        <w:spacing w:line="276" w:lineRule="auto"/>
        <w:contextualSpacing/>
        <w:jc w:val="both"/>
        <w:rPr>
          <w:color w:val="auto"/>
          <w:sz w:val="22"/>
          <w:szCs w:val="22"/>
          <w:lang w:val="ru-RU"/>
        </w:rPr>
      </w:pPr>
      <w:r w:rsidRPr="00115829">
        <w:rPr>
          <w:color w:val="auto"/>
          <w:sz w:val="22"/>
          <w:szCs w:val="22"/>
          <w:lang w:val="ru-RU"/>
        </w:rPr>
        <w:t>Номенклатуры.</w:t>
      </w:r>
    </w:p>
    <w:p w:rsidR="002229F3" w:rsidRPr="00115829" w:rsidRDefault="002229F3" w:rsidP="002229F3">
      <w:pPr>
        <w:tabs>
          <w:tab w:val="left" w:pos="0"/>
          <w:tab w:val="left" w:pos="1276"/>
        </w:tabs>
        <w:spacing w:line="276" w:lineRule="auto"/>
        <w:ind w:firstLine="284"/>
        <w:contextualSpacing/>
        <w:jc w:val="both"/>
        <w:rPr>
          <w:color w:val="auto"/>
          <w:sz w:val="22"/>
          <w:szCs w:val="22"/>
          <w:lang w:val="ru-RU"/>
        </w:rPr>
      </w:pPr>
    </w:p>
    <w:p w:rsidR="00C456A7" w:rsidRPr="00115829" w:rsidRDefault="00C456A7" w:rsidP="008064DD">
      <w:pPr>
        <w:tabs>
          <w:tab w:val="left" w:pos="0"/>
          <w:tab w:val="left" w:pos="1276"/>
        </w:tabs>
        <w:spacing w:line="360" w:lineRule="auto"/>
        <w:ind w:firstLine="709"/>
        <w:contextualSpacing/>
        <w:jc w:val="both"/>
        <w:rPr>
          <w:color w:val="auto"/>
          <w:lang w:val="ru-RU"/>
        </w:rPr>
      </w:pPr>
    </w:p>
    <w:p w:rsidR="00F107A3" w:rsidRPr="00115829" w:rsidRDefault="00F107A3" w:rsidP="002229F3">
      <w:pPr>
        <w:tabs>
          <w:tab w:val="left" w:pos="0"/>
          <w:tab w:val="left" w:pos="1276"/>
        </w:tabs>
        <w:spacing w:line="360" w:lineRule="auto"/>
        <w:ind w:firstLine="284"/>
        <w:contextualSpacing/>
        <w:jc w:val="both"/>
        <w:rPr>
          <w:rFonts w:ascii="Calibri" w:hAnsi="Calibri" w:cs="Calibri"/>
          <w:b/>
          <w:color w:val="auto"/>
          <w:sz w:val="28"/>
          <w:szCs w:val="28"/>
          <w:lang w:val="ru-RU"/>
        </w:rPr>
      </w:pPr>
      <w:r w:rsidRPr="00115829">
        <w:rPr>
          <w:rFonts w:ascii="Calibri" w:hAnsi="Calibri" w:cs="Calibri"/>
          <w:b/>
          <w:color w:val="auto"/>
          <w:sz w:val="28"/>
          <w:szCs w:val="28"/>
          <w:lang w:val="ru-RU"/>
        </w:rPr>
        <w:t>4.1</w:t>
      </w:r>
      <w:r w:rsidR="007058F6" w:rsidRPr="00115829">
        <w:rPr>
          <w:rFonts w:ascii="Calibri" w:hAnsi="Calibri" w:cs="Calibri"/>
          <w:b/>
          <w:color w:val="auto"/>
          <w:sz w:val="28"/>
          <w:szCs w:val="28"/>
          <w:lang w:val="ru-RU"/>
        </w:rPr>
        <w:t>1</w:t>
      </w:r>
      <w:r w:rsidRPr="00115829">
        <w:rPr>
          <w:rFonts w:ascii="Calibri" w:hAnsi="Calibri" w:cs="Calibri"/>
          <w:b/>
          <w:color w:val="auto"/>
          <w:sz w:val="28"/>
          <w:szCs w:val="28"/>
          <w:lang w:val="ru-RU"/>
        </w:rPr>
        <w:t xml:space="preserve"> </w:t>
      </w:r>
      <w:r w:rsidR="0077205A" w:rsidRPr="00115829">
        <w:rPr>
          <w:rFonts w:ascii="Calibri" w:hAnsi="Calibri" w:cs="Calibri"/>
          <w:b/>
          <w:color w:val="auto"/>
          <w:sz w:val="28"/>
          <w:szCs w:val="28"/>
          <w:lang w:val="ru-RU"/>
        </w:rPr>
        <w:t>Порядок формирования резервов</w:t>
      </w:r>
    </w:p>
    <w:p w:rsidR="00F107A3" w:rsidRPr="00115829" w:rsidRDefault="00F107A3" w:rsidP="00F107A3">
      <w:pPr>
        <w:tabs>
          <w:tab w:val="left" w:pos="0"/>
          <w:tab w:val="left" w:pos="1276"/>
        </w:tabs>
        <w:spacing w:line="360" w:lineRule="auto"/>
        <w:ind w:firstLine="709"/>
        <w:contextualSpacing/>
        <w:jc w:val="both"/>
        <w:rPr>
          <w:b/>
          <w:color w:val="auto"/>
          <w:sz w:val="28"/>
          <w:szCs w:val="28"/>
          <w:lang w:val="ru-RU"/>
        </w:rPr>
      </w:pPr>
    </w:p>
    <w:p w:rsidR="00634D84" w:rsidRPr="002229F3" w:rsidRDefault="00634D84"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Информации о состоянии и движении сумм, зарезервированных в целях равномерного включения расходов на финансовый результат учреждения, по обязательствам, неопределенным по величине и (или) времени исполнения, в том числе</w:t>
      </w:r>
      <w:r w:rsidRPr="002229F3">
        <w:rPr>
          <w:color w:val="auto"/>
          <w:sz w:val="22"/>
          <w:szCs w:val="22"/>
          <w:lang w:val="ru-RU"/>
        </w:rPr>
        <w:t xml:space="preserve"> предстоящей оплаты отпусков 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сотрудника (служащего) учреждения</w:t>
      </w:r>
      <w:r w:rsidR="00BA7837" w:rsidRPr="002229F3">
        <w:rPr>
          <w:color w:val="auto"/>
          <w:sz w:val="22"/>
          <w:szCs w:val="22"/>
          <w:lang w:val="ru-RU"/>
        </w:rPr>
        <w:t>, отражается как р</w:t>
      </w:r>
      <w:r w:rsidRPr="002229F3">
        <w:rPr>
          <w:color w:val="auto"/>
          <w:sz w:val="22"/>
          <w:szCs w:val="22"/>
          <w:lang w:val="ru-RU"/>
        </w:rPr>
        <w:t xml:space="preserve">езервы предстоящих расходов </w:t>
      </w:r>
      <w:r w:rsidR="00BA7837" w:rsidRPr="002229F3">
        <w:rPr>
          <w:color w:val="auto"/>
          <w:sz w:val="22"/>
          <w:szCs w:val="22"/>
          <w:lang w:val="ru-RU"/>
        </w:rPr>
        <w:t xml:space="preserve">и учитывается </w:t>
      </w:r>
      <w:r w:rsidRPr="002229F3">
        <w:rPr>
          <w:color w:val="auto"/>
          <w:sz w:val="22"/>
          <w:szCs w:val="22"/>
          <w:lang w:val="ru-RU"/>
        </w:rPr>
        <w:t>на счете 401 60 «Резервы предстоящих расходов».</w:t>
      </w:r>
    </w:p>
    <w:p w:rsidR="00634D84" w:rsidRPr="002229F3" w:rsidRDefault="00634D84" w:rsidP="002229F3">
      <w:pPr>
        <w:tabs>
          <w:tab w:val="left" w:pos="0"/>
          <w:tab w:val="left" w:pos="1276"/>
        </w:tabs>
        <w:spacing w:line="276" w:lineRule="auto"/>
        <w:ind w:firstLine="284"/>
        <w:contextualSpacing/>
        <w:jc w:val="both"/>
        <w:rPr>
          <w:color w:val="auto"/>
          <w:sz w:val="22"/>
          <w:szCs w:val="22"/>
          <w:lang w:val="ru-RU"/>
        </w:rPr>
      </w:pPr>
    </w:p>
    <w:p w:rsidR="00634D84" w:rsidRPr="002229F3" w:rsidRDefault="00634D84"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Резерв должен использоваться только на покрытие тех затрат, в отношении которых этот резерв был изначально создан.</w:t>
      </w:r>
    </w:p>
    <w:p w:rsidR="00634D84" w:rsidRPr="002229F3" w:rsidRDefault="00634D84" w:rsidP="002229F3">
      <w:pPr>
        <w:tabs>
          <w:tab w:val="left" w:pos="0"/>
          <w:tab w:val="left" w:pos="1276"/>
        </w:tabs>
        <w:spacing w:line="276" w:lineRule="auto"/>
        <w:ind w:firstLine="284"/>
        <w:contextualSpacing/>
        <w:jc w:val="both"/>
        <w:rPr>
          <w:color w:val="auto"/>
          <w:sz w:val="22"/>
          <w:szCs w:val="22"/>
          <w:lang w:val="ru-RU"/>
        </w:rPr>
      </w:pPr>
    </w:p>
    <w:p w:rsidR="00634D84" w:rsidRPr="002229F3" w:rsidRDefault="00634D84"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Признание в учете расходов, в отношении которых сформирован резерв предстоящих расходов, осуществляется з</w:t>
      </w:r>
      <w:r w:rsidR="00BA7837" w:rsidRPr="002229F3">
        <w:rPr>
          <w:color w:val="auto"/>
          <w:sz w:val="22"/>
          <w:szCs w:val="22"/>
          <w:lang w:val="ru-RU"/>
        </w:rPr>
        <w:t>а счет суммы созданного резерва</w:t>
      </w:r>
      <w:r w:rsidRPr="002229F3">
        <w:rPr>
          <w:color w:val="auto"/>
          <w:sz w:val="22"/>
          <w:szCs w:val="22"/>
          <w:lang w:val="ru-RU"/>
        </w:rPr>
        <w:t>.</w:t>
      </w:r>
    </w:p>
    <w:p w:rsidR="00634D84" w:rsidRPr="002229F3" w:rsidRDefault="00634D84" w:rsidP="002229F3">
      <w:pPr>
        <w:tabs>
          <w:tab w:val="left" w:pos="0"/>
          <w:tab w:val="left" w:pos="1276"/>
        </w:tabs>
        <w:spacing w:line="276" w:lineRule="auto"/>
        <w:ind w:firstLine="284"/>
        <w:contextualSpacing/>
        <w:jc w:val="both"/>
        <w:rPr>
          <w:color w:val="auto"/>
          <w:sz w:val="22"/>
          <w:szCs w:val="22"/>
          <w:lang w:val="ru-RU"/>
        </w:rPr>
      </w:pPr>
    </w:p>
    <w:p w:rsidR="00634D84" w:rsidRPr="002229F3" w:rsidRDefault="001422DF"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Виды формируемых резервов</w:t>
      </w:r>
      <w:r w:rsidR="0063398A">
        <w:rPr>
          <w:color w:val="auto"/>
          <w:sz w:val="22"/>
          <w:szCs w:val="22"/>
          <w:lang w:val="ru-RU"/>
        </w:rPr>
        <w:t xml:space="preserve"> Учреждением</w:t>
      </w:r>
      <w:r w:rsidRPr="002229F3">
        <w:rPr>
          <w:color w:val="auto"/>
          <w:sz w:val="22"/>
          <w:szCs w:val="22"/>
          <w:lang w:val="ru-RU"/>
        </w:rPr>
        <w:t>:</w:t>
      </w:r>
    </w:p>
    <w:p w:rsidR="001422DF" w:rsidRPr="00115829" w:rsidRDefault="001422DF" w:rsidP="00D8775C">
      <w:pPr>
        <w:numPr>
          <w:ilvl w:val="0"/>
          <w:numId w:val="3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t>н</w:t>
      </w:r>
      <w:r w:rsidR="002D6F57" w:rsidRPr="00115829">
        <w:rPr>
          <w:color w:val="auto"/>
          <w:sz w:val="22"/>
          <w:szCs w:val="22"/>
        </w:rPr>
        <w:t>а оплату отпусков</w:t>
      </w:r>
      <w:r w:rsidR="002D6F57" w:rsidRPr="00115829">
        <w:rPr>
          <w:color w:val="auto"/>
          <w:sz w:val="22"/>
          <w:szCs w:val="22"/>
          <w:lang w:val="ru-RU"/>
        </w:rPr>
        <w:t>;</w:t>
      </w:r>
    </w:p>
    <w:p w:rsidR="001422DF" w:rsidRPr="00115829" w:rsidRDefault="001422DF" w:rsidP="00D8775C">
      <w:pPr>
        <w:numPr>
          <w:ilvl w:val="0"/>
          <w:numId w:val="3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rPr>
        <w:t>гарантийного ремонта или обслужив</w:t>
      </w:r>
      <w:r w:rsidR="002D6F57" w:rsidRPr="00115829">
        <w:rPr>
          <w:color w:val="auto"/>
          <w:sz w:val="22"/>
          <w:szCs w:val="22"/>
        </w:rPr>
        <w:t>ания</w:t>
      </w:r>
      <w:r w:rsidR="002D6F57" w:rsidRPr="00115829">
        <w:rPr>
          <w:color w:val="auto"/>
          <w:sz w:val="22"/>
          <w:szCs w:val="22"/>
          <w:lang w:val="ru-RU"/>
        </w:rPr>
        <w:t>;</w:t>
      </w:r>
    </w:p>
    <w:p w:rsidR="001422DF" w:rsidRPr="00115829" w:rsidRDefault="001422DF" w:rsidP="00D8775C">
      <w:pPr>
        <w:numPr>
          <w:ilvl w:val="0"/>
          <w:numId w:val="3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rPr>
        <w:t>по сомнительным долгам</w:t>
      </w:r>
      <w:r w:rsidR="002D6F57" w:rsidRPr="00115829">
        <w:rPr>
          <w:color w:val="auto"/>
          <w:sz w:val="22"/>
          <w:szCs w:val="22"/>
          <w:lang w:val="ru-RU"/>
        </w:rPr>
        <w:t>;</w:t>
      </w:r>
    </w:p>
    <w:p w:rsidR="001422DF" w:rsidRPr="00115829" w:rsidRDefault="001422DF" w:rsidP="00D8775C">
      <w:pPr>
        <w:numPr>
          <w:ilvl w:val="0"/>
          <w:numId w:val="3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lang w:val="ru-RU"/>
        </w:rPr>
        <w:lastRenderedPageBreak/>
        <w:t>ре</w:t>
      </w:r>
      <w:r w:rsidRPr="00115829">
        <w:rPr>
          <w:color w:val="auto"/>
          <w:sz w:val="22"/>
          <w:szCs w:val="22"/>
        </w:rPr>
        <w:t xml:space="preserve">зервы по </w:t>
      </w:r>
      <w:r w:rsidR="002D6F57" w:rsidRPr="00115829">
        <w:rPr>
          <w:color w:val="auto"/>
          <w:sz w:val="22"/>
          <w:szCs w:val="22"/>
        </w:rPr>
        <w:t>оплате крупных штрафных санкций</w:t>
      </w:r>
      <w:r w:rsidR="002D6F57" w:rsidRPr="00115829">
        <w:rPr>
          <w:color w:val="auto"/>
          <w:sz w:val="22"/>
          <w:szCs w:val="22"/>
          <w:lang w:val="ru-RU"/>
        </w:rPr>
        <w:t>;</w:t>
      </w:r>
    </w:p>
    <w:p w:rsidR="001422DF" w:rsidRPr="00115829" w:rsidRDefault="001422DF" w:rsidP="00D8775C">
      <w:pPr>
        <w:numPr>
          <w:ilvl w:val="0"/>
          <w:numId w:val="3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rPr>
        <w:t>по предстоящим затратам, связанным с реструкторизацией учреждения и/или</w:t>
      </w:r>
      <w:r w:rsidR="002D6F57" w:rsidRPr="00115829">
        <w:rPr>
          <w:color w:val="auto"/>
          <w:sz w:val="22"/>
          <w:szCs w:val="22"/>
        </w:rPr>
        <w:t xml:space="preserve"> его хозяйственной деятельности</w:t>
      </w:r>
      <w:r w:rsidR="002D6F57" w:rsidRPr="00115829">
        <w:rPr>
          <w:color w:val="auto"/>
          <w:sz w:val="22"/>
          <w:szCs w:val="22"/>
          <w:lang w:val="ru-RU"/>
        </w:rPr>
        <w:t>;</w:t>
      </w:r>
    </w:p>
    <w:p w:rsidR="001422DF" w:rsidRPr="00115829" w:rsidRDefault="001422DF" w:rsidP="00D8775C">
      <w:pPr>
        <w:numPr>
          <w:ilvl w:val="0"/>
          <w:numId w:val="36"/>
        </w:numPr>
        <w:tabs>
          <w:tab w:val="left" w:pos="0"/>
          <w:tab w:val="left" w:pos="851"/>
        </w:tabs>
        <w:spacing w:line="276" w:lineRule="auto"/>
        <w:ind w:left="851" w:hanging="284"/>
        <w:contextualSpacing/>
        <w:jc w:val="both"/>
        <w:rPr>
          <w:color w:val="auto"/>
          <w:sz w:val="22"/>
          <w:szCs w:val="22"/>
          <w:lang w:val="ru-RU"/>
        </w:rPr>
      </w:pPr>
      <w:r w:rsidRPr="00115829">
        <w:rPr>
          <w:color w:val="auto"/>
          <w:sz w:val="22"/>
          <w:szCs w:val="22"/>
        </w:rPr>
        <w:t>в слу</w:t>
      </w:r>
      <w:r w:rsidR="002D6F57" w:rsidRPr="00115829">
        <w:rPr>
          <w:color w:val="auto"/>
          <w:sz w:val="22"/>
          <w:szCs w:val="22"/>
        </w:rPr>
        <w:t>чаях неотфактурованных поставок</w:t>
      </w:r>
      <w:r w:rsidR="002D6F57" w:rsidRPr="00115829">
        <w:rPr>
          <w:color w:val="auto"/>
          <w:sz w:val="22"/>
          <w:szCs w:val="22"/>
          <w:lang w:val="ru-RU"/>
        </w:rPr>
        <w:t>;</w:t>
      </w:r>
    </w:p>
    <w:p w:rsidR="00C71F7D" w:rsidRPr="00D33BBE" w:rsidRDefault="002D6F57" w:rsidP="00C71F7D">
      <w:pPr>
        <w:numPr>
          <w:ilvl w:val="0"/>
          <w:numId w:val="36"/>
        </w:numPr>
        <w:tabs>
          <w:tab w:val="left" w:pos="0"/>
          <w:tab w:val="left" w:pos="851"/>
        </w:tabs>
        <w:spacing w:line="360" w:lineRule="auto"/>
        <w:ind w:firstLine="709"/>
        <w:contextualSpacing/>
        <w:jc w:val="both"/>
        <w:rPr>
          <w:color w:val="auto"/>
          <w:lang w:val="ru-RU"/>
        </w:rPr>
      </w:pPr>
      <w:r w:rsidRPr="00D33BBE">
        <w:rPr>
          <w:color w:val="auto"/>
          <w:sz w:val="22"/>
          <w:szCs w:val="22"/>
          <w:lang w:val="ru-RU"/>
        </w:rPr>
        <w:t xml:space="preserve">иные обязательства, неопределенные по величине и (или) времени исполнения </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Письмо Минфина РФ от 20.05.2015 № 02-07-07/28998</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В письме разъяснен порядок отражения в учете информации о сформированных резервах предстоящих расходов в сумме отложенных обязательств.</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 xml:space="preserve">Детализация счета 1 401 60 000 «Резервы предстоящих расходов» по коду вида синтетического счета и статьям (подстатьям) КОСГУ осуществляется в рамках формирования учетной политики учреждения. </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Кроме того, рассмотрены особенности отражения в бухгалтерском учете операций по формированию и использованию резервов на примере резерва на оплату отпусков за фактически отработанное время, а также определения оценочного значения по отложенным обязательствам по оплате накапливаемых отпусков (создаваемому резерву на оплату отпусков за фактически отработанное время).</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Сумма расходов на оплату предстоящих отпусков определяется по одной из следующих методик.</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1.1 Расчет производится персонифицировано по каждому сотруднику:</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Резерв отпусков = К * ЗП, где</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К - количество не использованных сотрудником дней отпуска за период с начала работы на дату расчета (конец каждого месяца, квартала, года);</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ЗП - среднедневной заработок сотрудника, исчисленный по правилам расчета среднего заработка для оплаты отпусков на дату расчета резерва.</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1.2. Сумма страховых взносов при формировании резерва может быть рассчитана по каждому работнику индивидуально:</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Резерв стр. взн. = К * ЗП * С, где</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 xml:space="preserve"> С - ставка страховых взносов.</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2.1. Расчет средней заработной платы производится по учреждению в целом:</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Резерв отпусков = К * ЗПср, где</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К - общее количество не использованных всеми сотрудниками дней отпуска за период с начала работы на дату расчета (конец каждого месяца, квартала, года);</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ЗПср - средняя заработная плата  всех сотрудников учреждения в целом.</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2.2. Сумма страховых взносов при формировании резерва может быть рассчитана по каждому работнику индивидуально:</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Резерв стр. взн. = К * ЗП * С, где</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 xml:space="preserve"> С - ставка страховых взносов.</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3.1. Расчет средней заработной платы производится по отдельным категориям сотрудников (группам персонала):</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Резерв = К1 * ЗПср1 + К2 * ЗПср2 + К3 * ЗПср3, где</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К1, К2, К3 - количество всех дней неиспользованного отпуска каждой категории работников (группы персонала);</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ЗПср1, ЗПср2, ЗПср3 - средняя заработная плата, рассчитанная по каждой категории работников (группе персонала).</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b/>
          <w:i/>
          <w:color w:val="auto"/>
          <w:sz w:val="20"/>
          <w:szCs w:val="20"/>
          <w:highlight w:val="green"/>
          <w:lang w:val="ru-RU"/>
        </w:rPr>
      </w:pPr>
      <w:r w:rsidRPr="00C71F7D">
        <w:rPr>
          <w:b/>
          <w:i/>
          <w:color w:val="auto"/>
          <w:sz w:val="20"/>
          <w:szCs w:val="20"/>
          <w:highlight w:val="green"/>
          <w:lang w:val="ru-RU"/>
        </w:rPr>
        <w:t>3.2. Сумма страховых взносов при формировании резерва может быть рассчитана по каждому работнику индивидуально:</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highlight w:val="green"/>
          <w:lang w:val="ru-RU"/>
        </w:rPr>
      </w:pPr>
      <w:r w:rsidRPr="00C71F7D">
        <w:rPr>
          <w:i/>
          <w:color w:val="auto"/>
          <w:sz w:val="20"/>
          <w:szCs w:val="20"/>
          <w:highlight w:val="green"/>
          <w:lang w:val="ru-RU"/>
        </w:rPr>
        <w:t>Резерв стр. взн. = К * ЗП * С, где</w:t>
      </w:r>
    </w:p>
    <w:p w:rsidR="00C71F7D" w:rsidRPr="00C71F7D" w:rsidRDefault="00C71F7D" w:rsidP="002229F3">
      <w:pPr>
        <w:pBdr>
          <w:top w:val="single" w:sz="4" w:space="1" w:color="auto"/>
          <w:left w:val="single" w:sz="4" w:space="1" w:color="auto"/>
          <w:bottom w:val="single" w:sz="4" w:space="1" w:color="auto"/>
          <w:right w:val="single" w:sz="4" w:space="1" w:color="auto"/>
        </w:pBdr>
        <w:tabs>
          <w:tab w:val="left" w:pos="0"/>
          <w:tab w:val="left" w:pos="1276"/>
        </w:tabs>
        <w:contextualSpacing/>
        <w:jc w:val="both"/>
        <w:rPr>
          <w:i/>
          <w:color w:val="auto"/>
          <w:sz w:val="20"/>
          <w:szCs w:val="20"/>
          <w:lang w:val="ru-RU"/>
        </w:rPr>
      </w:pPr>
      <w:r w:rsidRPr="00C71F7D">
        <w:rPr>
          <w:i/>
          <w:color w:val="auto"/>
          <w:sz w:val="20"/>
          <w:szCs w:val="20"/>
          <w:highlight w:val="green"/>
          <w:lang w:val="ru-RU"/>
        </w:rPr>
        <w:t xml:space="preserve"> С - ставка страховых взносов.</w:t>
      </w:r>
    </w:p>
    <w:p w:rsidR="00C71F7D" w:rsidRDefault="00C71F7D" w:rsidP="00C71F7D">
      <w:pPr>
        <w:tabs>
          <w:tab w:val="left" w:pos="0"/>
          <w:tab w:val="left" w:pos="851"/>
          <w:tab w:val="left" w:pos="1276"/>
        </w:tabs>
        <w:spacing w:line="360" w:lineRule="auto"/>
        <w:ind w:firstLine="709"/>
        <w:contextualSpacing/>
        <w:jc w:val="both"/>
        <w:rPr>
          <w:color w:val="auto"/>
          <w:lang w:val="ru-RU"/>
        </w:rPr>
      </w:pPr>
    </w:p>
    <w:p w:rsidR="00C71F7D" w:rsidRDefault="00C71F7D" w:rsidP="00C71F7D">
      <w:pPr>
        <w:tabs>
          <w:tab w:val="left" w:pos="0"/>
          <w:tab w:val="left" w:pos="1276"/>
        </w:tabs>
        <w:spacing w:line="360" w:lineRule="auto"/>
        <w:contextualSpacing/>
        <w:jc w:val="both"/>
        <w:rPr>
          <w:b/>
          <w:color w:val="auto"/>
          <w:lang w:val="ru-RU"/>
        </w:rPr>
      </w:pPr>
      <w:r w:rsidRPr="00C71F7D">
        <w:rPr>
          <w:b/>
          <w:color w:val="auto"/>
          <w:highlight w:val="green"/>
          <w:lang w:val="ru-RU"/>
        </w:rPr>
        <w:t>ПРИМЕР</w:t>
      </w:r>
    </w:p>
    <w:p w:rsidR="00C71F7D" w:rsidRPr="00FB50F5" w:rsidRDefault="00C71F7D" w:rsidP="002229F3">
      <w:pPr>
        <w:tabs>
          <w:tab w:val="left" w:pos="0"/>
          <w:tab w:val="left" w:pos="1276"/>
        </w:tabs>
        <w:spacing w:line="276" w:lineRule="auto"/>
        <w:ind w:firstLine="284"/>
        <w:contextualSpacing/>
        <w:jc w:val="both"/>
        <w:rPr>
          <w:rFonts w:ascii="Calibri" w:hAnsi="Calibri" w:cs="Calibri"/>
          <w:b/>
          <w:color w:val="auto"/>
          <w:lang w:val="ru-RU"/>
        </w:rPr>
      </w:pPr>
      <w:r w:rsidRPr="00FB50F5">
        <w:rPr>
          <w:rFonts w:ascii="Calibri" w:hAnsi="Calibri" w:cs="Calibri"/>
          <w:b/>
          <w:color w:val="auto"/>
          <w:lang w:val="ru-RU"/>
        </w:rPr>
        <w:t>Порядок формирования резерва на оплату отпусков за фактически отработанное время</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 xml:space="preserve">     Детализация счета 0 401 60 000 осуществляется учреждением в следующем порядке:</w:t>
      </w:r>
    </w:p>
    <w:p w:rsidR="00C71F7D" w:rsidRPr="002229F3" w:rsidRDefault="00C71F7D" w:rsidP="00D8775C">
      <w:pPr>
        <w:numPr>
          <w:ilvl w:val="0"/>
          <w:numId w:val="47"/>
        </w:num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t>0 401 61 000 - формирование резерва на оплату отпусков за фактически отработанное время;</w:t>
      </w:r>
    </w:p>
    <w:p w:rsidR="00C71F7D" w:rsidRPr="002229F3" w:rsidRDefault="00C71F7D" w:rsidP="00D8775C">
      <w:pPr>
        <w:numPr>
          <w:ilvl w:val="0"/>
          <w:numId w:val="47"/>
        </w:num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t>0 401 61 211 - по выплатам работникам;</w:t>
      </w:r>
    </w:p>
    <w:p w:rsidR="00C71F7D" w:rsidRPr="002229F3" w:rsidRDefault="00C71F7D" w:rsidP="00D8775C">
      <w:pPr>
        <w:numPr>
          <w:ilvl w:val="0"/>
          <w:numId w:val="47"/>
        </w:num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lastRenderedPageBreak/>
        <w:t>0 401 61 213 - по страховым взносам.</w:t>
      </w:r>
    </w:p>
    <w:p w:rsid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 xml:space="preserve">     </w:t>
      </w:r>
    </w:p>
    <w:p w:rsidR="00C71F7D"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Порядок отражения в учете информации о сформированных резервах предстоящих расходов в сумме отложенных обязательств осуществляется в соответствии с  Письмом Минфина РФ от 20.05.2015 № 02-07-07/28998.</w:t>
      </w:r>
    </w:p>
    <w:p w:rsidR="002229F3" w:rsidRPr="002229F3" w:rsidRDefault="002229F3" w:rsidP="002229F3">
      <w:pPr>
        <w:tabs>
          <w:tab w:val="left" w:pos="0"/>
          <w:tab w:val="left" w:pos="1276"/>
        </w:tabs>
        <w:spacing w:line="276" w:lineRule="auto"/>
        <w:ind w:firstLine="284"/>
        <w:contextualSpacing/>
        <w:jc w:val="both"/>
        <w:rPr>
          <w:color w:val="auto"/>
          <w:sz w:val="22"/>
          <w:szCs w:val="22"/>
          <w:lang w:val="ru-RU"/>
        </w:rPr>
      </w:pPr>
    </w:p>
    <w:p w:rsidR="00C71F7D" w:rsidRPr="00115829"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 xml:space="preserve">     </w:t>
      </w:r>
      <w:r w:rsidRPr="00115829">
        <w:rPr>
          <w:color w:val="auto"/>
          <w:sz w:val="22"/>
          <w:szCs w:val="22"/>
          <w:lang w:val="ru-RU"/>
        </w:rPr>
        <w:t>Сумма расходов на оплату предстоящих отпусков определяется по следующей методике.</w:t>
      </w:r>
    </w:p>
    <w:p w:rsidR="00C71F7D" w:rsidRPr="00115829" w:rsidRDefault="00C71F7D"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Расчет производится персонифицировано по каждому сотруднику ежеквартально (ежемесячно, ежегодно):</w:t>
      </w:r>
    </w:p>
    <w:p w:rsidR="00C71F7D" w:rsidRPr="00115829" w:rsidRDefault="00C71F7D"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Резерв отпусков = К * ЗП, где</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К - количество не использованных сотрудником дней отпуска</w:t>
      </w:r>
      <w:r w:rsidRPr="002229F3">
        <w:rPr>
          <w:color w:val="auto"/>
          <w:sz w:val="22"/>
          <w:szCs w:val="22"/>
          <w:lang w:val="ru-RU"/>
        </w:rPr>
        <w:t xml:space="preserve"> за период с начала работы на дату расчета (конец каждого месяца, квартала, года);</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ЗП - среднедневной заработок сотрудника, исчисленный по правилам расчета среднего заработка для оплаты отпусков на дату расчета резерва.</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Сумма страховых взносов при формировании резерва может быть рассчитана по каждому работнику индивидуально ежеквартально (ежемесячно, ежегодно):</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Резерв стр. взн. = К * ЗП * С, где</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С - ставка страховых взносов.</w:t>
      </w:r>
    </w:p>
    <w:p w:rsidR="00C71F7D" w:rsidRPr="002229F3" w:rsidRDefault="00C71F7D"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Расчет персонифицировано по каждому сотруднику производится по средствам регистра сведений:</w:t>
      </w:r>
    </w:p>
    <w:p w:rsidR="001422DF" w:rsidRDefault="007C0A82" w:rsidP="00C71F7D">
      <w:pPr>
        <w:tabs>
          <w:tab w:val="left" w:pos="0"/>
          <w:tab w:val="left" w:pos="1276"/>
        </w:tabs>
        <w:spacing w:line="360" w:lineRule="auto"/>
        <w:contextualSpacing/>
        <w:jc w:val="both"/>
        <w:rPr>
          <w:color w:val="auto"/>
          <w:lang w:val="ru-RU"/>
        </w:rPr>
      </w:pPr>
      <w:r w:rsidRPr="00E569B6">
        <w:rPr>
          <w:noProof/>
          <w:lang w:eastAsia="ru-RU"/>
        </w:rPr>
        <w:drawing>
          <wp:inline distT="0" distB="0" distL="0" distR="0">
            <wp:extent cx="5876925" cy="1752600"/>
            <wp:effectExtent l="0" t="0" r="0"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1752600"/>
                    </a:xfrm>
                    <a:prstGeom prst="rect">
                      <a:avLst/>
                    </a:prstGeom>
                    <a:noFill/>
                    <a:ln>
                      <a:noFill/>
                    </a:ln>
                  </pic:spPr>
                </pic:pic>
              </a:graphicData>
            </a:graphic>
          </wp:inline>
        </w:drawing>
      </w:r>
    </w:p>
    <w:p w:rsidR="00EB56CE" w:rsidRPr="00D33BBE" w:rsidRDefault="00EB56CE" w:rsidP="00EB56CE">
      <w:pPr>
        <w:tabs>
          <w:tab w:val="left" w:pos="0"/>
          <w:tab w:val="left" w:pos="1276"/>
        </w:tabs>
        <w:spacing w:line="276" w:lineRule="auto"/>
        <w:ind w:firstLine="284"/>
        <w:contextualSpacing/>
        <w:jc w:val="both"/>
        <w:rPr>
          <w:rFonts w:ascii="Calibri" w:hAnsi="Calibri" w:cs="Calibri"/>
          <w:b/>
          <w:color w:val="auto"/>
          <w:lang w:val="ru-RU"/>
        </w:rPr>
      </w:pPr>
      <w:r w:rsidRPr="00D33BBE">
        <w:rPr>
          <w:rFonts w:ascii="Calibri" w:hAnsi="Calibri" w:cs="Calibri"/>
          <w:b/>
          <w:color w:val="auto"/>
          <w:lang w:val="ru-RU"/>
        </w:rPr>
        <w:t>Порядок формирования резерва на ремонт основных средств</w:t>
      </w:r>
    </w:p>
    <w:p w:rsidR="00EB56CE" w:rsidRDefault="00EB56CE" w:rsidP="00EB56CE">
      <w:pPr>
        <w:tabs>
          <w:tab w:val="left" w:pos="0"/>
          <w:tab w:val="left" w:pos="1276"/>
        </w:tabs>
        <w:spacing w:line="276" w:lineRule="auto"/>
        <w:ind w:firstLine="284"/>
        <w:contextualSpacing/>
        <w:jc w:val="both"/>
        <w:rPr>
          <w:rFonts w:ascii="Calibri" w:hAnsi="Calibri" w:cs="Calibri"/>
          <w:b/>
          <w:color w:val="auto"/>
          <w:highlight w:val="cyan"/>
          <w:lang w:val="ru-RU"/>
        </w:rPr>
      </w:pPr>
    </w:p>
    <w:p w:rsidR="00EB56CE" w:rsidRPr="00EB56CE" w:rsidRDefault="00EB56CE" w:rsidP="00EB56CE">
      <w:pPr>
        <w:pBdr>
          <w:top w:val="single" w:sz="4" w:space="1" w:color="auto"/>
          <w:left w:val="single" w:sz="4" w:space="4" w:color="auto"/>
          <w:bottom w:val="single" w:sz="4" w:space="1" w:color="auto"/>
          <w:right w:val="single" w:sz="4" w:space="4" w:color="auto"/>
        </w:pBdr>
        <w:tabs>
          <w:tab w:val="left" w:pos="0"/>
          <w:tab w:val="left" w:pos="1276"/>
        </w:tabs>
        <w:spacing w:line="276" w:lineRule="auto"/>
        <w:ind w:firstLine="284"/>
        <w:contextualSpacing/>
        <w:jc w:val="both"/>
        <w:rPr>
          <w:i/>
          <w:color w:val="auto"/>
          <w:sz w:val="20"/>
          <w:szCs w:val="20"/>
          <w:highlight w:val="green"/>
          <w:lang w:val="ru-RU"/>
        </w:rPr>
      </w:pPr>
      <w:r w:rsidRPr="00EB56CE">
        <w:rPr>
          <w:i/>
          <w:color w:val="auto"/>
          <w:sz w:val="20"/>
          <w:szCs w:val="20"/>
          <w:highlight w:val="green"/>
          <w:lang w:val="ru-RU"/>
        </w:rPr>
        <w:t>Убрать в случае если данный резерв не создается</w:t>
      </w:r>
    </w:p>
    <w:p w:rsidR="00EB56CE" w:rsidRPr="00EB56CE" w:rsidRDefault="00EB56CE" w:rsidP="00EB56CE">
      <w:pPr>
        <w:tabs>
          <w:tab w:val="left" w:pos="0"/>
          <w:tab w:val="left" w:pos="1276"/>
        </w:tabs>
        <w:spacing w:line="360" w:lineRule="auto"/>
        <w:ind w:firstLine="709"/>
        <w:contextualSpacing/>
        <w:jc w:val="both"/>
        <w:rPr>
          <w:color w:val="auto"/>
          <w:highlight w:val="cyan"/>
          <w:lang w:val="ru-RU"/>
        </w:rPr>
      </w:pPr>
    </w:p>
    <w:p w:rsidR="00EB56CE" w:rsidRPr="00115829" w:rsidRDefault="00EB56CE" w:rsidP="00EB56CE">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Резерв на ремонт основных средств формируется на год в сумме планируемых расходов на ремонт основных средств согласно Плана ФХД учреждения. Отчисления в резерв осуществляются ежемесячно в размере 1/12 годового объема планируемых расходов на ремонт. Расчет суммы отчислений в резерв, а также отражение операций по формированию резерва осуществляются бухгалтером по учету основных средств.</w:t>
      </w:r>
    </w:p>
    <w:p w:rsidR="00EB56CE" w:rsidRPr="00115829" w:rsidRDefault="00EB56CE" w:rsidP="00EB56CE">
      <w:pPr>
        <w:tabs>
          <w:tab w:val="left" w:pos="0"/>
          <w:tab w:val="left" w:pos="1276"/>
        </w:tabs>
        <w:spacing w:line="276" w:lineRule="auto"/>
        <w:ind w:firstLine="284"/>
        <w:contextualSpacing/>
        <w:jc w:val="both"/>
        <w:rPr>
          <w:color w:val="auto"/>
          <w:sz w:val="22"/>
          <w:szCs w:val="22"/>
          <w:lang w:val="ru-RU"/>
        </w:rPr>
      </w:pPr>
    </w:p>
    <w:p w:rsidR="00EB56CE" w:rsidRPr="00115829" w:rsidRDefault="00EB56CE" w:rsidP="00EB56CE">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Ежемесячные отчисления в резерв на ремонт основных средств в бюджетном учете отражаются по дебету счета  109 ХХ 225 (401 20 225) / кредиту счета  401 60 225. Начисление фактических расходов за счет созданного резерва в бюджетном учете отражается по дебету счета  401 60 225 / кредиту счета  302 25.</w:t>
      </w:r>
    </w:p>
    <w:p w:rsidR="00EB56CE" w:rsidRPr="00115829" w:rsidRDefault="00EB56CE" w:rsidP="00EB56CE">
      <w:pPr>
        <w:tabs>
          <w:tab w:val="left" w:pos="0"/>
          <w:tab w:val="left" w:pos="1276"/>
        </w:tabs>
        <w:spacing w:line="276" w:lineRule="auto"/>
        <w:ind w:firstLine="284"/>
        <w:contextualSpacing/>
        <w:jc w:val="both"/>
        <w:rPr>
          <w:color w:val="auto"/>
          <w:sz w:val="22"/>
          <w:szCs w:val="22"/>
          <w:lang w:val="ru-RU"/>
        </w:rPr>
      </w:pPr>
    </w:p>
    <w:p w:rsidR="00C71F7D" w:rsidRPr="00115829" w:rsidRDefault="00EB56CE" w:rsidP="00EB56CE">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Излишне начисленные суммы резерва подлежат сторнированию. В случае недостатка сумм резерва начисление фактических расходов на ремонт основных средств отражается в бюджетном учете в общем порядке по дебету счета  109 ХХ 225 (401 20 225) / кредиту счета  302 25.</w:t>
      </w:r>
    </w:p>
    <w:p w:rsidR="00EB56CE" w:rsidRPr="00115829" w:rsidRDefault="00EB56CE" w:rsidP="00EB56CE">
      <w:pPr>
        <w:tabs>
          <w:tab w:val="left" w:pos="0"/>
          <w:tab w:val="left" w:pos="1276"/>
        </w:tabs>
        <w:spacing w:line="360" w:lineRule="auto"/>
        <w:ind w:left="3834"/>
        <w:contextualSpacing/>
        <w:jc w:val="both"/>
        <w:rPr>
          <w:color w:val="auto"/>
          <w:lang w:val="ru-RU"/>
        </w:rPr>
      </w:pPr>
    </w:p>
    <w:p w:rsidR="00F107A3" w:rsidRPr="00115829" w:rsidRDefault="001422DF" w:rsidP="002229F3">
      <w:pPr>
        <w:tabs>
          <w:tab w:val="left" w:pos="0"/>
          <w:tab w:val="left" w:pos="1276"/>
        </w:tabs>
        <w:spacing w:line="360" w:lineRule="auto"/>
        <w:ind w:firstLine="284"/>
        <w:contextualSpacing/>
        <w:jc w:val="both"/>
        <w:rPr>
          <w:rFonts w:ascii="Calibri" w:hAnsi="Calibri" w:cs="Calibri"/>
          <w:b/>
          <w:color w:val="auto"/>
          <w:sz w:val="28"/>
          <w:szCs w:val="28"/>
          <w:lang w:val="ru-RU"/>
        </w:rPr>
      </w:pPr>
      <w:r w:rsidRPr="00115829">
        <w:rPr>
          <w:rFonts w:ascii="Calibri" w:hAnsi="Calibri" w:cs="Calibri"/>
          <w:color w:val="auto"/>
          <w:lang w:val="ru-RU"/>
        </w:rPr>
        <w:t xml:space="preserve"> </w:t>
      </w:r>
      <w:r w:rsidR="00F107A3" w:rsidRPr="00115829">
        <w:rPr>
          <w:rFonts w:ascii="Calibri" w:hAnsi="Calibri" w:cs="Calibri"/>
          <w:b/>
          <w:color w:val="auto"/>
          <w:sz w:val="28"/>
          <w:szCs w:val="28"/>
          <w:lang w:val="ru-RU"/>
        </w:rPr>
        <w:t>4.1</w:t>
      </w:r>
      <w:r w:rsidR="007058F6" w:rsidRPr="00115829">
        <w:rPr>
          <w:rFonts w:ascii="Calibri" w:hAnsi="Calibri" w:cs="Calibri"/>
          <w:b/>
          <w:color w:val="auto"/>
          <w:sz w:val="28"/>
          <w:szCs w:val="28"/>
          <w:lang w:val="ru-RU"/>
        </w:rPr>
        <w:t>2</w:t>
      </w:r>
      <w:r w:rsidR="00F107A3" w:rsidRPr="00115829">
        <w:rPr>
          <w:rFonts w:ascii="Calibri" w:hAnsi="Calibri" w:cs="Calibri"/>
          <w:b/>
          <w:color w:val="auto"/>
          <w:sz w:val="28"/>
          <w:szCs w:val="28"/>
          <w:lang w:val="ru-RU"/>
        </w:rPr>
        <w:t xml:space="preserve"> Событие после отчетной даты</w:t>
      </w:r>
    </w:p>
    <w:p w:rsidR="00917BDA" w:rsidRPr="00115829" w:rsidRDefault="00917BDA" w:rsidP="00917BDA">
      <w:pPr>
        <w:tabs>
          <w:tab w:val="left" w:pos="0"/>
          <w:tab w:val="left" w:pos="1276"/>
        </w:tabs>
        <w:spacing w:line="360" w:lineRule="auto"/>
        <w:ind w:firstLine="709"/>
        <w:contextualSpacing/>
        <w:jc w:val="both"/>
        <w:rPr>
          <w:color w:val="auto"/>
          <w:lang w:val="ru-RU"/>
        </w:rPr>
      </w:pPr>
    </w:p>
    <w:p w:rsidR="00F107A3" w:rsidRPr="00115829" w:rsidRDefault="00917BDA"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Событие после отчетной даты - факт хозяйственной жизни, который оказал или может оказать существенное влияние на финансовое состояние, движение денежных средств или результаты деятельности учреждения и имел место в период между отчетной датой и датой подписания бухгалтерской (финансовой) отчетности за отчетный год.</w:t>
      </w:r>
    </w:p>
    <w:p w:rsidR="00917BDA" w:rsidRPr="00115829" w:rsidRDefault="00917BDA" w:rsidP="002229F3">
      <w:pPr>
        <w:tabs>
          <w:tab w:val="left" w:pos="0"/>
          <w:tab w:val="left" w:pos="1276"/>
        </w:tabs>
        <w:spacing w:line="276" w:lineRule="auto"/>
        <w:ind w:firstLine="284"/>
        <w:contextualSpacing/>
        <w:jc w:val="both"/>
        <w:rPr>
          <w:color w:val="auto"/>
          <w:sz w:val="22"/>
          <w:szCs w:val="22"/>
          <w:lang w:val="ru-RU"/>
        </w:rPr>
      </w:pPr>
    </w:p>
    <w:p w:rsidR="003F29BF" w:rsidRDefault="003F29BF"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Существенное событие после отчетной даты подлежит отражению в бухгалтерской отчетности за отчетный год независимо от положительного или отрицательного его характера для организации. При этом события после отчетной даты отражаются в синтетическом и аналитическом учете заключительными оборотами отчетного периода до даты подписания годовой бухгалтерской отчетности в установленном порядке.</w:t>
      </w:r>
    </w:p>
    <w:p w:rsidR="002229F3" w:rsidRPr="002229F3" w:rsidRDefault="002229F3" w:rsidP="002229F3">
      <w:pPr>
        <w:tabs>
          <w:tab w:val="left" w:pos="0"/>
          <w:tab w:val="left" w:pos="1276"/>
        </w:tabs>
        <w:spacing w:line="276" w:lineRule="auto"/>
        <w:ind w:firstLine="284"/>
        <w:contextualSpacing/>
        <w:jc w:val="both"/>
        <w:rPr>
          <w:color w:val="auto"/>
          <w:sz w:val="22"/>
          <w:szCs w:val="22"/>
          <w:lang w:val="ru-RU"/>
        </w:rPr>
      </w:pPr>
    </w:p>
    <w:p w:rsidR="00917BDA" w:rsidRPr="00115829" w:rsidRDefault="00917BDA"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 xml:space="preserve">Перечень фактов хозяйственной деятельности, которые могут быть признаны событиями после отчетной даты </w:t>
      </w:r>
      <w:r w:rsidRPr="00115829">
        <w:rPr>
          <w:i/>
          <w:color w:val="auto"/>
          <w:sz w:val="22"/>
          <w:szCs w:val="22"/>
          <w:lang w:val="ru-RU"/>
        </w:rPr>
        <w:t>(выбрать из перечня возможные</w:t>
      </w:r>
      <w:r w:rsidRPr="00115829">
        <w:rPr>
          <w:color w:val="auto"/>
          <w:sz w:val="22"/>
          <w:szCs w:val="22"/>
          <w:lang w:val="ru-RU"/>
        </w:rPr>
        <w:t>):</w:t>
      </w:r>
    </w:p>
    <w:p w:rsidR="00917BDA" w:rsidRPr="00115829" w:rsidRDefault="00917BDA" w:rsidP="002229F3">
      <w:pPr>
        <w:tabs>
          <w:tab w:val="left" w:pos="851"/>
        </w:tabs>
        <w:spacing w:line="276" w:lineRule="auto"/>
        <w:ind w:left="851" w:hanging="567"/>
        <w:contextualSpacing/>
        <w:jc w:val="both"/>
        <w:rPr>
          <w:color w:val="auto"/>
          <w:sz w:val="22"/>
          <w:szCs w:val="22"/>
          <w:lang w:val="ru-RU"/>
        </w:rPr>
      </w:pPr>
      <w:r w:rsidRPr="00115829">
        <w:rPr>
          <w:color w:val="auto"/>
          <w:sz w:val="22"/>
          <w:szCs w:val="22"/>
          <w:lang w:val="ru-RU"/>
        </w:rPr>
        <w:t>1. События, подтверждающие существовавшие на отчетную дату хозяйственные условия, в которых организация вела свою деятельность:</w:t>
      </w:r>
    </w:p>
    <w:p w:rsidR="00917BDA" w:rsidRPr="00115829" w:rsidRDefault="00917BDA" w:rsidP="00D8775C">
      <w:pPr>
        <w:numPr>
          <w:ilvl w:val="0"/>
          <w:numId w:val="60"/>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объявление в установленном порядке дебитора организации банкротом, если по состоянию на отчетную дату в отношении этого дебитора уже осуществлялась процедура банкротства;</w:t>
      </w:r>
    </w:p>
    <w:p w:rsidR="00917BDA" w:rsidRPr="00115829" w:rsidRDefault="00917BDA" w:rsidP="00D8775C">
      <w:pPr>
        <w:numPr>
          <w:ilvl w:val="0"/>
          <w:numId w:val="60"/>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произведенная после отчетной даты оценка активов, результаты которой свидетельствуют об устойчивом и существенном снижении их стоимости, определенной по состоянию на отчетную дату;</w:t>
      </w:r>
    </w:p>
    <w:p w:rsidR="00917BDA" w:rsidRPr="00115829" w:rsidRDefault="00917BDA" w:rsidP="00D8775C">
      <w:pPr>
        <w:numPr>
          <w:ilvl w:val="0"/>
          <w:numId w:val="60"/>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продажа производственных запасов после отчетной даты, показывающая, что расчет цены возможной реализации этих запасов по состоянию на отчетную дату был </w:t>
      </w:r>
      <w:r w:rsidR="00064C5B" w:rsidRPr="00115829">
        <w:rPr>
          <w:color w:val="auto"/>
          <w:sz w:val="22"/>
          <w:szCs w:val="22"/>
          <w:lang w:val="ru-RU"/>
        </w:rPr>
        <w:t>не обоснован</w:t>
      </w:r>
      <w:r w:rsidRPr="00115829">
        <w:rPr>
          <w:color w:val="auto"/>
          <w:sz w:val="22"/>
          <w:szCs w:val="22"/>
          <w:lang w:val="ru-RU"/>
        </w:rPr>
        <w:t>;</w:t>
      </w:r>
    </w:p>
    <w:p w:rsidR="00917BDA" w:rsidRPr="00115829" w:rsidRDefault="00917BDA" w:rsidP="00D8775C">
      <w:pPr>
        <w:numPr>
          <w:ilvl w:val="0"/>
          <w:numId w:val="60"/>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обнаружение после отчетной даты того обстоятельства, что процент готовности объекта строительства, использованный для определения финансового результата по состоянию на отчетную дату методом "Доход по стоимости работ по мере их готовности", был </w:t>
      </w:r>
      <w:r w:rsidR="00064C5B" w:rsidRPr="00115829">
        <w:rPr>
          <w:color w:val="auto"/>
          <w:sz w:val="22"/>
          <w:szCs w:val="22"/>
          <w:lang w:val="ru-RU"/>
        </w:rPr>
        <w:t>не обоснован</w:t>
      </w:r>
      <w:r w:rsidRPr="00115829">
        <w:rPr>
          <w:color w:val="auto"/>
          <w:sz w:val="22"/>
          <w:szCs w:val="22"/>
          <w:lang w:val="ru-RU"/>
        </w:rPr>
        <w:t>;</w:t>
      </w:r>
    </w:p>
    <w:p w:rsidR="00917BDA" w:rsidRPr="00115829" w:rsidRDefault="00917BDA" w:rsidP="00D8775C">
      <w:pPr>
        <w:numPr>
          <w:ilvl w:val="0"/>
          <w:numId w:val="60"/>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917BDA" w:rsidRPr="00115829" w:rsidRDefault="00917BDA" w:rsidP="00D8775C">
      <w:pPr>
        <w:numPr>
          <w:ilvl w:val="0"/>
          <w:numId w:val="60"/>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обнаружение после отчетной даты существенной ошибки в бухгалтерском учете или нарушения законодательства при осуществлении деятельности организации, которые ведут к искажению бухгалтерской отчетности за отчетный период.</w:t>
      </w:r>
    </w:p>
    <w:p w:rsidR="00D612B8" w:rsidRPr="00115829" w:rsidRDefault="00D612B8" w:rsidP="002229F3">
      <w:pPr>
        <w:tabs>
          <w:tab w:val="left" w:pos="851"/>
        </w:tabs>
        <w:spacing w:line="276" w:lineRule="auto"/>
        <w:ind w:left="851" w:hanging="567"/>
        <w:contextualSpacing/>
        <w:jc w:val="both"/>
        <w:rPr>
          <w:color w:val="auto"/>
          <w:sz w:val="22"/>
          <w:szCs w:val="22"/>
          <w:lang w:val="ru-RU"/>
        </w:rPr>
      </w:pPr>
    </w:p>
    <w:p w:rsidR="00917BDA" w:rsidRPr="00115829" w:rsidRDefault="00917BDA" w:rsidP="002229F3">
      <w:pPr>
        <w:tabs>
          <w:tab w:val="left" w:pos="851"/>
        </w:tabs>
        <w:spacing w:line="276" w:lineRule="auto"/>
        <w:ind w:left="851" w:hanging="567"/>
        <w:contextualSpacing/>
        <w:jc w:val="both"/>
        <w:rPr>
          <w:color w:val="auto"/>
          <w:sz w:val="22"/>
          <w:szCs w:val="22"/>
          <w:lang w:val="ru-RU"/>
        </w:rPr>
      </w:pPr>
      <w:r w:rsidRPr="00115829">
        <w:rPr>
          <w:color w:val="auto"/>
          <w:sz w:val="22"/>
          <w:szCs w:val="22"/>
          <w:lang w:val="ru-RU"/>
        </w:rPr>
        <w:t>2. События, свидетельствующие о возникших после отчетной даты хозяйственных условиях, в которых организация вела свою деятельность:</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принятие решения о реорганизации организации;</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реконструкция или планируемая реконструкция;</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крупная сделка, связанная с приобретением и выбытием основных средств и финансовых вложений;</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пожар, авария, стихийное бедствие или другая чрезвычайная ситуация, в результате которой уничтожена значительная часть активов организации;</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прекращение существенной части основной деятельности организации, если это нельзя было предвидеть по состоянию на отчетную дату;</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lastRenderedPageBreak/>
        <w:t>существенное снижение стоимости основных средств, если это снижение имело место после отчетной даты;</w:t>
      </w:r>
    </w:p>
    <w:p w:rsidR="00917BDA"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непрогнозируемое изменение курсов иностранных валют после отчетной даты;</w:t>
      </w:r>
    </w:p>
    <w:p w:rsidR="00F107A3" w:rsidRPr="00115829" w:rsidRDefault="00917BDA" w:rsidP="00D8775C">
      <w:pPr>
        <w:numPr>
          <w:ilvl w:val="0"/>
          <w:numId w:val="6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действия органов государственной власти.</w:t>
      </w:r>
    </w:p>
    <w:p w:rsidR="002229F3" w:rsidRPr="00115829" w:rsidRDefault="002229F3" w:rsidP="002229F3">
      <w:pPr>
        <w:tabs>
          <w:tab w:val="left" w:pos="0"/>
          <w:tab w:val="left" w:pos="1276"/>
        </w:tabs>
        <w:spacing w:line="276" w:lineRule="auto"/>
        <w:ind w:firstLine="284"/>
        <w:contextualSpacing/>
        <w:jc w:val="both"/>
        <w:rPr>
          <w:color w:val="auto"/>
          <w:sz w:val="22"/>
          <w:szCs w:val="22"/>
          <w:lang w:val="ru-RU"/>
        </w:rPr>
      </w:pPr>
    </w:p>
    <w:p w:rsidR="00064C5B" w:rsidRPr="00115829" w:rsidRDefault="00064C5B"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Порядок отражения в учете событий после отчетной даты:</w:t>
      </w:r>
    </w:p>
    <w:p w:rsidR="00064C5B" w:rsidRPr="00115829" w:rsidRDefault="00064C5B" w:rsidP="002229F3">
      <w:p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– лицо, ответственное за принятие решения об отражении операций после отчетной даты (главный бухгалтер учреждения);</w:t>
      </w:r>
    </w:p>
    <w:p w:rsidR="00064C5B" w:rsidRPr="00115829" w:rsidRDefault="00064C5B" w:rsidP="002229F3">
      <w:p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– события, будут отражены на счетах бухгалтерского учета по состоянию на 31 декабря, несмотря на то, что они произошли позднее этой даты, но до даты представления отчетных форм учредителю;</w:t>
      </w:r>
    </w:p>
    <w:p w:rsidR="00064C5B" w:rsidRPr="00115829" w:rsidRDefault="00064C5B" w:rsidP="002229F3">
      <w:p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– события, подлежат отражению в текстовой части пояснительной записки (ф. 0503760);</w:t>
      </w:r>
    </w:p>
    <w:p w:rsidR="00064C5B" w:rsidRPr="00115829" w:rsidRDefault="00064C5B" w:rsidP="002229F3">
      <w:p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– дату (предельный срок), до которой принимаются первичные учетные документы, отражающие события после отчетной даты (до 20 января года следующего за отчетным);</w:t>
      </w:r>
    </w:p>
    <w:p w:rsidR="00064C5B" w:rsidRPr="00115829" w:rsidRDefault="00064C5B" w:rsidP="002229F3">
      <w:p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– условия существенности указанных событий при отражении результатов деятельности учреждения (например, денежная оценка – не менее 1 000 000 рублей).</w:t>
      </w:r>
    </w:p>
    <w:p w:rsidR="002229F3" w:rsidRPr="00115829" w:rsidRDefault="002229F3" w:rsidP="002229F3">
      <w:pPr>
        <w:tabs>
          <w:tab w:val="left" w:pos="851"/>
        </w:tabs>
        <w:spacing w:line="276" w:lineRule="auto"/>
        <w:ind w:left="851" w:hanging="284"/>
        <w:contextualSpacing/>
        <w:jc w:val="both"/>
        <w:rPr>
          <w:color w:val="auto"/>
          <w:sz w:val="22"/>
          <w:szCs w:val="22"/>
          <w:lang w:val="ru-RU"/>
        </w:rPr>
      </w:pPr>
    </w:p>
    <w:p w:rsidR="00064C5B" w:rsidRDefault="00C22B31"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П</w:t>
      </w:r>
      <w:r w:rsidR="00064C5B" w:rsidRPr="00115829">
        <w:rPr>
          <w:color w:val="auto"/>
          <w:sz w:val="22"/>
          <w:szCs w:val="22"/>
          <w:lang w:val="ru-RU"/>
        </w:rPr>
        <w:t>ри наступлении события после отчетной даты в бухгалтерском учете периода, следующего за отчетным, производится сторнировочная (или обратная) запись на сумму, отраженную в бухгалтерском учете отчетного периода согласно</w:t>
      </w:r>
      <w:r w:rsidR="00064C5B" w:rsidRPr="002229F3">
        <w:rPr>
          <w:color w:val="auto"/>
          <w:sz w:val="22"/>
          <w:szCs w:val="22"/>
          <w:lang w:val="ru-RU"/>
        </w:rPr>
        <w:t xml:space="preserve"> настоящему пункту. Одновременно в бухгалтерском учете периода, следующего за отчетным, в общем порядке делается запись об этом событии.</w:t>
      </w:r>
    </w:p>
    <w:p w:rsidR="002229F3" w:rsidRPr="002229F3" w:rsidRDefault="002229F3" w:rsidP="002229F3">
      <w:pPr>
        <w:tabs>
          <w:tab w:val="left" w:pos="0"/>
          <w:tab w:val="left" w:pos="1276"/>
        </w:tabs>
        <w:spacing w:line="276" w:lineRule="auto"/>
        <w:ind w:firstLine="284"/>
        <w:contextualSpacing/>
        <w:jc w:val="both"/>
        <w:rPr>
          <w:color w:val="auto"/>
          <w:sz w:val="22"/>
          <w:szCs w:val="22"/>
          <w:lang w:val="ru-RU"/>
        </w:rPr>
      </w:pPr>
    </w:p>
    <w:p w:rsidR="003D15A8" w:rsidRPr="00FB50F5" w:rsidRDefault="003D15A8" w:rsidP="002229F3">
      <w:pPr>
        <w:pStyle w:val="4"/>
        <w:tabs>
          <w:tab w:val="left" w:pos="0"/>
        </w:tabs>
        <w:ind w:firstLine="284"/>
        <w:rPr>
          <w:rFonts w:ascii="Calibri" w:hAnsi="Calibri" w:cs="Calibri"/>
          <w:lang w:val="ru-RU"/>
        </w:rPr>
      </w:pPr>
      <w:bookmarkStart w:id="28" w:name="_4.11_Учет_бюджетных"/>
      <w:bookmarkEnd w:id="28"/>
      <w:r w:rsidRPr="00FB50F5">
        <w:rPr>
          <w:rFonts w:ascii="Calibri" w:hAnsi="Calibri" w:cs="Calibri"/>
          <w:lang w:val="ru-RU"/>
        </w:rPr>
        <w:t>4.1</w:t>
      </w:r>
      <w:r w:rsidR="007058F6" w:rsidRPr="00FB50F5">
        <w:rPr>
          <w:rFonts w:ascii="Calibri" w:hAnsi="Calibri" w:cs="Calibri"/>
          <w:lang w:val="ru-RU"/>
        </w:rPr>
        <w:t>3</w:t>
      </w:r>
      <w:r w:rsidRPr="00FB50F5">
        <w:rPr>
          <w:rFonts w:ascii="Calibri" w:hAnsi="Calibri" w:cs="Calibri"/>
          <w:lang w:val="ru-RU"/>
        </w:rPr>
        <w:t xml:space="preserve"> </w:t>
      </w:r>
      <w:r w:rsidR="00032915" w:rsidRPr="00FB50F5">
        <w:rPr>
          <w:rFonts w:ascii="Calibri" w:hAnsi="Calibri" w:cs="Calibri"/>
          <w:lang w:val="ru-RU"/>
        </w:rPr>
        <w:t>Учет обязательств</w:t>
      </w:r>
    </w:p>
    <w:p w:rsidR="00EF684A" w:rsidRPr="006041D7" w:rsidRDefault="00EF684A" w:rsidP="008064DD">
      <w:pPr>
        <w:tabs>
          <w:tab w:val="left" w:pos="0"/>
          <w:tab w:val="left" w:pos="1276"/>
        </w:tabs>
        <w:spacing w:line="360" w:lineRule="auto"/>
        <w:ind w:firstLine="709"/>
        <w:contextualSpacing/>
        <w:jc w:val="both"/>
        <w:rPr>
          <w:color w:val="auto"/>
          <w:lang w:val="ru-RU"/>
        </w:rPr>
      </w:pPr>
    </w:p>
    <w:p w:rsidR="00E6556F" w:rsidRPr="002229F3" w:rsidRDefault="00E6556F"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В целях осуществления учета принятых учреждением обязательств (денежных обязательств) используются следующие термины и понятия:</w:t>
      </w:r>
    </w:p>
    <w:p w:rsidR="00E6556F" w:rsidRPr="002229F3" w:rsidRDefault="00E6556F" w:rsidP="00D8775C">
      <w:pPr>
        <w:numPr>
          <w:ilvl w:val="0"/>
          <w:numId w:val="62"/>
        </w:num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t>принимаемые обязательства - обусловленные законом, иным нормативным правовым актом обязанности органа государственной власти (государственных органов), органов местного самоуправления, государственных (муниципальных) учреждений предоставить, с использованием конкурентных способов определения поставщиков (подрядчиков, исполнителей) (конкурсы, аукционы, запрос котировок, запрос предложений), в соответствующем финансовом году средства из соответствующего бюджета. Суммы принимаемых обязательств определяются на основании извещений об осуществлении закупок с использованием конкурентных способов определения поставщиков (подрядчиков, исполнителей) (конкурсы, аукционы, запрос котировок, запрос предложений), размещаемых в единой информационной системе, в размере начальной (максимальной) цены контракта;</w:t>
      </w:r>
    </w:p>
    <w:p w:rsidR="00E6556F" w:rsidRPr="002229F3" w:rsidRDefault="00E6556F" w:rsidP="00D8775C">
      <w:pPr>
        <w:numPr>
          <w:ilvl w:val="0"/>
          <w:numId w:val="62"/>
        </w:num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t>обязательства учреждения - обусловленные законом, иным нормативным правовым актом, договором или соглашением обязанности бюджетного учреждения, автономного учреждения, предоставить в соответствующем году физическому или юридическому лицу, иному публично-правовому образованию, субъекту международного права денежные средства учреждения;</w:t>
      </w:r>
    </w:p>
    <w:p w:rsidR="00E6556F" w:rsidRPr="002229F3" w:rsidRDefault="00E6556F" w:rsidP="00D8775C">
      <w:pPr>
        <w:numPr>
          <w:ilvl w:val="0"/>
          <w:numId w:val="62"/>
        </w:numPr>
        <w:tabs>
          <w:tab w:val="left" w:pos="0"/>
          <w:tab w:val="left" w:pos="851"/>
        </w:tabs>
        <w:spacing w:line="276" w:lineRule="auto"/>
        <w:ind w:left="851" w:hanging="284"/>
        <w:contextualSpacing/>
        <w:jc w:val="both"/>
        <w:rPr>
          <w:color w:val="auto"/>
          <w:sz w:val="22"/>
          <w:szCs w:val="22"/>
          <w:lang w:val="ru-RU"/>
        </w:rPr>
      </w:pPr>
      <w:r w:rsidRPr="002229F3">
        <w:rPr>
          <w:color w:val="auto"/>
          <w:sz w:val="22"/>
          <w:szCs w:val="22"/>
          <w:lang w:val="ru-RU"/>
        </w:rPr>
        <w:t xml:space="preserve">денежные обязательства - обязанность учреждения уплатить бюджету, физическому лицу и юридическому лицу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законодательства Российской </w:t>
      </w:r>
      <w:r w:rsidRPr="002229F3">
        <w:rPr>
          <w:color w:val="auto"/>
          <w:sz w:val="22"/>
          <w:szCs w:val="22"/>
          <w:lang w:val="ru-RU"/>
        </w:rPr>
        <w:lastRenderedPageBreak/>
        <w:t>Федерации, иного правового акта, условиями договора или соглашения.</w:t>
      </w:r>
    </w:p>
    <w:p w:rsidR="002229F3" w:rsidRDefault="002229F3" w:rsidP="002229F3">
      <w:pPr>
        <w:tabs>
          <w:tab w:val="left" w:pos="0"/>
          <w:tab w:val="left" w:pos="1276"/>
        </w:tabs>
        <w:spacing w:line="276" w:lineRule="auto"/>
        <w:ind w:firstLine="284"/>
        <w:contextualSpacing/>
        <w:jc w:val="both"/>
        <w:rPr>
          <w:color w:val="auto"/>
          <w:sz w:val="22"/>
          <w:szCs w:val="22"/>
          <w:lang w:val="ru-RU"/>
        </w:rPr>
      </w:pPr>
    </w:p>
    <w:p w:rsidR="00E60685" w:rsidRPr="002229F3" w:rsidRDefault="00E60685"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Обобщение информации о принятых (принимаемых) бюджетным учреждением обязательствах (денежных обязательствах) на текущий (очередной; первый год, следующий за очередным; второй год, следующий за очередным, иные очередные годы (за пределами планового периода) финансовый год отражается в соответствии с объектом учета и экономическим содержанием хозяйственной операции (обязательства) на соответствующих счетах аналитического учета счета 050200000 "Обязательства", содержащих в 24 - 26 разрядах номера счета соответствующий код классификации операций сектора государственного управления (код КОСГУ).</w:t>
      </w:r>
    </w:p>
    <w:p w:rsidR="002229F3" w:rsidRDefault="002229F3" w:rsidP="002229F3">
      <w:pPr>
        <w:tabs>
          <w:tab w:val="left" w:pos="0"/>
          <w:tab w:val="left" w:pos="1276"/>
        </w:tabs>
        <w:spacing w:line="276" w:lineRule="auto"/>
        <w:ind w:firstLine="284"/>
        <w:contextualSpacing/>
        <w:jc w:val="both"/>
        <w:rPr>
          <w:color w:val="auto"/>
          <w:sz w:val="22"/>
          <w:szCs w:val="22"/>
          <w:lang w:val="ru-RU"/>
        </w:rPr>
      </w:pPr>
    </w:p>
    <w:p w:rsidR="005E6236" w:rsidRDefault="00E6556F"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Аналитический учет принятых (принимаемых) учреждением обязательств (денежных обязательств) ведется в Журнале учета принятых (принимаемых) обязательств, в разрезе видов расходов (выплат), предусмотренных сметой (планом финансово-хозяйственной деятельности) учреждения.</w:t>
      </w:r>
    </w:p>
    <w:p w:rsidR="00964133" w:rsidRDefault="00964133" w:rsidP="002229F3">
      <w:pPr>
        <w:tabs>
          <w:tab w:val="left" w:pos="0"/>
          <w:tab w:val="left" w:pos="1276"/>
        </w:tabs>
        <w:spacing w:line="276" w:lineRule="auto"/>
        <w:ind w:firstLine="284"/>
        <w:contextualSpacing/>
        <w:jc w:val="both"/>
        <w:rPr>
          <w:color w:val="auto"/>
          <w:sz w:val="22"/>
          <w:szCs w:val="22"/>
          <w:lang w:val="ru-RU"/>
        </w:rPr>
      </w:pPr>
    </w:p>
    <w:p w:rsidR="00964133" w:rsidRPr="00115829" w:rsidRDefault="00964133"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Дополнительный аналитический учет обязательств отраженных на счетах санкционирования ведется в разрезе:</w:t>
      </w:r>
    </w:p>
    <w:p w:rsidR="00964133" w:rsidRPr="00115829" w:rsidRDefault="00964133" w:rsidP="00D8775C">
      <w:pPr>
        <w:numPr>
          <w:ilvl w:val="0"/>
          <w:numId w:val="116"/>
        </w:numPr>
        <w:tabs>
          <w:tab w:val="left" w:pos="0"/>
          <w:tab w:val="left" w:pos="1276"/>
        </w:tabs>
        <w:spacing w:line="276" w:lineRule="auto"/>
        <w:contextualSpacing/>
        <w:jc w:val="both"/>
        <w:rPr>
          <w:color w:val="auto"/>
          <w:sz w:val="22"/>
          <w:szCs w:val="22"/>
          <w:lang w:val="ru-RU"/>
        </w:rPr>
      </w:pPr>
      <w:r w:rsidRPr="00115829">
        <w:rPr>
          <w:color w:val="auto"/>
          <w:sz w:val="22"/>
          <w:szCs w:val="22"/>
          <w:lang w:val="ru-RU"/>
        </w:rPr>
        <w:t>принятых обязательств;</w:t>
      </w:r>
    </w:p>
    <w:p w:rsidR="00964133" w:rsidRPr="00115829" w:rsidRDefault="00964133" w:rsidP="00D8775C">
      <w:pPr>
        <w:numPr>
          <w:ilvl w:val="0"/>
          <w:numId w:val="116"/>
        </w:numPr>
        <w:tabs>
          <w:tab w:val="left" w:pos="0"/>
          <w:tab w:val="left" w:pos="1276"/>
        </w:tabs>
        <w:spacing w:line="276" w:lineRule="auto"/>
        <w:contextualSpacing/>
        <w:jc w:val="both"/>
        <w:rPr>
          <w:color w:val="auto"/>
          <w:sz w:val="22"/>
          <w:szCs w:val="22"/>
          <w:lang w:val="ru-RU"/>
        </w:rPr>
      </w:pPr>
      <w:r w:rsidRPr="00115829">
        <w:rPr>
          <w:color w:val="auto"/>
          <w:sz w:val="22"/>
          <w:szCs w:val="22"/>
          <w:lang w:val="ru-RU"/>
        </w:rPr>
        <w:t>разделов лицевых счетов.</w:t>
      </w:r>
    </w:p>
    <w:p w:rsidR="002229F3" w:rsidRDefault="002229F3" w:rsidP="002229F3">
      <w:pPr>
        <w:tabs>
          <w:tab w:val="left" w:pos="0"/>
          <w:tab w:val="left" w:pos="1276"/>
        </w:tabs>
        <w:spacing w:line="276" w:lineRule="auto"/>
        <w:ind w:firstLine="284"/>
        <w:contextualSpacing/>
        <w:jc w:val="both"/>
        <w:rPr>
          <w:color w:val="auto"/>
          <w:sz w:val="22"/>
          <w:szCs w:val="22"/>
          <w:lang w:val="ru-RU"/>
        </w:rPr>
      </w:pPr>
    </w:p>
    <w:p w:rsidR="005E6236" w:rsidRPr="002229F3" w:rsidRDefault="005E6236"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Основанием для принятия на учет бюджетного обязательства являются:</w:t>
      </w:r>
    </w:p>
    <w:p w:rsidR="00A206F1" w:rsidRPr="002229F3" w:rsidRDefault="00A206F1" w:rsidP="00D8775C">
      <w:pPr>
        <w:numPr>
          <w:ilvl w:val="0"/>
          <w:numId w:val="17"/>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при размещении извещения о проведении конкурса, торгов, запроса котировок, о</w:t>
      </w:r>
      <w:r w:rsidRPr="002229F3">
        <w:rPr>
          <w:color w:val="auto"/>
          <w:sz w:val="22"/>
          <w:szCs w:val="22"/>
        </w:rPr>
        <w:t>бязательство отражается в учете по максимальной цене лота, объявленной в конкурсной документации</w:t>
      </w:r>
      <w:r w:rsidRPr="002229F3">
        <w:rPr>
          <w:color w:val="auto"/>
          <w:sz w:val="22"/>
          <w:szCs w:val="22"/>
          <w:lang w:val="ru-RU"/>
        </w:rPr>
        <w:t xml:space="preserve">, основанием служит </w:t>
      </w:r>
      <w:r w:rsidRPr="002229F3">
        <w:rPr>
          <w:color w:val="auto"/>
          <w:sz w:val="22"/>
          <w:szCs w:val="22"/>
        </w:rPr>
        <w:t>Извещение о проведении конкурса, торгов, запроса котировок</w:t>
      </w:r>
      <w:r w:rsidRPr="002229F3">
        <w:rPr>
          <w:color w:val="auto"/>
          <w:sz w:val="22"/>
          <w:szCs w:val="22"/>
          <w:lang w:val="ru-RU"/>
        </w:rPr>
        <w:t>; в случае уточнения суммы расходных обязательств при заключении договора (контракта) по результатам конкурсной процедуры, производится корректировка обязательства на сумму, сэкономленную в результате проведения конкурса;</w:t>
      </w:r>
    </w:p>
    <w:p w:rsidR="005E6236" w:rsidRPr="002229F3" w:rsidRDefault="005E6236" w:rsidP="00D8775C">
      <w:pPr>
        <w:numPr>
          <w:ilvl w:val="0"/>
          <w:numId w:val="17"/>
        </w:numPr>
        <w:tabs>
          <w:tab w:val="left" w:pos="851"/>
          <w:tab w:val="left" w:pos="1276"/>
        </w:tabs>
        <w:spacing w:line="276" w:lineRule="auto"/>
        <w:ind w:left="851" w:hanging="284"/>
        <w:contextualSpacing/>
        <w:jc w:val="both"/>
        <w:rPr>
          <w:color w:val="auto"/>
          <w:sz w:val="22"/>
          <w:szCs w:val="22"/>
          <w:lang w:val="ru-RU"/>
        </w:rPr>
      </w:pPr>
      <w:r w:rsidRPr="002229F3">
        <w:rPr>
          <w:color w:val="auto"/>
          <w:sz w:val="22"/>
          <w:szCs w:val="22"/>
          <w:lang w:val="ru-RU"/>
        </w:rPr>
        <w:t>при заключении договора (государственного контракта) на поставку товаров, выполнение работ, оказания услуг - договор (государственный контракт). При этом обязательство принимается на учет в сумме договора (государственного контракта). В случае, если в договоре не определена сумма, обязательство принимается на основании расчета плановой суммы;</w:t>
      </w:r>
    </w:p>
    <w:p w:rsidR="005E6236" w:rsidRPr="002229F3" w:rsidRDefault="005E6236" w:rsidP="00D8775C">
      <w:pPr>
        <w:numPr>
          <w:ilvl w:val="0"/>
          <w:numId w:val="17"/>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при оплате на основании счета, накладной на поставку товаров, акта выполненных работ или оказанных услуг обязательство принимается на основании вышеперечисленных документов;</w:t>
      </w:r>
    </w:p>
    <w:p w:rsidR="005E6236" w:rsidRPr="002229F3" w:rsidRDefault="005E6236" w:rsidP="00D8775C">
      <w:pPr>
        <w:numPr>
          <w:ilvl w:val="0"/>
          <w:numId w:val="17"/>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при оплате за наличный расчет подотчетными лицами расходов на неотложные нужды учреждения, оплате госпошлины при прохождении техосмотра и иных подобных платежей основанием для принятия на учет обязательства является Заявление на выдачу аванса подотчетному лицу в сумме подлежащего к выдаче аванса наличных денег в подотчет, составляемое на каждый подобный платеж. Суммы принятого таким образом обязательства корректируются на суммы остатка/перерасхода по авансовому отчету датой принятия к учету авансового отчета подотчетного лица;</w:t>
      </w:r>
    </w:p>
    <w:p w:rsidR="005E6236" w:rsidRPr="002229F3" w:rsidRDefault="005E6236" w:rsidP="00D8775C">
      <w:pPr>
        <w:numPr>
          <w:ilvl w:val="0"/>
          <w:numId w:val="17"/>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по командировочным расходам основанием для принятия на учет обязательства является Заявление на выдачу аванса подотчетному лицу в сумме подлежащего к выдаче аванса наличных денег в подотчет, составляемое на каждую командировку. Суммы принятого таким образом обязательства корректируются на суммы остатка/перерасхода по авансовому отчету датой принятия к учету авансово</w:t>
      </w:r>
      <w:r w:rsidR="00E6556F" w:rsidRPr="002229F3">
        <w:rPr>
          <w:color w:val="auto"/>
          <w:sz w:val="22"/>
          <w:szCs w:val="22"/>
          <w:lang w:val="ru-RU"/>
        </w:rPr>
        <w:t>го отчета командированного лица.</w:t>
      </w:r>
    </w:p>
    <w:p w:rsidR="002229F3" w:rsidRDefault="002229F3" w:rsidP="002229F3">
      <w:pPr>
        <w:tabs>
          <w:tab w:val="left" w:pos="0"/>
          <w:tab w:val="left" w:pos="1276"/>
        </w:tabs>
        <w:spacing w:line="276" w:lineRule="auto"/>
        <w:ind w:firstLine="284"/>
        <w:contextualSpacing/>
        <w:jc w:val="both"/>
        <w:rPr>
          <w:color w:val="auto"/>
          <w:sz w:val="22"/>
          <w:szCs w:val="22"/>
          <w:lang w:val="ru-RU"/>
        </w:rPr>
      </w:pPr>
    </w:p>
    <w:p w:rsidR="005E6236" w:rsidRPr="002229F3" w:rsidRDefault="00E6556F"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В</w:t>
      </w:r>
      <w:r w:rsidR="005E6236" w:rsidRPr="002229F3">
        <w:rPr>
          <w:color w:val="auto"/>
          <w:sz w:val="22"/>
          <w:szCs w:val="22"/>
          <w:lang w:val="ru-RU"/>
        </w:rPr>
        <w:t xml:space="preserve"> части расчетов по оплате труда основанием для принятия обязательства является:</w:t>
      </w:r>
    </w:p>
    <w:p w:rsidR="005E6236" w:rsidRPr="002229F3" w:rsidRDefault="005E6236" w:rsidP="00D8775C">
      <w:pPr>
        <w:numPr>
          <w:ilvl w:val="0"/>
          <w:numId w:val="18"/>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lastRenderedPageBreak/>
        <w:t>при расчетах со штатными сотрудниками - Свод начисленной заработной платы, удержаний и начисления налогов с заработной платы за истекший месяц с отражением в учете в последний день месяца;</w:t>
      </w:r>
    </w:p>
    <w:p w:rsidR="005E6236" w:rsidRPr="002229F3" w:rsidRDefault="005E6236" w:rsidP="00D8775C">
      <w:pPr>
        <w:numPr>
          <w:ilvl w:val="0"/>
          <w:numId w:val="18"/>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при расчетах по оплате труда по договорам гражданско-правового характера основанием для принятия бюджетного обязательства является вышеуказанный договор;</w:t>
      </w:r>
    </w:p>
    <w:p w:rsidR="005E6236" w:rsidRPr="002229F3" w:rsidRDefault="005E6236" w:rsidP="00D8775C">
      <w:pPr>
        <w:numPr>
          <w:ilvl w:val="0"/>
          <w:numId w:val="18"/>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при начислении налога на имущество, транспортного налога - на основании Расчетов по авансовым платежам и Декларации по соответствующим налогам.</w:t>
      </w:r>
    </w:p>
    <w:p w:rsidR="002229F3" w:rsidRDefault="002229F3" w:rsidP="002229F3">
      <w:pPr>
        <w:tabs>
          <w:tab w:val="left" w:pos="0"/>
          <w:tab w:val="left" w:pos="1276"/>
        </w:tabs>
        <w:spacing w:line="276" w:lineRule="auto"/>
        <w:ind w:firstLine="284"/>
        <w:contextualSpacing/>
        <w:jc w:val="both"/>
        <w:rPr>
          <w:color w:val="auto"/>
          <w:sz w:val="22"/>
          <w:szCs w:val="22"/>
          <w:lang w:val="ru-RU"/>
        </w:rPr>
      </w:pPr>
    </w:p>
    <w:p w:rsidR="005E6236" w:rsidRPr="002229F3" w:rsidRDefault="005E6236" w:rsidP="002229F3">
      <w:pPr>
        <w:tabs>
          <w:tab w:val="left" w:pos="0"/>
          <w:tab w:val="left" w:pos="1276"/>
        </w:tabs>
        <w:spacing w:line="276" w:lineRule="auto"/>
        <w:ind w:firstLine="284"/>
        <w:contextualSpacing/>
        <w:jc w:val="both"/>
        <w:rPr>
          <w:color w:val="auto"/>
          <w:sz w:val="22"/>
          <w:szCs w:val="22"/>
          <w:lang w:val="ru-RU"/>
        </w:rPr>
      </w:pPr>
      <w:r w:rsidRPr="002229F3">
        <w:rPr>
          <w:color w:val="auto"/>
          <w:sz w:val="22"/>
          <w:szCs w:val="22"/>
          <w:lang w:val="ru-RU"/>
        </w:rPr>
        <w:t>Суммы ранее принятых обязательств подлежат корректировке:</w:t>
      </w:r>
    </w:p>
    <w:p w:rsidR="005E6236" w:rsidRPr="002229F3" w:rsidRDefault="005E6236" w:rsidP="00D8775C">
      <w:pPr>
        <w:numPr>
          <w:ilvl w:val="0"/>
          <w:numId w:val="19"/>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по обязательствам, принятым на основании договоров (государственных контрактов), - при изменении сумм договоров (государственных контрактов) на дату принятия такого изменения на основании Дополнительного соглашения к договору (государственному контракту) либо иных документов, изменяющих сумму договора (государственного контракта);</w:t>
      </w:r>
    </w:p>
    <w:p w:rsidR="005E6236" w:rsidRPr="002229F3" w:rsidRDefault="005E6236" w:rsidP="00D8775C">
      <w:pPr>
        <w:numPr>
          <w:ilvl w:val="0"/>
          <w:numId w:val="19"/>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по обязательствам, принятым на основании плановой суммы к договору (на оказание услуг связи, коммунальных услуг), по которым оплата производится за фактически полученный объем услуг, подлежат изменению на точную сумму, предъявленную по такому договору, без составления Дополнительного соглашения к договору (государственному контракту);</w:t>
      </w:r>
    </w:p>
    <w:p w:rsidR="00EF684A" w:rsidRPr="002229F3" w:rsidRDefault="005E6236" w:rsidP="00D8775C">
      <w:pPr>
        <w:numPr>
          <w:ilvl w:val="0"/>
          <w:numId w:val="19"/>
        </w:numPr>
        <w:tabs>
          <w:tab w:val="left" w:pos="851"/>
        </w:tabs>
        <w:spacing w:line="276" w:lineRule="auto"/>
        <w:ind w:left="851" w:hanging="284"/>
        <w:contextualSpacing/>
        <w:jc w:val="both"/>
        <w:rPr>
          <w:color w:val="auto"/>
          <w:sz w:val="22"/>
          <w:szCs w:val="22"/>
          <w:lang w:val="ru-RU"/>
        </w:rPr>
      </w:pPr>
      <w:r w:rsidRPr="002229F3">
        <w:rPr>
          <w:color w:val="auto"/>
          <w:sz w:val="22"/>
          <w:szCs w:val="22"/>
          <w:lang w:val="ru-RU"/>
        </w:rPr>
        <w:t>по обязательствам, принятым на основании накладной, - при изменении суммы накладной, например при возврате некачественных товаров. Изменение обязательства производится на дату возврата денежных средств за ранее поставленный некачественный товар.</w:t>
      </w:r>
    </w:p>
    <w:p w:rsidR="00EF684A" w:rsidRDefault="00EF684A" w:rsidP="008064DD">
      <w:pPr>
        <w:tabs>
          <w:tab w:val="left" w:pos="0"/>
          <w:tab w:val="left" w:pos="1276"/>
        </w:tabs>
        <w:spacing w:line="360" w:lineRule="auto"/>
        <w:ind w:firstLine="709"/>
        <w:contextualSpacing/>
        <w:jc w:val="both"/>
        <w:rPr>
          <w:color w:val="auto"/>
          <w:lang w:val="ru-RU"/>
        </w:rPr>
      </w:pPr>
    </w:p>
    <w:p w:rsidR="008129F9" w:rsidRPr="00115829" w:rsidRDefault="008129F9" w:rsidP="008129F9">
      <w:pPr>
        <w:tabs>
          <w:tab w:val="left" w:pos="0"/>
          <w:tab w:val="left" w:pos="1276"/>
        </w:tabs>
        <w:spacing w:line="360" w:lineRule="auto"/>
        <w:ind w:firstLine="709"/>
        <w:contextualSpacing/>
        <w:jc w:val="both"/>
        <w:rPr>
          <w:rFonts w:ascii="Calibri" w:hAnsi="Calibri" w:cs="Calibri"/>
          <w:b/>
          <w:bCs/>
          <w:sz w:val="22"/>
          <w:szCs w:val="22"/>
          <w:lang w:val="ru-RU"/>
        </w:rPr>
      </w:pPr>
      <w:r w:rsidRPr="00115829">
        <w:rPr>
          <w:rFonts w:ascii="Calibri" w:hAnsi="Calibri" w:cs="Calibri"/>
          <w:b/>
          <w:bCs/>
          <w:sz w:val="22"/>
          <w:szCs w:val="22"/>
          <w:lang w:val="ru-RU"/>
        </w:rPr>
        <w:t>Порядок учета принятых (принимаемых, отложенных) обязательств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824"/>
        <w:gridCol w:w="3707"/>
      </w:tblGrid>
      <w:tr w:rsidR="00202125" w:rsidRPr="00115829" w:rsidTr="00D8775C">
        <w:tc>
          <w:tcPr>
            <w:tcW w:w="817" w:type="dxa"/>
            <w:shd w:val="clear" w:color="auto" w:fill="D9D9D9"/>
          </w:tcPr>
          <w:p w:rsidR="00202125" w:rsidRPr="00115829" w:rsidRDefault="00202125" w:rsidP="00D8775C">
            <w:pPr>
              <w:tabs>
                <w:tab w:val="left" w:pos="0"/>
                <w:tab w:val="left" w:pos="1276"/>
              </w:tabs>
              <w:spacing w:line="360" w:lineRule="auto"/>
              <w:contextualSpacing/>
              <w:jc w:val="center"/>
              <w:rPr>
                <w:b/>
                <w:color w:val="auto"/>
                <w:sz w:val="20"/>
                <w:szCs w:val="20"/>
                <w:lang w:val="ru-RU"/>
              </w:rPr>
            </w:pPr>
            <w:r w:rsidRPr="00115829">
              <w:rPr>
                <w:b/>
                <w:color w:val="auto"/>
                <w:sz w:val="20"/>
                <w:szCs w:val="20"/>
                <w:lang w:val="ru-RU"/>
              </w:rPr>
              <w:t>№п</w:t>
            </w:r>
            <w:r w:rsidRPr="00115829">
              <w:rPr>
                <w:b/>
                <w:color w:val="auto"/>
                <w:sz w:val="20"/>
                <w:szCs w:val="20"/>
                <w:lang w:val="en-US"/>
              </w:rPr>
              <w:t>/</w:t>
            </w:r>
            <w:r w:rsidRPr="00115829">
              <w:rPr>
                <w:b/>
                <w:color w:val="auto"/>
                <w:sz w:val="20"/>
                <w:szCs w:val="20"/>
                <w:lang w:val="ru-RU"/>
              </w:rPr>
              <w:t>п</w:t>
            </w:r>
          </w:p>
        </w:tc>
        <w:tc>
          <w:tcPr>
            <w:tcW w:w="4961" w:type="dxa"/>
            <w:shd w:val="clear" w:color="auto" w:fill="D9D9D9"/>
          </w:tcPr>
          <w:p w:rsidR="00202125" w:rsidRPr="00115829" w:rsidRDefault="00202125" w:rsidP="00D8775C">
            <w:pPr>
              <w:tabs>
                <w:tab w:val="left" w:pos="0"/>
                <w:tab w:val="left" w:pos="1276"/>
              </w:tabs>
              <w:spacing w:line="360" w:lineRule="auto"/>
              <w:contextualSpacing/>
              <w:jc w:val="center"/>
              <w:rPr>
                <w:b/>
                <w:color w:val="auto"/>
                <w:sz w:val="20"/>
                <w:szCs w:val="20"/>
                <w:lang w:val="ru-RU"/>
              </w:rPr>
            </w:pPr>
            <w:r w:rsidRPr="00115829">
              <w:rPr>
                <w:b/>
                <w:color w:val="auto"/>
                <w:sz w:val="20"/>
                <w:szCs w:val="20"/>
                <w:lang w:val="ru-RU"/>
              </w:rPr>
              <w:t>Вид обязательства</w:t>
            </w:r>
          </w:p>
        </w:tc>
        <w:tc>
          <w:tcPr>
            <w:tcW w:w="3792" w:type="dxa"/>
            <w:shd w:val="clear" w:color="auto" w:fill="D9D9D9"/>
          </w:tcPr>
          <w:p w:rsidR="00202125" w:rsidRPr="00115829" w:rsidRDefault="00202125" w:rsidP="00D8775C">
            <w:pPr>
              <w:tabs>
                <w:tab w:val="left" w:pos="0"/>
                <w:tab w:val="left" w:pos="1276"/>
              </w:tabs>
              <w:spacing w:line="360" w:lineRule="auto"/>
              <w:contextualSpacing/>
              <w:jc w:val="center"/>
              <w:rPr>
                <w:b/>
                <w:color w:val="auto"/>
                <w:sz w:val="20"/>
                <w:szCs w:val="20"/>
                <w:lang w:val="ru-RU"/>
              </w:rPr>
            </w:pPr>
            <w:r w:rsidRPr="00115829">
              <w:rPr>
                <w:b/>
                <w:color w:val="auto"/>
                <w:sz w:val="20"/>
                <w:szCs w:val="20"/>
                <w:lang w:val="ru-RU"/>
              </w:rPr>
              <w:t>Документ-основание</w:t>
            </w:r>
          </w:p>
        </w:tc>
      </w:tr>
      <w:tr w:rsidR="00202125" w:rsidRPr="00115829" w:rsidTr="00D8775C">
        <w:trPr>
          <w:trHeight w:val="308"/>
        </w:trPr>
        <w:tc>
          <w:tcPr>
            <w:tcW w:w="9570" w:type="dxa"/>
            <w:gridSpan w:val="3"/>
            <w:shd w:val="clear" w:color="auto" w:fill="auto"/>
          </w:tcPr>
          <w:p w:rsidR="00202125" w:rsidRPr="00115829" w:rsidRDefault="00202125"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1. Обязательства по контрактам (договорам)</w:t>
            </w:r>
          </w:p>
        </w:tc>
      </w:tr>
      <w:tr w:rsidR="00202125" w:rsidRPr="00115829" w:rsidTr="00D8775C">
        <w:tc>
          <w:tcPr>
            <w:tcW w:w="817" w:type="dxa"/>
            <w:shd w:val="clear" w:color="auto" w:fill="auto"/>
          </w:tcPr>
          <w:p w:rsidR="00202125" w:rsidRPr="00115829" w:rsidRDefault="00202125" w:rsidP="00D8775C">
            <w:pPr>
              <w:tabs>
                <w:tab w:val="left" w:pos="0"/>
                <w:tab w:val="left" w:pos="1276"/>
              </w:tabs>
              <w:spacing w:line="360" w:lineRule="auto"/>
              <w:contextualSpacing/>
              <w:jc w:val="both"/>
              <w:rPr>
                <w:rFonts w:ascii="Calibri" w:hAnsi="Calibri"/>
                <w:b/>
                <w:color w:val="auto"/>
                <w:sz w:val="20"/>
                <w:szCs w:val="20"/>
                <w:lang w:val="ru-RU"/>
              </w:rPr>
            </w:pPr>
            <w:r w:rsidRPr="00115829">
              <w:rPr>
                <w:b/>
                <w:color w:val="auto"/>
                <w:sz w:val="20"/>
                <w:szCs w:val="20"/>
                <w:lang w:val="ru-RU"/>
              </w:rPr>
              <w:t>1.1</w:t>
            </w:r>
          </w:p>
        </w:tc>
        <w:tc>
          <w:tcPr>
            <w:tcW w:w="8753" w:type="dxa"/>
            <w:gridSpan w:val="2"/>
            <w:shd w:val="clear" w:color="auto" w:fill="auto"/>
          </w:tcPr>
          <w:p w:rsidR="00202125" w:rsidRPr="00115829" w:rsidRDefault="00202125" w:rsidP="00D8775C">
            <w:pPr>
              <w:tabs>
                <w:tab w:val="left" w:pos="0"/>
                <w:tab w:val="left" w:pos="1276"/>
              </w:tabs>
              <w:contextualSpacing/>
              <w:jc w:val="both"/>
              <w:rPr>
                <w:b/>
                <w:color w:val="auto"/>
                <w:sz w:val="20"/>
                <w:szCs w:val="20"/>
                <w:lang w:val="ru-RU"/>
              </w:rPr>
            </w:pPr>
            <w:r w:rsidRPr="00115829">
              <w:rPr>
                <w:b/>
                <w:color w:val="auto"/>
                <w:sz w:val="20"/>
                <w:szCs w:val="20"/>
                <w:lang w:val="ru-RU"/>
              </w:rPr>
              <w:t>Обязательства по контрактам (договорам), заключенным без проведения закупки конкурентным способом</w:t>
            </w:r>
          </w:p>
        </w:tc>
      </w:tr>
      <w:tr w:rsidR="00202125" w:rsidRPr="00115829" w:rsidTr="00D8775C">
        <w:tc>
          <w:tcPr>
            <w:tcW w:w="817" w:type="dxa"/>
            <w:shd w:val="clear" w:color="auto" w:fill="auto"/>
          </w:tcPr>
          <w:p w:rsidR="00202125" w:rsidRPr="00115829" w:rsidRDefault="00202125" w:rsidP="00D8775C">
            <w:pPr>
              <w:tabs>
                <w:tab w:val="left" w:pos="0"/>
                <w:tab w:val="left" w:pos="1276"/>
              </w:tabs>
              <w:spacing w:line="360" w:lineRule="auto"/>
              <w:contextualSpacing/>
              <w:jc w:val="both"/>
              <w:rPr>
                <w:rFonts w:ascii="Calibri" w:hAnsi="Calibri"/>
                <w:color w:val="auto"/>
                <w:sz w:val="20"/>
                <w:szCs w:val="20"/>
                <w:lang w:val="ru-RU"/>
              </w:rPr>
            </w:pPr>
            <w:r w:rsidRPr="00115829">
              <w:rPr>
                <w:rFonts w:ascii="Calibri" w:hAnsi="Calibri"/>
                <w:color w:val="auto"/>
                <w:sz w:val="20"/>
                <w:szCs w:val="20"/>
                <w:lang w:val="ru-RU"/>
              </w:rPr>
              <w:t>1.1.1</w:t>
            </w:r>
          </w:p>
        </w:tc>
        <w:tc>
          <w:tcPr>
            <w:tcW w:w="4961" w:type="dxa"/>
            <w:shd w:val="clear" w:color="auto" w:fill="auto"/>
          </w:tcPr>
          <w:p w:rsidR="00202125" w:rsidRPr="00115829" w:rsidRDefault="00202125" w:rsidP="00D8775C">
            <w:pPr>
              <w:tabs>
                <w:tab w:val="left" w:pos="0"/>
                <w:tab w:val="left" w:pos="1276"/>
              </w:tabs>
              <w:contextualSpacing/>
              <w:rPr>
                <w:color w:val="auto"/>
                <w:sz w:val="20"/>
                <w:szCs w:val="20"/>
                <w:lang w:val="ru-RU"/>
              </w:rPr>
            </w:pPr>
            <w:r w:rsidRPr="00115829">
              <w:rPr>
                <w:color w:val="auto"/>
                <w:sz w:val="20"/>
                <w:szCs w:val="20"/>
                <w:lang w:val="ru-RU"/>
              </w:rPr>
              <w:t>Заключение контракта (договора) на поставку продукции, выполнение работ, оказание услуг с единственным поставщиком (организацией или гражданином)</w:t>
            </w:r>
            <w:r w:rsidRPr="00115829">
              <w:rPr>
                <w:color w:val="auto"/>
                <w:sz w:val="20"/>
                <w:szCs w:val="20"/>
                <w:lang w:val="ru-RU"/>
              </w:rPr>
              <w:tab/>
            </w:r>
          </w:p>
        </w:tc>
        <w:tc>
          <w:tcPr>
            <w:tcW w:w="3792" w:type="dxa"/>
            <w:shd w:val="clear" w:color="auto" w:fill="auto"/>
          </w:tcPr>
          <w:p w:rsidR="00202125" w:rsidRPr="00115829" w:rsidRDefault="00202125" w:rsidP="00D8775C">
            <w:pPr>
              <w:tabs>
                <w:tab w:val="left" w:pos="0"/>
                <w:tab w:val="left" w:pos="34"/>
              </w:tabs>
              <w:contextualSpacing/>
              <w:rPr>
                <w:color w:val="auto"/>
                <w:sz w:val="20"/>
                <w:szCs w:val="20"/>
                <w:lang w:val="ru-RU"/>
              </w:rPr>
            </w:pPr>
            <w:r w:rsidRPr="00115829">
              <w:rPr>
                <w:color w:val="auto"/>
                <w:sz w:val="20"/>
                <w:szCs w:val="20"/>
                <w:lang w:val="ru-RU"/>
              </w:rPr>
              <w:tab/>
              <w:t>Контракт (договор)</w:t>
            </w:r>
          </w:p>
        </w:tc>
      </w:tr>
      <w:tr w:rsidR="00202125" w:rsidRPr="00115829" w:rsidTr="00D8775C">
        <w:tc>
          <w:tcPr>
            <w:tcW w:w="817" w:type="dxa"/>
            <w:shd w:val="clear" w:color="auto" w:fill="auto"/>
          </w:tcPr>
          <w:p w:rsidR="00202125" w:rsidRPr="00115829" w:rsidRDefault="00202125" w:rsidP="00D8775C">
            <w:pPr>
              <w:tabs>
                <w:tab w:val="left" w:pos="0"/>
                <w:tab w:val="left" w:pos="1276"/>
              </w:tabs>
              <w:contextualSpacing/>
              <w:jc w:val="both"/>
              <w:rPr>
                <w:b/>
                <w:color w:val="auto"/>
                <w:sz w:val="20"/>
                <w:szCs w:val="20"/>
                <w:lang w:val="ru-RU"/>
              </w:rPr>
            </w:pPr>
            <w:r w:rsidRPr="00115829">
              <w:rPr>
                <w:b/>
                <w:color w:val="auto"/>
                <w:sz w:val="20"/>
                <w:szCs w:val="20"/>
                <w:lang w:val="ru-RU"/>
              </w:rPr>
              <w:t>1.2</w:t>
            </w:r>
          </w:p>
        </w:tc>
        <w:tc>
          <w:tcPr>
            <w:tcW w:w="8753" w:type="dxa"/>
            <w:gridSpan w:val="2"/>
            <w:shd w:val="clear" w:color="auto" w:fill="auto"/>
          </w:tcPr>
          <w:p w:rsidR="00202125" w:rsidRPr="00115829" w:rsidRDefault="00202125" w:rsidP="00D8775C">
            <w:pPr>
              <w:tabs>
                <w:tab w:val="left" w:pos="0"/>
                <w:tab w:val="left" w:pos="1276"/>
              </w:tabs>
              <w:contextualSpacing/>
              <w:jc w:val="both"/>
              <w:rPr>
                <w:b/>
                <w:color w:val="auto"/>
                <w:sz w:val="20"/>
                <w:szCs w:val="20"/>
                <w:lang w:val="ru-RU"/>
              </w:rPr>
            </w:pPr>
            <w:r w:rsidRPr="00115829">
              <w:rPr>
                <w:b/>
                <w:color w:val="auto"/>
                <w:sz w:val="20"/>
                <w:szCs w:val="20"/>
                <w:lang w:val="ru-RU"/>
              </w:rPr>
              <w:t>Обязательства по контрактам (договорам), заключенным путем проведения конкурентных закупок (конкурсов, аукционов, запросов котировок, запросов предложений)</w:t>
            </w:r>
          </w:p>
        </w:tc>
      </w:tr>
      <w:tr w:rsidR="00202125" w:rsidRPr="00115829" w:rsidTr="00D8775C">
        <w:tc>
          <w:tcPr>
            <w:tcW w:w="817" w:type="dxa"/>
            <w:shd w:val="clear" w:color="auto" w:fill="auto"/>
          </w:tcPr>
          <w:p w:rsidR="00202125" w:rsidRPr="00115829" w:rsidRDefault="00202125" w:rsidP="00202125">
            <w:pPr>
              <w:rPr>
                <w:color w:val="auto"/>
                <w:sz w:val="20"/>
                <w:szCs w:val="20"/>
                <w:lang w:val="ru-RU"/>
              </w:rPr>
            </w:pPr>
            <w:r w:rsidRPr="00115829">
              <w:rPr>
                <w:color w:val="auto"/>
                <w:sz w:val="20"/>
                <w:szCs w:val="20"/>
                <w:lang w:val="ru-RU"/>
              </w:rPr>
              <w:t>1.2.1</w:t>
            </w:r>
          </w:p>
        </w:tc>
        <w:tc>
          <w:tcPr>
            <w:tcW w:w="4961"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Проведение закупки товаров (работ, услуг)</w:t>
            </w:r>
          </w:p>
        </w:tc>
        <w:tc>
          <w:tcPr>
            <w:tcW w:w="3792"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Извещение об осуществлении закупки</w:t>
            </w:r>
          </w:p>
        </w:tc>
      </w:tr>
      <w:tr w:rsidR="00202125" w:rsidRPr="00115829" w:rsidTr="00D8775C">
        <w:tc>
          <w:tcPr>
            <w:tcW w:w="817" w:type="dxa"/>
            <w:shd w:val="clear" w:color="auto" w:fill="auto"/>
          </w:tcPr>
          <w:p w:rsidR="00202125" w:rsidRPr="00115829" w:rsidRDefault="00202125" w:rsidP="00202125">
            <w:pPr>
              <w:rPr>
                <w:color w:val="auto"/>
                <w:sz w:val="20"/>
                <w:szCs w:val="20"/>
                <w:lang w:val="ru-RU"/>
              </w:rPr>
            </w:pPr>
            <w:r w:rsidRPr="00115829">
              <w:rPr>
                <w:color w:val="auto"/>
                <w:sz w:val="20"/>
                <w:szCs w:val="20"/>
                <w:lang w:val="ru-RU"/>
              </w:rPr>
              <w:t>1.2.2</w:t>
            </w:r>
          </w:p>
        </w:tc>
        <w:tc>
          <w:tcPr>
            <w:tcW w:w="4961"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Принятие обязательства при заключении контракта (договора) по итогам конкурентной закупки</w:t>
            </w:r>
          </w:p>
        </w:tc>
        <w:tc>
          <w:tcPr>
            <w:tcW w:w="3792"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Контракт (договор)</w:t>
            </w:r>
          </w:p>
        </w:tc>
      </w:tr>
      <w:tr w:rsidR="00202125" w:rsidRPr="00115829" w:rsidTr="00D8775C">
        <w:tc>
          <w:tcPr>
            <w:tcW w:w="817" w:type="dxa"/>
            <w:shd w:val="clear" w:color="auto" w:fill="auto"/>
          </w:tcPr>
          <w:p w:rsidR="00202125" w:rsidRPr="00115829" w:rsidRDefault="00202125" w:rsidP="00202125">
            <w:pPr>
              <w:rPr>
                <w:color w:val="auto"/>
                <w:sz w:val="20"/>
                <w:szCs w:val="20"/>
                <w:lang w:val="ru-RU"/>
              </w:rPr>
            </w:pPr>
            <w:r w:rsidRPr="00115829">
              <w:rPr>
                <w:color w:val="auto"/>
                <w:sz w:val="20"/>
                <w:szCs w:val="20"/>
                <w:lang w:val="ru-RU"/>
              </w:rPr>
              <w:t>1.2.3</w:t>
            </w:r>
          </w:p>
        </w:tc>
        <w:tc>
          <w:tcPr>
            <w:tcW w:w="4961"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Уточнение принимаемых обязательств на сумму экономии, полученной при осуществлении конкурентной закупки</w:t>
            </w:r>
          </w:p>
        </w:tc>
        <w:tc>
          <w:tcPr>
            <w:tcW w:w="3792"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Контракт (договор)</w:t>
            </w:r>
          </w:p>
        </w:tc>
      </w:tr>
      <w:tr w:rsidR="00202125" w:rsidRPr="00115829" w:rsidTr="00D8775C">
        <w:tc>
          <w:tcPr>
            <w:tcW w:w="817" w:type="dxa"/>
            <w:shd w:val="clear" w:color="auto" w:fill="auto"/>
          </w:tcPr>
          <w:p w:rsidR="00202125" w:rsidRPr="00115829" w:rsidRDefault="00202125" w:rsidP="00202125">
            <w:pPr>
              <w:rPr>
                <w:color w:val="auto"/>
                <w:sz w:val="20"/>
                <w:szCs w:val="20"/>
                <w:lang w:val="ru-RU"/>
              </w:rPr>
            </w:pPr>
            <w:r w:rsidRPr="00115829">
              <w:rPr>
                <w:color w:val="auto"/>
                <w:sz w:val="20"/>
                <w:szCs w:val="20"/>
                <w:lang w:val="ru-RU"/>
              </w:rPr>
              <w:t>1.2.4</w:t>
            </w:r>
          </w:p>
        </w:tc>
        <w:tc>
          <w:tcPr>
            <w:tcW w:w="4961"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Уменьшение принятого обязательства в случаях: отмены закупки; признания закупки несостоявшейся по причине того, что не было подано ни одной заявки; признания победителя закупки уклонившимся от заключения контракта (договора)</w:t>
            </w:r>
          </w:p>
        </w:tc>
        <w:tc>
          <w:tcPr>
            <w:tcW w:w="3792" w:type="dxa"/>
            <w:shd w:val="clear" w:color="auto" w:fill="auto"/>
          </w:tcPr>
          <w:p w:rsidR="00202125" w:rsidRPr="00115829" w:rsidRDefault="00202125" w:rsidP="00D8775C">
            <w:pPr>
              <w:tabs>
                <w:tab w:val="left" w:pos="0"/>
                <w:tab w:val="left" w:pos="1276"/>
              </w:tabs>
              <w:contextualSpacing/>
              <w:jc w:val="both"/>
              <w:rPr>
                <w:color w:val="auto"/>
                <w:sz w:val="20"/>
                <w:szCs w:val="20"/>
                <w:lang w:val="ru-RU"/>
              </w:rPr>
            </w:pPr>
            <w:r w:rsidRPr="00115829">
              <w:rPr>
                <w:color w:val="auto"/>
                <w:sz w:val="20"/>
                <w:szCs w:val="20"/>
                <w:lang w:val="ru-RU"/>
              </w:rPr>
              <w:t>Протокол подведения итогов конкурса, аукциона, запроса котировок или запроса предложений; протокол признания победителя закупки уклонившимся от заключения контракта (договора)</w:t>
            </w:r>
          </w:p>
        </w:tc>
      </w:tr>
      <w:tr w:rsidR="0034258F" w:rsidRPr="00115829" w:rsidTr="00D8775C">
        <w:tc>
          <w:tcPr>
            <w:tcW w:w="9570" w:type="dxa"/>
            <w:gridSpan w:val="3"/>
            <w:shd w:val="clear" w:color="auto" w:fill="auto"/>
          </w:tcPr>
          <w:p w:rsidR="0034258F" w:rsidRPr="00115829" w:rsidRDefault="0034258F"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2. Обязательства по текущей деятельности учреждения</w:t>
            </w:r>
          </w:p>
        </w:tc>
      </w:tr>
      <w:tr w:rsidR="0034258F" w:rsidRPr="00115829" w:rsidTr="00D8775C">
        <w:tc>
          <w:tcPr>
            <w:tcW w:w="817" w:type="dxa"/>
            <w:shd w:val="clear" w:color="auto" w:fill="auto"/>
          </w:tcPr>
          <w:p w:rsidR="0034258F" w:rsidRPr="00115829" w:rsidRDefault="0034258F" w:rsidP="00D8775C">
            <w:pPr>
              <w:tabs>
                <w:tab w:val="left" w:pos="0"/>
                <w:tab w:val="left" w:pos="1276"/>
              </w:tabs>
              <w:contextualSpacing/>
              <w:jc w:val="both"/>
              <w:rPr>
                <w:b/>
                <w:color w:val="auto"/>
                <w:sz w:val="20"/>
                <w:szCs w:val="20"/>
                <w:lang w:val="ru-RU"/>
              </w:rPr>
            </w:pPr>
            <w:r w:rsidRPr="00115829">
              <w:rPr>
                <w:b/>
                <w:color w:val="auto"/>
                <w:sz w:val="20"/>
                <w:szCs w:val="20"/>
                <w:lang w:val="ru-RU"/>
              </w:rPr>
              <w:t>2.1</w:t>
            </w:r>
          </w:p>
        </w:tc>
        <w:tc>
          <w:tcPr>
            <w:tcW w:w="8753" w:type="dxa"/>
            <w:gridSpan w:val="2"/>
            <w:shd w:val="clear" w:color="auto" w:fill="auto"/>
          </w:tcPr>
          <w:p w:rsidR="0034258F" w:rsidRPr="00115829" w:rsidRDefault="0034258F" w:rsidP="00D8775C">
            <w:pPr>
              <w:tabs>
                <w:tab w:val="left" w:pos="0"/>
                <w:tab w:val="left" w:pos="1276"/>
              </w:tabs>
              <w:contextualSpacing/>
              <w:jc w:val="both"/>
              <w:rPr>
                <w:b/>
                <w:color w:val="auto"/>
                <w:sz w:val="20"/>
                <w:szCs w:val="20"/>
                <w:lang w:val="ru-RU"/>
              </w:rPr>
            </w:pPr>
            <w:r w:rsidRPr="00115829">
              <w:rPr>
                <w:b/>
                <w:color w:val="auto"/>
                <w:sz w:val="20"/>
                <w:szCs w:val="20"/>
                <w:lang w:val="ru-RU"/>
              </w:rPr>
              <w:t>Обязательства по оплате труда</w:t>
            </w:r>
          </w:p>
        </w:tc>
      </w:tr>
      <w:tr w:rsidR="00202125" w:rsidRPr="00115829" w:rsidTr="00D8775C">
        <w:tc>
          <w:tcPr>
            <w:tcW w:w="817" w:type="dxa"/>
            <w:shd w:val="clear" w:color="auto" w:fill="auto"/>
          </w:tcPr>
          <w:p w:rsidR="00202125" w:rsidRPr="00115829" w:rsidRDefault="0034258F" w:rsidP="00D8775C">
            <w:pPr>
              <w:tabs>
                <w:tab w:val="left" w:pos="0"/>
                <w:tab w:val="left" w:pos="1276"/>
              </w:tabs>
              <w:contextualSpacing/>
              <w:jc w:val="both"/>
              <w:rPr>
                <w:color w:val="auto"/>
                <w:sz w:val="20"/>
                <w:szCs w:val="20"/>
                <w:lang w:val="ru-RU"/>
              </w:rPr>
            </w:pPr>
            <w:r w:rsidRPr="00115829">
              <w:rPr>
                <w:color w:val="auto"/>
                <w:sz w:val="20"/>
                <w:szCs w:val="20"/>
                <w:lang w:val="ru-RU"/>
              </w:rPr>
              <w:t>2.1.1</w:t>
            </w:r>
          </w:p>
        </w:tc>
        <w:tc>
          <w:tcPr>
            <w:tcW w:w="4961" w:type="dxa"/>
            <w:shd w:val="clear" w:color="auto" w:fill="auto"/>
          </w:tcPr>
          <w:p w:rsidR="00202125" w:rsidRPr="00115829" w:rsidRDefault="002B1D06" w:rsidP="00D8775C">
            <w:pPr>
              <w:tabs>
                <w:tab w:val="left" w:pos="0"/>
                <w:tab w:val="left" w:pos="1276"/>
              </w:tabs>
              <w:contextualSpacing/>
              <w:jc w:val="both"/>
              <w:rPr>
                <w:color w:val="auto"/>
                <w:sz w:val="20"/>
                <w:szCs w:val="20"/>
                <w:lang w:val="ru-RU"/>
              </w:rPr>
            </w:pPr>
            <w:r w:rsidRPr="00115829">
              <w:rPr>
                <w:color w:val="auto"/>
                <w:sz w:val="20"/>
                <w:szCs w:val="20"/>
                <w:lang w:val="ru-RU"/>
              </w:rPr>
              <w:t>Начисление заработной платы, отпускных работникам</w:t>
            </w:r>
          </w:p>
        </w:tc>
        <w:tc>
          <w:tcPr>
            <w:tcW w:w="3792" w:type="dxa"/>
            <w:shd w:val="clear" w:color="auto" w:fill="auto"/>
          </w:tcPr>
          <w:p w:rsidR="00202125" w:rsidRPr="00115829" w:rsidRDefault="002B1D06" w:rsidP="00D8775C">
            <w:pPr>
              <w:tabs>
                <w:tab w:val="left" w:pos="0"/>
                <w:tab w:val="left" w:pos="34"/>
              </w:tabs>
              <w:contextualSpacing/>
              <w:jc w:val="both"/>
              <w:rPr>
                <w:color w:val="auto"/>
                <w:sz w:val="20"/>
                <w:szCs w:val="20"/>
                <w:lang w:val="ru-RU"/>
              </w:rPr>
            </w:pPr>
            <w:r w:rsidRPr="00115829">
              <w:rPr>
                <w:color w:val="auto"/>
                <w:sz w:val="20"/>
                <w:szCs w:val="20"/>
                <w:lang w:val="ru-RU"/>
              </w:rPr>
              <w:tab/>
              <w:t>Приказ об утверждении штатного расписания с расчетом годового фонда оплаты труда</w:t>
            </w:r>
          </w:p>
        </w:tc>
      </w:tr>
      <w:tr w:rsidR="00202125" w:rsidRPr="00115829" w:rsidTr="00D8775C">
        <w:tc>
          <w:tcPr>
            <w:tcW w:w="817" w:type="dxa"/>
            <w:shd w:val="clear" w:color="auto" w:fill="auto"/>
          </w:tcPr>
          <w:p w:rsidR="00202125" w:rsidRPr="00115829" w:rsidRDefault="0034258F" w:rsidP="00D8775C">
            <w:pPr>
              <w:tabs>
                <w:tab w:val="left" w:pos="0"/>
                <w:tab w:val="left" w:pos="1276"/>
              </w:tabs>
              <w:contextualSpacing/>
              <w:jc w:val="both"/>
              <w:rPr>
                <w:color w:val="auto"/>
                <w:sz w:val="20"/>
                <w:szCs w:val="20"/>
                <w:lang w:val="ru-RU"/>
              </w:rPr>
            </w:pPr>
            <w:r w:rsidRPr="00115829">
              <w:rPr>
                <w:color w:val="auto"/>
                <w:sz w:val="20"/>
                <w:szCs w:val="20"/>
                <w:lang w:val="ru-RU"/>
              </w:rPr>
              <w:t>2.1.2</w:t>
            </w:r>
          </w:p>
        </w:tc>
        <w:tc>
          <w:tcPr>
            <w:tcW w:w="4961" w:type="dxa"/>
            <w:shd w:val="clear" w:color="auto" w:fill="auto"/>
          </w:tcPr>
          <w:p w:rsidR="00202125" w:rsidRPr="00115829" w:rsidRDefault="002B1D06" w:rsidP="00D8775C">
            <w:pPr>
              <w:tabs>
                <w:tab w:val="left" w:pos="0"/>
                <w:tab w:val="left" w:pos="1276"/>
              </w:tabs>
              <w:contextualSpacing/>
              <w:jc w:val="both"/>
              <w:rPr>
                <w:color w:val="auto"/>
                <w:sz w:val="20"/>
                <w:szCs w:val="20"/>
                <w:lang w:val="ru-RU"/>
              </w:rPr>
            </w:pPr>
            <w:r w:rsidRPr="00115829">
              <w:rPr>
                <w:color w:val="auto"/>
                <w:sz w:val="20"/>
                <w:szCs w:val="20"/>
                <w:lang w:val="ru-RU"/>
              </w:rPr>
              <w:t xml:space="preserve">Начисление страховых взносов на обязательное </w:t>
            </w:r>
            <w:r w:rsidRPr="00115829">
              <w:rPr>
                <w:color w:val="auto"/>
                <w:sz w:val="20"/>
                <w:szCs w:val="20"/>
                <w:lang w:val="ru-RU"/>
              </w:rPr>
              <w:lastRenderedPageBreak/>
              <w:t>пенсионное (социальное, медицинское) страхование, взносов на страхование от несчастных случаев и профзаболеваний</w:t>
            </w:r>
          </w:p>
        </w:tc>
        <w:tc>
          <w:tcPr>
            <w:tcW w:w="3792" w:type="dxa"/>
            <w:shd w:val="clear" w:color="auto" w:fill="auto"/>
          </w:tcPr>
          <w:p w:rsidR="002B1D06" w:rsidRPr="00115829" w:rsidRDefault="002B1D06" w:rsidP="00D8775C">
            <w:pPr>
              <w:tabs>
                <w:tab w:val="left" w:pos="0"/>
                <w:tab w:val="left" w:pos="1276"/>
              </w:tabs>
              <w:contextualSpacing/>
              <w:jc w:val="both"/>
              <w:rPr>
                <w:color w:val="auto"/>
                <w:sz w:val="20"/>
                <w:szCs w:val="20"/>
                <w:lang w:val="ru-RU"/>
              </w:rPr>
            </w:pPr>
            <w:r w:rsidRPr="00115829">
              <w:rPr>
                <w:color w:val="auto"/>
                <w:sz w:val="20"/>
                <w:szCs w:val="20"/>
                <w:lang w:val="ru-RU"/>
              </w:rPr>
              <w:lastRenderedPageBreak/>
              <w:t xml:space="preserve">Расчетная ведомость </w:t>
            </w:r>
          </w:p>
          <w:p w:rsidR="002B1D06" w:rsidRPr="00115829" w:rsidRDefault="002B1D06" w:rsidP="00D8775C">
            <w:pPr>
              <w:tabs>
                <w:tab w:val="left" w:pos="0"/>
                <w:tab w:val="left" w:pos="1276"/>
              </w:tabs>
              <w:contextualSpacing/>
              <w:jc w:val="both"/>
              <w:rPr>
                <w:color w:val="auto"/>
                <w:sz w:val="20"/>
                <w:szCs w:val="20"/>
                <w:lang w:val="ru-RU"/>
              </w:rPr>
            </w:pPr>
            <w:r w:rsidRPr="00115829">
              <w:rPr>
                <w:color w:val="auto"/>
                <w:sz w:val="20"/>
                <w:szCs w:val="20"/>
                <w:lang w:val="ru-RU"/>
              </w:rPr>
              <w:lastRenderedPageBreak/>
              <w:t>(ф. 0504402),</w:t>
            </w:r>
          </w:p>
          <w:p w:rsidR="002B1D06" w:rsidRPr="00115829" w:rsidRDefault="002B1D06" w:rsidP="00D8775C">
            <w:pPr>
              <w:tabs>
                <w:tab w:val="left" w:pos="0"/>
                <w:tab w:val="left" w:pos="1276"/>
              </w:tabs>
              <w:contextualSpacing/>
              <w:jc w:val="both"/>
              <w:rPr>
                <w:color w:val="auto"/>
                <w:sz w:val="20"/>
                <w:szCs w:val="20"/>
                <w:lang w:val="ru-RU"/>
              </w:rPr>
            </w:pPr>
            <w:r w:rsidRPr="00115829">
              <w:rPr>
                <w:color w:val="auto"/>
                <w:sz w:val="20"/>
                <w:szCs w:val="20"/>
                <w:lang w:val="ru-RU"/>
              </w:rPr>
              <w:t>расчетно-платежная ведомость (ф. 0504401),</w:t>
            </w:r>
          </w:p>
          <w:p w:rsidR="00202125" w:rsidRPr="00115829" w:rsidRDefault="002B1D06" w:rsidP="00D8775C">
            <w:pPr>
              <w:tabs>
                <w:tab w:val="left" w:pos="0"/>
                <w:tab w:val="left" w:pos="1276"/>
              </w:tabs>
              <w:contextualSpacing/>
              <w:jc w:val="both"/>
              <w:rPr>
                <w:color w:val="auto"/>
                <w:sz w:val="20"/>
                <w:szCs w:val="20"/>
                <w:lang w:val="ru-RU"/>
              </w:rPr>
            </w:pPr>
            <w:r w:rsidRPr="00115829">
              <w:rPr>
                <w:color w:val="auto"/>
                <w:sz w:val="20"/>
                <w:szCs w:val="20"/>
                <w:lang w:val="ru-RU"/>
              </w:rPr>
              <w:t>карточки индивидуального учета сумм начисленных выплат и иных вознаграждений и сумм начисленных страховых взносов</w:t>
            </w:r>
          </w:p>
        </w:tc>
      </w:tr>
      <w:tr w:rsidR="00DB65B2" w:rsidRPr="00115829" w:rsidTr="00D8775C">
        <w:tc>
          <w:tcPr>
            <w:tcW w:w="817" w:type="dxa"/>
            <w:shd w:val="clear" w:color="auto" w:fill="auto"/>
          </w:tcPr>
          <w:p w:rsidR="00DB65B2" w:rsidRPr="00115829" w:rsidRDefault="00DB65B2"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lastRenderedPageBreak/>
              <w:t>2.2</w:t>
            </w:r>
          </w:p>
        </w:tc>
        <w:tc>
          <w:tcPr>
            <w:tcW w:w="8753" w:type="dxa"/>
            <w:gridSpan w:val="2"/>
            <w:shd w:val="clear" w:color="auto" w:fill="auto"/>
          </w:tcPr>
          <w:p w:rsidR="00DB65B2" w:rsidRPr="00115829" w:rsidRDefault="00DB65B2"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Обязательства по расчетам с подотчетными лицами</w:t>
            </w:r>
          </w:p>
        </w:tc>
      </w:tr>
      <w:tr w:rsidR="00202125" w:rsidRPr="00115829" w:rsidTr="00D8775C">
        <w:tc>
          <w:tcPr>
            <w:tcW w:w="817" w:type="dxa"/>
            <w:shd w:val="clear" w:color="auto" w:fill="auto"/>
          </w:tcPr>
          <w:p w:rsidR="00202125" w:rsidRPr="00115829" w:rsidRDefault="00DB65B2" w:rsidP="00D8775C">
            <w:pPr>
              <w:tabs>
                <w:tab w:val="left" w:pos="0"/>
                <w:tab w:val="left" w:pos="1276"/>
              </w:tabs>
              <w:spacing w:line="360" w:lineRule="auto"/>
              <w:contextualSpacing/>
              <w:jc w:val="both"/>
              <w:rPr>
                <w:rFonts w:eastAsia="Batang"/>
                <w:color w:val="auto"/>
                <w:sz w:val="20"/>
                <w:szCs w:val="20"/>
                <w:lang w:val="ru-RU"/>
              </w:rPr>
            </w:pPr>
            <w:r w:rsidRPr="00115829">
              <w:rPr>
                <w:rFonts w:eastAsia="Batang"/>
                <w:color w:val="auto"/>
                <w:sz w:val="20"/>
                <w:szCs w:val="20"/>
                <w:lang w:val="ru-RU"/>
              </w:rPr>
              <w:t>2.2.1</w:t>
            </w:r>
          </w:p>
        </w:tc>
        <w:tc>
          <w:tcPr>
            <w:tcW w:w="4961" w:type="dxa"/>
            <w:shd w:val="clear" w:color="auto" w:fill="auto"/>
          </w:tcPr>
          <w:p w:rsidR="00202125" w:rsidRPr="00115829" w:rsidRDefault="00DB65B2" w:rsidP="00D8775C">
            <w:pPr>
              <w:tabs>
                <w:tab w:val="left" w:pos="0"/>
                <w:tab w:val="left" w:pos="1310"/>
              </w:tabs>
              <w:contextualSpacing/>
              <w:jc w:val="both"/>
              <w:rPr>
                <w:color w:val="auto"/>
                <w:sz w:val="20"/>
                <w:szCs w:val="20"/>
                <w:lang w:val="ru-RU"/>
              </w:rPr>
            </w:pPr>
            <w:r w:rsidRPr="00115829">
              <w:rPr>
                <w:color w:val="auto"/>
                <w:sz w:val="20"/>
                <w:szCs w:val="20"/>
                <w:lang w:val="ru-RU"/>
              </w:rPr>
              <w:t>Выдача денег под отчет сотруднику на приобретение товаров (работ, услуг) за наличный расчет</w:t>
            </w:r>
          </w:p>
        </w:tc>
        <w:tc>
          <w:tcPr>
            <w:tcW w:w="3792" w:type="dxa"/>
            <w:shd w:val="clear" w:color="auto" w:fill="auto"/>
          </w:tcPr>
          <w:p w:rsidR="00202125" w:rsidRPr="00115829" w:rsidRDefault="00DB65B2" w:rsidP="00D8775C">
            <w:pPr>
              <w:tabs>
                <w:tab w:val="left" w:pos="0"/>
                <w:tab w:val="left" w:pos="1276"/>
              </w:tabs>
              <w:contextualSpacing/>
              <w:jc w:val="both"/>
              <w:rPr>
                <w:color w:val="auto"/>
                <w:sz w:val="20"/>
                <w:szCs w:val="20"/>
                <w:lang w:val="ru-RU"/>
              </w:rPr>
            </w:pPr>
            <w:r w:rsidRPr="00115829">
              <w:rPr>
                <w:color w:val="auto"/>
                <w:sz w:val="20"/>
                <w:szCs w:val="20"/>
                <w:lang w:val="ru-RU"/>
              </w:rPr>
              <w:t>Письменное заявление на выдачу денежных средств под отчет</w:t>
            </w:r>
          </w:p>
        </w:tc>
      </w:tr>
      <w:tr w:rsidR="00202125" w:rsidRPr="00115829" w:rsidTr="00D8775C">
        <w:tc>
          <w:tcPr>
            <w:tcW w:w="817" w:type="dxa"/>
            <w:shd w:val="clear" w:color="auto" w:fill="auto"/>
          </w:tcPr>
          <w:p w:rsidR="00202125" w:rsidRPr="00115829" w:rsidRDefault="00DB65B2" w:rsidP="00D8775C">
            <w:pPr>
              <w:tabs>
                <w:tab w:val="left" w:pos="0"/>
                <w:tab w:val="left" w:pos="1276"/>
              </w:tabs>
              <w:spacing w:line="360" w:lineRule="auto"/>
              <w:contextualSpacing/>
              <w:jc w:val="both"/>
              <w:rPr>
                <w:color w:val="auto"/>
                <w:sz w:val="20"/>
                <w:szCs w:val="20"/>
                <w:lang w:val="ru-RU"/>
              </w:rPr>
            </w:pPr>
            <w:r w:rsidRPr="00115829">
              <w:rPr>
                <w:color w:val="auto"/>
                <w:sz w:val="20"/>
                <w:szCs w:val="20"/>
                <w:lang w:val="ru-RU"/>
              </w:rPr>
              <w:t>2.2.2</w:t>
            </w:r>
          </w:p>
        </w:tc>
        <w:tc>
          <w:tcPr>
            <w:tcW w:w="4961" w:type="dxa"/>
            <w:shd w:val="clear" w:color="auto" w:fill="auto"/>
          </w:tcPr>
          <w:p w:rsidR="00202125" w:rsidRPr="00115829" w:rsidRDefault="00DB65B2" w:rsidP="00D8775C">
            <w:pPr>
              <w:tabs>
                <w:tab w:val="left" w:pos="0"/>
                <w:tab w:val="left" w:pos="34"/>
              </w:tabs>
              <w:contextualSpacing/>
              <w:jc w:val="both"/>
              <w:rPr>
                <w:color w:val="auto"/>
                <w:sz w:val="20"/>
                <w:szCs w:val="20"/>
                <w:lang w:val="ru-RU"/>
              </w:rPr>
            </w:pPr>
            <w:r w:rsidRPr="00115829">
              <w:rPr>
                <w:color w:val="auto"/>
                <w:sz w:val="20"/>
                <w:szCs w:val="20"/>
                <w:lang w:val="ru-RU"/>
              </w:rPr>
              <w:tab/>
              <w:t>Выдача денег под отчет сотруднику при направлении в командировку</w:t>
            </w:r>
          </w:p>
        </w:tc>
        <w:tc>
          <w:tcPr>
            <w:tcW w:w="3792" w:type="dxa"/>
            <w:shd w:val="clear" w:color="auto" w:fill="auto"/>
          </w:tcPr>
          <w:p w:rsidR="00202125" w:rsidRPr="00115829" w:rsidRDefault="00DB65B2" w:rsidP="00D8775C">
            <w:pPr>
              <w:tabs>
                <w:tab w:val="left" w:pos="0"/>
                <w:tab w:val="left" w:pos="1276"/>
              </w:tabs>
              <w:contextualSpacing/>
              <w:jc w:val="both"/>
              <w:rPr>
                <w:color w:val="auto"/>
                <w:sz w:val="20"/>
                <w:szCs w:val="20"/>
                <w:lang w:val="ru-RU"/>
              </w:rPr>
            </w:pPr>
            <w:r w:rsidRPr="00115829">
              <w:rPr>
                <w:color w:val="auto"/>
                <w:sz w:val="20"/>
                <w:szCs w:val="20"/>
                <w:lang w:val="ru-RU"/>
              </w:rPr>
              <w:t>Приказ о направлении в командировку с прилагаемым расчетом командировочных сумм</w:t>
            </w:r>
          </w:p>
        </w:tc>
      </w:tr>
      <w:tr w:rsidR="00202125" w:rsidRPr="00115829" w:rsidTr="00D8775C">
        <w:tc>
          <w:tcPr>
            <w:tcW w:w="817" w:type="dxa"/>
            <w:shd w:val="clear" w:color="auto" w:fill="auto"/>
          </w:tcPr>
          <w:p w:rsidR="00202125" w:rsidRPr="00115829" w:rsidRDefault="00DB65B2" w:rsidP="00D8775C">
            <w:pPr>
              <w:tabs>
                <w:tab w:val="left" w:pos="0"/>
                <w:tab w:val="left" w:pos="1276"/>
              </w:tabs>
              <w:spacing w:line="360" w:lineRule="auto"/>
              <w:contextualSpacing/>
              <w:jc w:val="both"/>
              <w:rPr>
                <w:color w:val="auto"/>
                <w:sz w:val="20"/>
                <w:szCs w:val="20"/>
                <w:lang w:val="ru-RU"/>
              </w:rPr>
            </w:pPr>
            <w:r w:rsidRPr="00115829">
              <w:rPr>
                <w:color w:val="auto"/>
                <w:sz w:val="20"/>
                <w:szCs w:val="20"/>
                <w:lang w:val="ru-RU"/>
              </w:rPr>
              <w:t>2.2.3</w:t>
            </w:r>
          </w:p>
        </w:tc>
        <w:tc>
          <w:tcPr>
            <w:tcW w:w="4961" w:type="dxa"/>
            <w:shd w:val="clear" w:color="auto" w:fill="auto"/>
          </w:tcPr>
          <w:p w:rsidR="00202125" w:rsidRPr="00115829" w:rsidRDefault="00DB65B2" w:rsidP="00D8775C">
            <w:pPr>
              <w:tabs>
                <w:tab w:val="left" w:pos="0"/>
                <w:tab w:val="left" w:pos="34"/>
              </w:tabs>
              <w:contextualSpacing/>
              <w:jc w:val="both"/>
              <w:rPr>
                <w:color w:val="auto"/>
                <w:sz w:val="20"/>
                <w:szCs w:val="20"/>
                <w:lang w:val="ru-RU"/>
              </w:rPr>
            </w:pPr>
            <w:r w:rsidRPr="00115829">
              <w:rPr>
                <w:color w:val="auto"/>
                <w:sz w:val="20"/>
                <w:szCs w:val="20"/>
                <w:lang w:val="ru-RU"/>
              </w:rPr>
              <w:tab/>
              <w:t>Корректировка ранее принятых обязательств в момент принятия к учету авансового отчета (ф. 0504505)</w:t>
            </w:r>
          </w:p>
        </w:tc>
        <w:tc>
          <w:tcPr>
            <w:tcW w:w="3792" w:type="dxa"/>
            <w:shd w:val="clear" w:color="auto" w:fill="auto"/>
          </w:tcPr>
          <w:p w:rsidR="00DB65B2" w:rsidRPr="00115829" w:rsidRDefault="00DB65B2" w:rsidP="00D8775C">
            <w:pPr>
              <w:tabs>
                <w:tab w:val="left" w:pos="0"/>
                <w:tab w:val="left" w:pos="1276"/>
              </w:tabs>
              <w:contextualSpacing/>
              <w:jc w:val="both"/>
              <w:rPr>
                <w:color w:val="auto"/>
                <w:sz w:val="20"/>
                <w:szCs w:val="20"/>
                <w:lang w:val="ru-RU"/>
              </w:rPr>
            </w:pPr>
            <w:r w:rsidRPr="00115829">
              <w:rPr>
                <w:color w:val="auto"/>
                <w:sz w:val="20"/>
                <w:szCs w:val="20"/>
                <w:lang w:val="ru-RU"/>
              </w:rPr>
              <w:t xml:space="preserve">Авансовый отчет </w:t>
            </w:r>
          </w:p>
          <w:p w:rsidR="00202125" w:rsidRPr="00115829" w:rsidRDefault="00DB65B2" w:rsidP="00D8775C">
            <w:pPr>
              <w:tabs>
                <w:tab w:val="left" w:pos="0"/>
                <w:tab w:val="left" w:pos="1276"/>
              </w:tabs>
              <w:contextualSpacing/>
              <w:jc w:val="both"/>
              <w:rPr>
                <w:color w:val="auto"/>
                <w:sz w:val="20"/>
                <w:szCs w:val="20"/>
                <w:lang w:val="ru-RU"/>
              </w:rPr>
            </w:pPr>
            <w:r w:rsidRPr="00115829">
              <w:rPr>
                <w:color w:val="auto"/>
                <w:sz w:val="20"/>
                <w:szCs w:val="20"/>
                <w:lang w:val="ru-RU"/>
              </w:rPr>
              <w:t>(ф. 0504505)</w:t>
            </w:r>
          </w:p>
        </w:tc>
      </w:tr>
      <w:tr w:rsidR="0022342E" w:rsidRPr="00115829" w:rsidTr="00D8775C">
        <w:tc>
          <w:tcPr>
            <w:tcW w:w="817" w:type="dxa"/>
            <w:shd w:val="clear" w:color="auto" w:fill="auto"/>
          </w:tcPr>
          <w:p w:rsidR="0022342E" w:rsidRPr="00115829" w:rsidRDefault="0022342E"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2.3</w:t>
            </w:r>
          </w:p>
        </w:tc>
        <w:tc>
          <w:tcPr>
            <w:tcW w:w="8753" w:type="dxa"/>
            <w:gridSpan w:val="2"/>
            <w:shd w:val="clear" w:color="auto" w:fill="auto"/>
          </w:tcPr>
          <w:p w:rsidR="0022342E" w:rsidRPr="00115829" w:rsidRDefault="0022342E"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Обязательства перед бюджетом по уплате налогов, сборов и иных платежей</w:t>
            </w:r>
          </w:p>
        </w:tc>
      </w:tr>
      <w:tr w:rsidR="00C11785" w:rsidRPr="00115829" w:rsidTr="00D8775C">
        <w:tc>
          <w:tcPr>
            <w:tcW w:w="817" w:type="dxa"/>
            <w:shd w:val="clear" w:color="auto" w:fill="auto"/>
          </w:tcPr>
          <w:p w:rsidR="00C11785" w:rsidRPr="00115829" w:rsidRDefault="00D313BB" w:rsidP="00D8775C">
            <w:pPr>
              <w:tabs>
                <w:tab w:val="left" w:pos="0"/>
                <w:tab w:val="left" w:pos="1276"/>
              </w:tabs>
              <w:spacing w:line="360" w:lineRule="auto"/>
              <w:contextualSpacing/>
              <w:jc w:val="both"/>
              <w:rPr>
                <w:color w:val="auto"/>
                <w:sz w:val="20"/>
                <w:szCs w:val="20"/>
                <w:lang w:val="ru-RU"/>
              </w:rPr>
            </w:pPr>
            <w:r w:rsidRPr="00115829">
              <w:rPr>
                <w:color w:val="auto"/>
                <w:sz w:val="20"/>
                <w:szCs w:val="20"/>
                <w:lang w:val="ru-RU"/>
              </w:rPr>
              <w:t>2.3.1</w:t>
            </w:r>
          </w:p>
        </w:tc>
        <w:tc>
          <w:tcPr>
            <w:tcW w:w="4961" w:type="dxa"/>
            <w:shd w:val="clear" w:color="auto" w:fill="auto"/>
          </w:tcPr>
          <w:p w:rsidR="00C11785"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ab/>
              <w:t>Начисление налогов</w:t>
            </w:r>
          </w:p>
        </w:tc>
        <w:tc>
          <w:tcPr>
            <w:tcW w:w="3792" w:type="dxa"/>
            <w:shd w:val="clear" w:color="auto" w:fill="auto"/>
          </w:tcPr>
          <w:p w:rsidR="00C11785"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Налоговые регистры, отражающие расчет налога</w:t>
            </w:r>
          </w:p>
        </w:tc>
      </w:tr>
      <w:tr w:rsidR="00C11785" w:rsidRPr="00115829" w:rsidTr="00D8775C">
        <w:tc>
          <w:tcPr>
            <w:tcW w:w="817" w:type="dxa"/>
            <w:shd w:val="clear" w:color="auto" w:fill="auto"/>
          </w:tcPr>
          <w:p w:rsidR="00C11785" w:rsidRPr="00115829" w:rsidRDefault="00D313BB" w:rsidP="00D8775C">
            <w:pPr>
              <w:tabs>
                <w:tab w:val="left" w:pos="0"/>
                <w:tab w:val="left" w:pos="1276"/>
              </w:tabs>
              <w:spacing w:line="360" w:lineRule="auto"/>
              <w:contextualSpacing/>
              <w:jc w:val="both"/>
              <w:rPr>
                <w:color w:val="auto"/>
                <w:sz w:val="20"/>
                <w:szCs w:val="20"/>
                <w:lang w:val="ru-RU"/>
              </w:rPr>
            </w:pPr>
            <w:r w:rsidRPr="00115829">
              <w:rPr>
                <w:color w:val="auto"/>
                <w:sz w:val="20"/>
                <w:szCs w:val="20"/>
                <w:lang w:val="ru-RU"/>
              </w:rPr>
              <w:t>2.3.2</w:t>
            </w:r>
          </w:p>
        </w:tc>
        <w:tc>
          <w:tcPr>
            <w:tcW w:w="4961" w:type="dxa"/>
            <w:shd w:val="clear" w:color="auto" w:fill="auto"/>
          </w:tcPr>
          <w:p w:rsidR="00C11785"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Начисление всех видов сборов, пошлин, патентных платежей</w:t>
            </w:r>
          </w:p>
        </w:tc>
        <w:tc>
          <w:tcPr>
            <w:tcW w:w="3792" w:type="dxa"/>
            <w:shd w:val="clear" w:color="auto" w:fill="auto"/>
          </w:tcPr>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ab/>
              <w:t xml:space="preserve">Бухгалтерская справка </w:t>
            </w:r>
          </w:p>
          <w:p w:rsidR="00C11785"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(ф. 0504833) с приложением расчетов</w:t>
            </w:r>
          </w:p>
        </w:tc>
      </w:tr>
      <w:tr w:rsidR="00D313BB" w:rsidRPr="00115829" w:rsidTr="00D8775C">
        <w:tc>
          <w:tcPr>
            <w:tcW w:w="817" w:type="dxa"/>
            <w:shd w:val="clear" w:color="auto" w:fill="auto"/>
          </w:tcPr>
          <w:p w:rsidR="00D313BB" w:rsidRPr="00115829" w:rsidRDefault="00D313BB"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2.4</w:t>
            </w:r>
          </w:p>
        </w:tc>
        <w:tc>
          <w:tcPr>
            <w:tcW w:w="8753" w:type="dxa"/>
            <w:gridSpan w:val="2"/>
            <w:shd w:val="clear" w:color="auto" w:fill="auto"/>
          </w:tcPr>
          <w:p w:rsidR="00D313BB" w:rsidRPr="00115829" w:rsidRDefault="00D313BB" w:rsidP="00D8775C">
            <w:pPr>
              <w:tabs>
                <w:tab w:val="left" w:pos="0"/>
                <w:tab w:val="left" w:pos="34"/>
              </w:tabs>
              <w:spacing w:line="360" w:lineRule="auto"/>
              <w:contextualSpacing/>
              <w:rPr>
                <w:b/>
                <w:color w:val="auto"/>
                <w:sz w:val="20"/>
                <w:szCs w:val="20"/>
                <w:lang w:val="ru-RU"/>
              </w:rPr>
            </w:pPr>
            <w:r w:rsidRPr="00115829">
              <w:rPr>
                <w:color w:val="auto"/>
                <w:sz w:val="20"/>
                <w:szCs w:val="20"/>
                <w:lang w:val="ru-RU"/>
              </w:rPr>
              <w:tab/>
            </w:r>
            <w:r w:rsidRPr="00115829">
              <w:rPr>
                <w:b/>
                <w:color w:val="auto"/>
                <w:sz w:val="20"/>
                <w:szCs w:val="20"/>
                <w:lang w:val="ru-RU"/>
              </w:rPr>
              <w:t>Обязательства по возмещению вреда, по другим выплатам</w:t>
            </w:r>
          </w:p>
        </w:tc>
      </w:tr>
      <w:tr w:rsidR="00C11785" w:rsidRPr="00115829" w:rsidTr="00D8775C">
        <w:tc>
          <w:tcPr>
            <w:tcW w:w="817" w:type="dxa"/>
            <w:shd w:val="clear" w:color="auto" w:fill="auto"/>
          </w:tcPr>
          <w:p w:rsidR="00C11785"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2.4.1</w:t>
            </w:r>
          </w:p>
        </w:tc>
        <w:tc>
          <w:tcPr>
            <w:tcW w:w="4961" w:type="dxa"/>
            <w:shd w:val="clear" w:color="auto" w:fill="auto"/>
          </w:tcPr>
          <w:p w:rsidR="00C11785"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Начисление штрафных санкций и сумм, предписанных судом</w:t>
            </w:r>
          </w:p>
        </w:tc>
        <w:tc>
          <w:tcPr>
            <w:tcW w:w="3792" w:type="dxa"/>
            <w:shd w:val="clear" w:color="auto" w:fill="auto"/>
          </w:tcPr>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ab/>
              <w:t>Исполнительный лист;</w:t>
            </w:r>
          </w:p>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судебный приказ;</w:t>
            </w:r>
          </w:p>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постановления судебных (следственных) органов;</w:t>
            </w:r>
          </w:p>
          <w:p w:rsidR="00C11785"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иные документы, устанавливающие обязательства учреждения</w:t>
            </w:r>
          </w:p>
        </w:tc>
      </w:tr>
      <w:tr w:rsidR="00D313BB" w:rsidRPr="00115829" w:rsidTr="00D8775C">
        <w:tc>
          <w:tcPr>
            <w:tcW w:w="817"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2.4.2</w:t>
            </w:r>
          </w:p>
        </w:tc>
        <w:tc>
          <w:tcPr>
            <w:tcW w:w="4961" w:type="dxa"/>
            <w:shd w:val="clear" w:color="auto" w:fill="auto"/>
          </w:tcPr>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ab/>
              <w:t>Иные обязательства</w:t>
            </w:r>
          </w:p>
        </w:tc>
        <w:tc>
          <w:tcPr>
            <w:tcW w:w="3792"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Документы, подтверждающие возникновение обязательства</w:t>
            </w:r>
          </w:p>
        </w:tc>
      </w:tr>
      <w:tr w:rsidR="00D313BB" w:rsidRPr="00115829" w:rsidTr="00D8775C">
        <w:tc>
          <w:tcPr>
            <w:tcW w:w="9570" w:type="dxa"/>
            <w:gridSpan w:val="3"/>
            <w:shd w:val="clear" w:color="auto" w:fill="auto"/>
          </w:tcPr>
          <w:p w:rsidR="00D313BB" w:rsidRPr="00115829" w:rsidRDefault="00D313BB" w:rsidP="00D8775C">
            <w:pPr>
              <w:tabs>
                <w:tab w:val="left" w:pos="0"/>
                <w:tab w:val="left" w:pos="1276"/>
              </w:tabs>
              <w:spacing w:line="360" w:lineRule="auto"/>
              <w:contextualSpacing/>
              <w:jc w:val="both"/>
              <w:rPr>
                <w:b/>
                <w:color w:val="auto"/>
                <w:sz w:val="20"/>
                <w:szCs w:val="20"/>
                <w:lang w:val="ru-RU"/>
              </w:rPr>
            </w:pPr>
            <w:r w:rsidRPr="00115829">
              <w:rPr>
                <w:b/>
                <w:color w:val="auto"/>
                <w:sz w:val="20"/>
                <w:szCs w:val="20"/>
                <w:lang w:val="ru-RU"/>
              </w:rPr>
              <w:t>3. Отложенные обязательства</w:t>
            </w:r>
          </w:p>
        </w:tc>
      </w:tr>
      <w:tr w:rsidR="00D313BB" w:rsidRPr="00115829" w:rsidTr="00D8775C">
        <w:tc>
          <w:tcPr>
            <w:tcW w:w="817"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3.1</w:t>
            </w:r>
          </w:p>
        </w:tc>
        <w:tc>
          <w:tcPr>
            <w:tcW w:w="4961"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Принятие обязательства на сумму созданного резерва</w:t>
            </w:r>
          </w:p>
        </w:tc>
        <w:tc>
          <w:tcPr>
            <w:tcW w:w="3792"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 xml:space="preserve">Бухгалтерская справка </w:t>
            </w:r>
          </w:p>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(ф. 0504833) с приложением расчетов</w:t>
            </w:r>
          </w:p>
        </w:tc>
      </w:tr>
      <w:tr w:rsidR="00D313BB" w:rsidRPr="00115829" w:rsidTr="00D8775C">
        <w:tc>
          <w:tcPr>
            <w:tcW w:w="817"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3.2</w:t>
            </w:r>
          </w:p>
        </w:tc>
        <w:tc>
          <w:tcPr>
            <w:tcW w:w="4961" w:type="dxa"/>
            <w:shd w:val="clear" w:color="auto" w:fill="auto"/>
          </w:tcPr>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ab/>
              <w:t>Уменьшение размера созданного резерва</w:t>
            </w:r>
          </w:p>
        </w:tc>
        <w:tc>
          <w:tcPr>
            <w:tcW w:w="3792" w:type="dxa"/>
            <w:shd w:val="clear" w:color="auto" w:fill="auto"/>
          </w:tcPr>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ab/>
              <w:t xml:space="preserve">Приказ руководителя, бухгалтерская справка </w:t>
            </w:r>
          </w:p>
          <w:p w:rsidR="00D313BB" w:rsidRPr="00115829" w:rsidRDefault="00D313BB" w:rsidP="00D8775C">
            <w:pPr>
              <w:tabs>
                <w:tab w:val="left" w:pos="0"/>
                <w:tab w:val="left" w:pos="34"/>
              </w:tabs>
              <w:contextualSpacing/>
              <w:jc w:val="both"/>
              <w:rPr>
                <w:color w:val="auto"/>
                <w:sz w:val="20"/>
                <w:szCs w:val="20"/>
                <w:lang w:val="ru-RU"/>
              </w:rPr>
            </w:pPr>
            <w:r w:rsidRPr="00115829">
              <w:rPr>
                <w:color w:val="auto"/>
                <w:sz w:val="20"/>
                <w:szCs w:val="20"/>
                <w:lang w:val="ru-RU"/>
              </w:rPr>
              <w:t>(ф. 0504833) с приложением расчетов</w:t>
            </w:r>
          </w:p>
        </w:tc>
      </w:tr>
      <w:tr w:rsidR="00D313BB" w:rsidRPr="00115829" w:rsidTr="00D8775C">
        <w:tc>
          <w:tcPr>
            <w:tcW w:w="817"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3.3</w:t>
            </w:r>
          </w:p>
        </w:tc>
        <w:tc>
          <w:tcPr>
            <w:tcW w:w="4961"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Отражение принятого обязательства в рамках текущего года при осуществлении расходов за счет созданных резервов</w:t>
            </w:r>
          </w:p>
        </w:tc>
        <w:tc>
          <w:tcPr>
            <w:tcW w:w="3792" w:type="dxa"/>
            <w:shd w:val="clear" w:color="auto" w:fill="auto"/>
          </w:tcPr>
          <w:p w:rsidR="00D313BB" w:rsidRPr="00115829" w:rsidRDefault="00D313BB" w:rsidP="00D8775C">
            <w:pPr>
              <w:tabs>
                <w:tab w:val="left" w:pos="0"/>
                <w:tab w:val="left" w:pos="1276"/>
              </w:tabs>
              <w:contextualSpacing/>
              <w:jc w:val="both"/>
              <w:rPr>
                <w:color w:val="auto"/>
                <w:sz w:val="20"/>
                <w:szCs w:val="20"/>
                <w:lang w:val="ru-RU"/>
              </w:rPr>
            </w:pPr>
            <w:r w:rsidRPr="00115829">
              <w:rPr>
                <w:color w:val="auto"/>
                <w:sz w:val="20"/>
                <w:szCs w:val="20"/>
                <w:lang w:val="ru-RU"/>
              </w:rPr>
              <w:t>Документы, подтверждающие возникновение обязательства</w:t>
            </w:r>
          </w:p>
        </w:tc>
      </w:tr>
    </w:tbl>
    <w:p w:rsidR="008129F9" w:rsidRPr="00115829" w:rsidRDefault="008129F9" w:rsidP="008064DD">
      <w:pPr>
        <w:tabs>
          <w:tab w:val="left" w:pos="0"/>
          <w:tab w:val="left" w:pos="1276"/>
        </w:tabs>
        <w:spacing w:line="360" w:lineRule="auto"/>
        <w:ind w:firstLine="709"/>
        <w:contextualSpacing/>
        <w:jc w:val="both"/>
        <w:rPr>
          <w:color w:val="auto"/>
          <w:lang w:val="ru-RU"/>
        </w:rPr>
      </w:pPr>
    </w:p>
    <w:p w:rsidR="00871044" w:rsidRPr="00115829" w:rsidRDefault="00871044" w:rsidP="00871044">
      <w:pPr>
        <w:tabs>
          <w:tab w:val="left" w:pos="0"/>
          <w:tab w:val="left" w:pos="1276"/>
        </w:tabs>
        <w:spacing w:line="360" w:lineRule="auto"/>
        <w:ind w:firstLine="709"/>
        <w:contextualSpacing/>
        <w:jc w:val="both"/>
        <w:rPr>
          <w:rFonts w:ascii="Calibri" w:hAnsi="Calibri" w:cs="Calibri"/>
          <w:b/>
          <w:bCs/>
          <w:sz w:val="22"/>
          <w:szCs w:val="22"/>
          <w:lang w:val="ru-RU"/>
        </w:rPr>
      </w:pPr>
      <w:r w:rsidRPr="00115829">
        <w:rPr>
          <w:rFonts w:ascii="Calibri" w:hAnsi="Calibri" w:cs="Calibri"/>
          <w:b/>
          <w:bCs/>
          <w:sz w:val="22"/>
          <w:szCs w:val="22"/>
          <w:lang w:val="ru-RU"/>
        </w:rPr>
        <w:t>Порядок принятия денежных обязательств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823"/>
        <w:gridCol w:w="3709"/>
      </w:tblGrid>
      <w:tr w:rsidR="00D313BB" w:rsidRPr="00115829" w:rsidTr="00D8775C">
        <w:tc>
          <w:tcPr>
            <w:tcW w:w="817" w:type="dxa"/>
            <w:shd w:val="clear" w:color="auto" w:fill="D9D9D9"/>
          </w:tcPr>
          <w:p w:rsidR="00D313BB" w:rsidRPr="00115829" w:rsidRDefault="00D313BB" w:rsidP="00D8775C">
            <w:pPr>
              <w:tabs>
                <w:tab w:val="left" w:pos="0"/>
                <w:tab w:val="left" w:pos="1276"/>
              </w:tabs>
              <w:spacing w:line="360" w:lineRule="auto"/>
              <w:contextualSpacing/>
              <w:jc w:val="center"/>
              <w:rPr>
                <w:b/>
                <w:color w:val="auto"/>
                <w:sz w:val="20"/>
                <w:szCs w:val="20"/>
                <w:lang w:val="ru-RU"/>
              </w:rPr>
            </w:pPr>
            <w:r w:rsidRPr="00115829">
              <w:rPr>
                <w:b/>
                <w:color w:val="auto"/>
                <w:sz w:val="20"/>
                <w:szCs w:val="20"/>
                <w:lang w:val="ru-RU"/>
              </w:rPr>
              <w:t>№п</w:t>
            </w:r>
            <w:r w:rsidRPr="00115829">
              <w:rPr>
                <w:b/>
                <w:color w:val="auto"/>
                <w:sz w:val="20"/>
                <w:szCs w:val="20"/>
                <w:lang w:val="en-US"/>
              </w:rPr>
              <w:t>/</w:t>
            </w:r>
            <w:r w:rsidRPr="00115829">
              <w:rPr>
                <w:b/>
                <w:color w:val="auto"/>
                <w:sz w:val="20"/>
                <w:szCs w:val="20"/>
                <w:lang w:val="ru-RU"/>
              </w:rPr>
              <w:t>п</w:t>
            </w:r>
          </w:p>
        </w:tc>
        <w:tc>
          <w:tcPr>
            <w:tcW w:w="4961" w:type="dxa"/>
            <w:shd w:val="clear" w:color="auto" w:fill="D9D9D9"/>
          </w:tcPr>
          <w:p w:rsidR="00D313BB" w:rsidRPr="00115829" w:rsidRDefault="00D313BB" w:rsidP="00D8775C">
            <w:pPr>
              <w:tabs>
                <w:tab w:val="left" w:pos="0"/>
                <w:tab w:val="left" w:pos="1276"/>
              </w:tabs>
              <w:spacing w:line="360" w:lineRule="auto"/>
              <w:contextualSpacing/>
              <w:jc w:val="center"/>
              <w:rPr>
                <w:b/>
                <w:color w:val="auto"/>
                <w:sz w:val="20"/>
                <w:szCs w:val="20"/>
                <w:lang w:val="ru-RU"/>
              </w:rPr>
            </w:pPr>
            <w:r w:rsidRPr="00115829">
              <w:rPr>
                <w:b/>
                <w:color w:val="auto"/>
                <w:sz w:val="20"/>
                <w:szCs w:val="20"/>
                <w:lang w:val="ru-RU"/>
              </w:rPr>
              <w:t>Вид обязательства</w:t>
            </w:r>
          </w:p>
        </w:tc>
        <w:tc>
          <w:tcPr>
            <w:tcW w:w="3792" w:type="dxa"/>
            <w:shd w:val="clear" w:color="auto" w:fill="D9D9D9"/>
          </w:tcPr>
          <w:p w:rsidR="00D313BB" w:rsidRPr="00115829" w:rsidRDefault="00D313BB" w:rsidP="00D8775C">
            <w:pPr>
              <w:tabs>
                <w:tab w:val="left" w:pos="0"/>
                <w:tab w:val="left" w:pos="1276"/>
              </w:tabs>
              <w:spacing w:line="360" w:lineRule="auto"/>
              <w:contextualSpacing/>
              <w:jc w:val="center"/>
              <w:rPr>
                <w:b/>
                <w:color w:val="auto"/>
                <w:sz w:val="20"/>
                <w:szCs w:val="20"/>
                <w:lang w:val="ru-RU"/>
              </w:rPr>
            </w:pPr>
            <w:r w:rsidRPr="00115829">
              <w:rPr>
                <w:b/>
                <w:color w:val="auto"/>
                <w:sz w:val="20"/>
                <w:szCs w:val="20"/>
                <w:lang w:val="ru-RU"/>
              </w:rPr>
              <w:t>Документ-основание</w:t>
            </w:r>
          </w:p>
        </w:tc>
      </w:tr>
      <w:tr w:rsidR="00D313BB" w:rsidRPr="00115829" w:rsidTr="00D8775C">
        <w:tc>
          <w:tcPr>
            <w:tcW w:w="9570" w:type="dxa"/>
            <w:gridSpan w:val="3"/>
            <w:shd w:val="clear" w:color="auto" w:fill="auto"/>
          </w:tcPr>
          <w:p w:rsidR="00D313BB" w:rsidRPr="00115829" w:rsidRDefault="00D313BB" w:rsidP="00D8775C">
            <w:pPr>
              <w:tabs>
                <w:tab w:val="left" w:pos="0"/>
                <w:tab w:val="left" w:pos="1276"/>
              </w:tabs>
              <w:spacing w:line="360" w:lineRule="auto"/>
              <w:contextualSpacing/>
              <w:jc w:val="both"/>
              <w:rPr>
                <w:rFonts w:ascii="Calibri" w:hAnsi="Calibri" w:cs="Calibri"/>
                <w:b/>
                <w:bCs/>
                <w:sz w:val="22"/>
                <w:szCs w:val="22"/>
                <w:lang w:val="ru-RU"/>
              </w:rPr>
            </w:pPr>
            <w:r w:rsidRPr="00115829">
              <w:rPr>
                <w:b/>
                <w:color w:val="auto"/>
                <w:sz w:val="20"/>
                <w:szCs w:val="20"/>
                <w:lang w:val="ru-RU"/>
              </w:rPr>
              <w:t>1. Денежные обязательства по контрактам (договорам)</w:t>
            </w: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1.1</w:t>
            </w:r>
          </w:p>
        </w:tc>
        <w:tc>
          <w:tcPr>
            <w:tcW w:w="4961"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Оплата контрактов (договоров) на поставку материальных ценностей</w:t>
            </w:r>
          </w:p>
        </w:tc>
        <w:tc>
          <w:tcPr>
            <w:tcW w:w="3792"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Товарная накладная и (или) акт приема-передачи</w:t>
            </w:r>
          </w:p>
        </w:tc>
      </w:tr>
      <w:tr w:rsidR="00DD6A2C" w:rsidRPr="00115829" w:rsidTr="00D8775C">
        <w:tc>
          <w:tcPr>
            <w:tcW w:w="817" w:type="dxa"/>
            <w:shd w:val="clear" w:color="auto" w:fill="auto"/>
          </w:tcPr>
          <w:p w:rsidR="00DD6A2C" w:rsidRPr="00115829" w:rsidRDefault="00DD6A2C" w:rsidP="00D8775C">
            <w:pPr>
              <w:tabs>
                <w:tab w:val="left" w:pos="0"/>
                <w:tab w:val="left" w:pos="1276"/>
              </w:tabs>
              <w:spacing w:line="360" w:lineRule="auto"/>
              <w:contextualSpacing/>
              <w:jc w:val="both"/>
              <w:rPr>
                <w:b/>
                <w:bCs/>
                <w:sz w:val="20"/>
                <w:szCs w:val="20"/>
                <w:lang w:val="ru-RU"/>
              </w:rPr>
            </w:pPr>
            <w:r w:rsidRPr="00115829">
              <w:rPr>
                <w:b/>
                <w:bCs/>
                <w:sz w:val="20"/>
                <w:szCs w:val="20"/>
                <w:lang w:val="ru-RU"/>
              </w:rPr>
              <w:t>1.2</w:t>
            </w:r>
          </w:p>
        </w:tc>
        <w:tc>
          <w:tcPr>
            <w:tcW w:w="8753" w:type="dxa"/>
            <w:gridSpan w:val="2"/>
            <w:shd w:val="clear" w:color="auto" w:fill="auto"/>
          </w:tcPr>
          <w:p w:rsidR="00DD6A2C" w:rsidRPr="00115829" w:rsidRDefault="00DD6A2C" w:rsidP="00D8775C">
            <w:pPr>
              <w:tabs>
                <w:tab w:val="left" w:pos="0"/>
                <w:tab w:val="left" w:pos="1276"/>
              </w:tabs>
              <w:spacing w:line="360" w:lineRule="auto"/>
              <w:contextualSpacing/>
              <w:jc w:val="both"/>
              <w:rPr>
                <w:b/>
                <w:bCs/>
                <w:sz w:val="20"/>
                <w:szCs w:val="20"/>
                <w:lang w:val="ru-RU"/>
              </w:rPr>
            </w:pPr>
            <w:r w:rsidRPr="00115829">
              <w:rPr>
                <w:b/>
                <w:bCs/>
                <w:sz w:val="20"/>
                <w:szCs w:val="20"/>
                <w:lang w:val="ru-RU"/>
              </w:rPr>
              <w:t>Оплата контрактов (договоров) на выполнение работ, оказание услуг, в том числе:</w:t>
            </w: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1.2.1</w:t>
            </w:r>
          </w:p>
        </w:tc>
        <w:tc>
          <w:tcPr>
            <w:tcW w:w="4961"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sz w:val="20"/>
                <w:szCs w:val="20"/>
              </w:rPr>
              <w:t>Контракты (договоры) на оказание коммунальных, эксплуатационных услуг, услуг связи</w:t>
            </w:r>
          </w:p>
        </w:tc>
        <w:tc>
          <w:tcPr>
            <w:tcW w:w="3792"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Счет, счет-фактура, универсальный передаточный документ, акт об оказании услуг</w:t>
            </w: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1.2.2</w:t>
            </w:r>
          </w:p>
        </w:tc>
        <w:tc>
          <w:tcPr>
            <w:tcW w:w="4961" w:type="dxa"/>
            <w:shd w:val="clear" w:color="auto" w:fill="auto"/>
          </w:tcPr>
          <w:p w:rsidR="00D313BB" w:rsidRPr="00115829" w:rsidRDefault="00DD6A2C" w:rsidP="00D8775C">
            <w:pPr>
              <w:jc w:val="both"/>
              <w:rPr>
                <w:sz w:val="20"/>
                <w:szCs w:val="20"/>
              </w:rPr>
            </w:pPr>
            <w:r w:rsidRPr="00115829">
              <w:rPr>
                <w:sz w:val="20"/>
                <w:szCs w:val="20"/>
              </w:rPr>
              <w:t>Контракты (договоры) на выполнение подрядных работ по строительству, реконструкции, техническому перевооружению, расширению, модернизации основных средств, текущему и капиталь</w:t>
            </w:r>
            <w:r w:rsidR="00123A00" w:rsidRPr="00115829">
              <w:rPr>
                <w:sz w:val="20"/>
                <w:szCs w:val="20"/>
              </w:rPr>
              <w:t>ному ремонту зданий, сооружений</w:t>
            </w:r>
          </w:p>
        </w:tc>
        <w:tc>
          <w:tcPr>
            <w:tcW w:w="3792"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sz w:val="20"/>
                <w:szCs w:val="20"/>
              </w:rPr>
              <w:t>Акт выполненных работ, справка о стоимости выполненных работ и затрат (ф. КС-3)</w:t>
            </w: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1.2.3</w:t>
            </w:r>
          </w:p>
        </w:tc>
        <w:tc>
          <w:tcPr>
            <w:tcW w:w="4961"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sz w:val="20"/>
                <w:szCs w:val="20"/>
              </w:rPr>
              <w:t>Контракты (договоры) на выполнение иных работ (оказание иных услуг)</w:t>
            </w:r>
          </w:p>
        </w:tc>
        <w:tc>
          <w:tcPr>
            <w:tcW w:w="3792"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sz w:val="20"/>
                <w:szCs w:val="20"/>
              </w:rPr>
              <w:t>Контракты (договоры) на выполнение иных работ (оказание иных услуг)</w:t>
            </w: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1.3</w:t>
            </w:r>
          </w:p>
        </w:tc>
        <w:tc>
          <w:tcPr>
            <w:tcW w:w="4961"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sz w:val="20"/>
                <w:szCs w:val="20"/>
              </w:rPr>
              <w:t xml:space="preserve">Контракты (договоры) на выполнение иных работ </w:t>
            </w:r>
            <w:r w:rsidRPr="00115829">
              <w:rPr>
                <w:sz w:val="20"/>
                <w:szCs w:val="20"/>
              </w:rPr>
              <w:lastRenderedPageBreak/>
              <w:t>(оказание иных услуг)</w:t>
            </w:r>
          </w:p>
        </w:tc>
        <w:tc>
          <w:tcPr>
            <w:tcW w:w="3792" w:type="dxa"/>
            <w:shd w:val="clear" w:color="auto" w:fill="auto"/>
          </w:tcPr>
          <w:p w:rsidR="00DD6A2C" w:rsidRPr="00115829" w:rsidRDefault="00DD6A2C" w:rsidP="00D8775C">
            <w:pPr>
              <w:jc w:val="both"/>
              <w:rPr>
                <w:sz w:val="20"/>
                <w:szCs w:val="20"/>
              </w:rPr>
            </w:pPr>
            <w:r w:rsidRPr="00115829">
              <w:rPr>
                <w:sz w:val="20"/>
                <w:szCs w:val="20"/>
              </w:rPr>
              <w:lastRenderedPageBreak/>
              <w:t>Контракт (договор), счет на оплату</w:t>
            </w:r>
          </w:p>
          <w:p w:rsidR="00D313BB" w:rsidRPr="00115829" w:rsidRDefault="00D313BB" w:rsidP="00D8775C">
            <w:pPr>
              <w:tabs>
                <w:tab w:val="left" w:pos="0"/>
                <w:tab w:val="left" w:pos="1276"/>
              </w:tabs>
              <w:contextualSpacing/>
              <w:jc w:val="both"/>
              <w:rPr>
                <w:bCs/>
                <w:sz w:val="20"/>
                <w:szCs w:val="20"/>
                <w:lang w:val="ru-RU"/>
              </w:rPr>
            </w:pPr>
          </w:p>
        </w:tc>
      </w:tr>
      <w:tr w:rsidR="00DD6A2C" w:rsidRPr="00115829" w:rsidTr="00D8775C">
        <w:tc>
          <w:tcPr>
            <w:tcW w:w="9570" w:type="dxa"/>
            <w:gridSpan w:val="3"/>
            <w:shd w:val="clear" w:color="auto" w:fill="auto"/>
          </w:tcPr>
          <w:p w:rsidR="00DD6A2C" w:rsidRPr="00115829" w:rsidRDefault="00DD6A2C" w:rsidP="00D8775C">
            <w:pPr>
              <w:tabs>
                <w:tab w:val="left" w:pos="0"/>
                <w:tab w:val="left" w:pos="1276"/>
              </w:tabs>
              <w:spacing w:line="360" w:lineRule="auto"/>
              <w:contextualSpacing/>
              <w:jc w:val="both"/>
              <w:rPr>
                <w:bCs/>
                <w:sz w:val="20"/>
                <w:szCs w:val="20"/>
                <w:lang w:val="ru-RU"/>
              </w:rPr>
            </w:pPr>
            <w:r w:rsidRPr="00115829">
              <w:rPr>
                <w:b/>
                <w:bCs/>
                <w:iCs/>
                <w:sz w:val="20"/>
                <w:szCs w:val="20"/>
              </w:rPr>
              <w:lastRenderedPageBreak/>
              <w:t>2. Денежные обязательства по текущей деятельности учреждения</w:t>
            </w:r>
          </w:p>
        </w:tc>
      </w:tr>
      <w:tr w:rsidR="00DD6A2C" w:rsidRPr="00115829" w:rsidTr="00D8775C">
        <w:tc>
          <w:tcPr>
            <w:tcW w:w="817" w:type="dxa"/>
            <w:shd w:val="clear" w:color="auto" w:fill="auto"/>
          </w:tcPr>
          <w:p w:rsidR="00DD6A2C" w:rsidRPr="00115829" w:rsidRDefault="00DD6A2C" w:rsidP="00D8775C">
            <w:pPr>
              <w:tabs>
                <w:tab w:val="left" w:pos="0"/>
                <w:tab w:val="left" w:pos="1276"/>
              </w:tabs>
              <w:spacing w:line="360" w:lineRule="auto"/>
              <w:contextualSpacing/>
              <w:jc w:val="both"/>
              <w:rPr>
                <w:b/>
                <w:bCs/>
                <w:sz w:val="20"/>
                <w:szCs w:val="20"/>
                <w:lang w:val="ru-RU"/>
              </w:rPr>
            </w:pPr>
            <w:r w:rsidRPr="00115829">
              <w:rPr>
                <w:b/>
                <w:bCs/>
                <w:sz w:val="20"/>
                <w:szCs w:val="20"/>
                <w:lang w:val="ru-RU"/>
              </w:rPr>
              <w:t>2.1</w:t>
            </w:r>
          </w:p>
        </w:tc>
        <w:tc>
          <w:tcPr>
            <w:tcW w:w="8753" w:type="dxa"/>
            <w:gridSpan w:val="2"/>
            <w:shd w:val="clear" w:color="auto" w:fill="auto"/>
          </w:tcPr>
          <w:p w:rsidR="00DD6A2C" w:rsidRPr="00115829" w:rsidRDefault="00DD6A2C" w:rsidP="00D8775C">
            <w:pPr>
              <w:tabs>
                <w:tab w:val="left" w:pos="0"/>
                <w:tab w:val="left" w:pos="1276"/>
              </w:tabs>
              <w:spacing w:line="360" w:lineRule="auto"/>
              <w:contextualSpacing/>
              <w:jc w:val="both"/>
              <w:rPr>
                <w:bCs/>
                <w:sz w:val="20"/>
                <w:szCs w:val="20"/>
                <w:lang w:val="ru-RU"/>
              </w:rPr>
            </w:pPr>
            <w:r w:rsidRPr="00115829">
              <w:rPr>
                <w:b/>
                <w:bCs/>
                <w:sz w:val="20"/>
                <w:szCs w:val="20"/>
              </w:rPr>
              <w:t>Денежные обязательства, связанные с оплатой труда</w:t>
            </w: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2.1.1</w:t>
            </w:r>
          </w:p>
        </w:tc>
        <w:tc>
          <w:tcPr>
            <w:tcW w:w="4961"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sz w:val="20"/>
                <w:szCs w:val="20"/>
              </w:rPr>
              <w:t>Выплата заработной платы, отпускных</w:t>
            </w:r>
          </w:p>
        </w:tc>
        <w:tc>
          <w:tcPr>
            <w:tcW w:w="3792" w:type="dxa"/>
            <w:shd w:val="clear" w:color="auto" w:fill="auto"/>
          </w:tcPr>
          <w:p w:rsidR="00937609" w:rsidRPr="00115829" w:rsidRDefault="00937609" w:rsidP="00D8775C">
            <w:pPr>
              <w:widowControl/>
              <w:suppressAutoHyphens w:val="0"/>
              <w:rPr>
                <w:rFonts w:eastAsia="Times New Roman"/>
                <w:color w:val="auto"/>
                <w:lang w:val="ru-RU" w:eastAsia="ru-RU"/>
              </w:rPr>
            </w:pPr>
            <w:r w:rsidRPr="00115829">
              <w:rPr>
                <w:rFonts w:eastAsia="Times New Roman"/>
                <w:sz w:val="20"/>
                <w:szCs w:val="20"/>
                <w:lang w:val="ru-RU" w:eastAsia="ru-RU"/>
              </w:rPr>
              <w:t>Расчетная ведомость </w:t>
            </w:r>
            <w:r w:rsidRPr="00115829">
              <w:rPr>
                <w:rFonts w:eastAsia="Times New Roman"/>
                <w:sz w:val="20"/>
                <w:szCs w:val="20"/>
                <w:lang w:val="ru-RU" w:eastAsia="ru-RU"/>
              </w:rPr>
              <w:br/>
              <w:t>(ф. 0504402);</w:t>
            </w:r>
          </w:p>
          <w:p w:rsidR="00937609" w:rsidRPr="00115829" w:rsidRDefault="00937609" w:rsidP="00D8775C">
            <w:pPr>
              <w:widowControl/>
              <w:suppressAutoHyphens w:val="0"/>
              <w:spacing w:before="100" w:beforeAutospacing="1" w:after="100" w:afterAutospacing="1"/>
              <w:rPr>
                <w:rFonts w:eastAsia="Times New Roman"/>
                <w:sz w:val="20"/>
                <w:szCs w:val="20"/>
                <w:lang w:val="ru-RU" w:eastAsia="ru-RU"/>
              </w:rPr>
            </w:pPr>
            <w:r w:rsidRPr="00115829">
              <w:rPr>
                <w:rFonts w:eastAsia="Times New Roman"/>
                <w:sz w:val="20"/>
                <w:szCs w:val="20"/>
                <w:lang w:val="ru-RU" w:eastAsia="ru-RU"/>
              </w:rPr>
              <w:t>расчетно-платежная ведомость (ф. 0504401);</w:t>
            </w:r>
          </w:p>
          <w:p w:rsidR="00123A00" w:rsidRPr="00115829" w:rsidRDefault="00937609" w:rsidP="00D8775C">
            <w:pPr>
              <w:widowControl/>
              <w:suppressAutoHyphens w:val="0"/>
              <w:spacing w:before="100" w:beforeAutospacing="1" w:after="100" w:afterAutospacing="1"/>
              <w:rPr>
                <w:rFonts w:eastAsia="Times New Roman"/>
                <w:sz w:val="20"/>
                <w:szCs w:val="20"/>
                <w:lang w:val="ru-RU" w:eastAsia="ru-RU"/>
              </w:rPr>
            </w:pPr>
            <w:r w:rsidRPr="00115829">
              <w:rPr>
                <w:rFonts w:eastAsia="Times New Roman"/>
                <w:sz w:val="20"/>
                <w:szCs w:val="20"/>
                <w:lang w:val="ru-RU" w:eastAsia="ru-RU"/>
              </w:rPr>
              <w:t>записка-расчет об исчислении среднего заработка при предоставлении отпуска, увольнении и других случаях (ф. 0504425);</w:t>
            </w:r>
            <w:r w:rsidR="00123A00" w:rsidRPr="00115829">
              <w:rPr>
                <w:rFonts w:eastAsia="Times New Roman"/>
                <w:sz w:val="20"/>
                <w:szCs w:val="20"/>
                <w:lang w:val="ru-RU" w:eastAsia="ru-RU"/>
              </w:rPr>
              <w:t xml:space="preserve"> </w:t>
            </w:r>
          </w:p>
          <w:p w:rsidR="00937609" w:rsidRPr="00115829" w:rsidRDefault="00123A00" w:rsidP="00D8775C">
            <w:pPr>
              <w:widowControl/>
              <w:suppressAutoHyphens w:val="0"/>
              <w:spacing w:before="100" w:beforeAutospacing="1" w:after="100" w:afterAutospacing="1"/>
              <w:rPr>
                <w:rFonts w:eastAsia="Times New Roman"/>
                <w:sz w:val="20"/>
                <w:szCs w:val="20"/>
                <w:lang w:val="ru-RU" w:eastAsia="ru-RU"/>
              </w:rPr>
            </w:pPr>
            <w:r w:rsidRPr="00115829">
              <w:rPr>
                <w:rFonts w:eastAsia="Times New Roman"/>
                <w:sz w:val="20"/>
                <w:szCs w:val="20"/>
                <w:lang w:val="ru-RU" w:eastAsia="ru-RU"/>
              </w:rPr>
              <w:t>иной документ, подтверждаю</w:t>
            </w:r>
            <w:r w:rsidR="00937609" w:rsidRPr="00115829">
              <w:rPr>
                <w:rFonts w:eastAsia="Times New Roman"/>
                <w:sz w:val="20"/>
                <w:szCs w:val="20"/>
                <w:lang w:val="ru-RU" w:eastAsia="ru-RU"/>
              </w:rPr>
              <w:t>щий возникновение денежного обязательства по реализации трудовых функций работника</w:t>
            </w:r>
          </w:p>
          <w:p w:rsidR="00D313BB" w:rsidRPr="00115829" w:rsidRDefault="00D313BB" w:rsidP="00D8775C">
            <w:pPr>
              <w:tabs>
                <w:tab w:val="left" w:pos="0"/>
                <w:tab w:val="left" w:pos="1276"/>
              </w:tabs>
              <w:contextualSpacing/>
              <w:jc w:val="both"/>
              <w:rPr>
                <w:bCs/>
                <w:sz w:val="20"/>
                <w:szCs w:val="20"/>
                <w:lang w:val="ru-RU"/>
              </w:rPr>
            </w:pPr>
          </w:p>
        </w:tc>
      </w:tr>
      <w:tr w:rsidR="00D313BB" w:rsidRPr="00115829" w:rsidTr="00D8775C">
        <w:tc>
          <w:tcPr>
            <w:tcW w:w="817" w:type="dxa"/>
            <w:shd w:val="clear" w:color="auto" w:fill="auto"/>
          </w:tcPr>
          <w:p w:rsidR="00D313BB" w:rsidRPr="00115829" w:rsidRDefault="00DD6A2C" w:rsidP="00D8775C">
            <w:pPr>
              <w:tabs>
                <w:tab w:val="left" w:pos="0"/>
                <w:tab w:val="left" w:pos="1276"/>
              </w:tabs>
              <w:contextualSpacing/>
              <w:jc w:val="both"/>
              <w:rPr>
                <w:bCs/>
                <w:sz w:val="20"/>
                <w:szCs w:val="20"/>
                <w:lang w:val="ru-RU"/>
              </w:rPr>
            </w:pPr>
            <w:r w:rsidRPr="00115829">
              <w:rPr>
                <w:bCs/>
                <w:sz w:val="20"/>
                <w:szCs w:val="20"/>
                <w:lang w:val="ru-RU"/>
              </w:rPr>
              <w:t>2.1.2</w:t>
            </w:r>
          </w:p>
        </w:tc>
        <w:tc>
          <w:tcPr>
            <w:tcW w:w="4961"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Уплата взносов на обязательное пенсионное (социальное, медицинское) страхование, взносов на страхование от несчастных случаев и профзаболеваний</w:t>
            </w:r>
          </w:p>
        </w:tc>
        <w:tc>
          <w:tcPr>
            <w:tcW w:w="3792" w:type="dxa"/>
            <w:shd w:val="clear" w:color="auto" w:fill="auto"/>
          </w:tcPr>
          <w:p w:rsidR="00937609" w:rsidRPr="00115829" w:rsidRDefault="00937609" w:rsidP="00D8775C">
            <w:pPr>
              <w:widowControl/>
              <w:suppressAutoHyphens w:val="0"/>
              <w:rPr>
                <w:sz w:val="20"/>
                <w:szCs w:val="20"/>
              </w:rPr>
            </w:pPr>
            <w:r w:rsidRPr="00115829">
              <w:rPr>
                <w:sz w:val="20"/>
                <w:szCs w:val="20"/>
              </w:rPr>
              <w:t>Расчетная ведомость </w:t>
            </w:r>
            <w:r w:rsidRPr="00115829">
              <w:rPr>
                <w:sz w:val="20"/>
                <w:szCs w:val="20"/>
              </w:rPr>
              <w:br/>
              <w:t>(ф. 0504402);</w:t>
            </w:r>
          </w:p>
          <w:p w:rsidR="00937609" w:rsidRPr="00115829" w:rsidRDefault="00937609" w:rsidP="00D8775C">
            <w:pPr>
              <w:widowControl/>
              <w:suppressAutoHyphens w:val="0"/>
              <w:spacing w:before="100" w:beforeAutospacing="1" w:after="100" w:afterAutospacing="1"/>
              <w:rPr>
                <w:sz w:val="20"/>
                <w:szCs w:val="20"/>
              </w:rPr>
            </w:pPr>
            <w:r w:rsidRPr="00115829">
              <w:rPr>
                <w:sz w:val="20"/>
                <w:szCs w:val="20"/>
              </w:rPr>
              <w:t>расчетно-платежная ведомость (ф. 0504401)</w:t>
            </w:r>
          </w:p>
          <w:p w:rsidR="00D313BB" w:rsidRPr="00115829" w:rsidRDefault="00D313BB" w:rsidP="00D8775C">
            <w:pPr>
              <w:tabs>
                <w:tab w:val="left" w:pos="0"/>
                <w:tab w:val="left" w:pos="1276"/>
              </w:tabs>
              <w:contextualSpacing/>
              <w:jc w:val="both"/>
              <w:rPr>
                <w:sz w:val="20"/>
                <w:szCs w:val="20"/>
              </w:rPr>
            </w:pPr>
          </w:p>
        </w:tc>
      </w:tr>
      <w:tr w:rsidR="00937609" w:rsidRPr="00115829" w:rsidTr="00D8775C">
        <w:trPr>
          <w:trHeight w:val="529"/>
        </w:trPr>
        <w:tc>
          <w:tcPr>
            <w:tcW w:w="817" w:type="dxa"/>
            <w:shd w:val="clear" w:color="auto" w:fill="auto"/>
          </w:tcPr>
          <w:p w:rsidR="00937609" w:rsidRPr="00115829" w:rsidRDefault="00937609" w:rsidP="00D8775C">
            <w:pPr>
              <w:tabs>
                <w:tab w:val="left" w:pos="0"/>
                <w:tab w:val="left" w:pos="1276"/>
              </w:tabs>
              <w:spacing w:line="360" w:lineRule="auto"/>
              <w:contextualSpacing/>
              <w:jc w:val="both"/>
              <w:rPr>
                <w:b/>
                <w:bCs/>
                <w:sz w:val="20"/>
                <w:szCs w:val="20"/>
                <w:lang w:val="ru-RU"/>
              </w:rPr>
            </w:pPr>
            <w:r w:rsidRPr="00115829">
              <w:rPr>
                <w:b/>
                <w:bCs/>
                <w:sz w:val="20"/>
                <w:szCs w:val="20"/>
                <w:lang w:val="ru-RU"/>
              </w:rPr>
              <w:t>2.2</w:t>
            </w:r>
          </w:p>
        </w:tc>
        <w:tc>
          <w:tcPr>
            <w:tcW w:w="8753" w:type="dxa"/>
            <w:gridSpan w:val="2"/>
            <w:shd w:val="clear" w:color="auto" w:fill="auto"/>
          </w:tcPr>
          <w:p w:rsidR="00937609" w:rsidRPr="00115829" w:rsidRDefault="00937609" w:rsidP="00D8775C">
            <w:pPr>
              <w:tabs>
                <w:tab w:val="left" w:pos="0"/>
                <w:tab w:val="left" w:pos="1276"/>
              </w:tabs>
              <w:spacing w:line="360" w:lineRule="auto"/>
              <w:contextualSpacing/>
              <w:jc w:val="both"/>
              <w:rPr>
                <w:b/>
                <w:sz w:val="20"/>
                <w:szCs w:val="20"/>
                <w:lang w:val="ru-RU"/>
              </w:rPr>
            </w:pPr>
            <w:r w:rsidRPr="00115829">
              <w:rPr>
                <w:b/>
                <w:sz w:val="20"/>
                <w:szCs w:val="20"/>
              </w:rPr>
              <w:t>Денежные обязательства по расчетам с подотчетными лицами</w:t>
            </w:r>
          </w:p>
        </w:tc>
      </w:tr>
      <w:tr w:rsidR="00D313BB" w:rsidRPr="00115829" w:rsidTr="00D8775C">
        <w:tc>
          <w:tcPr>
            <w:tcW w:w="817" w:type="dxa"/>
            <w:shd w:val="clear" w:color="auto" w:fill="auto"/>
          </w:tcPr>
          <w:p w:rsidR="00D313BB" w:rsidRPr="00115829" w:rsidRDefault="00937609" w:rsidP="00D8775C">
            <w:pPr>
              <w:tabs>
                <w:tab w:val="left" w:pos="0"/>
                <w:tab w:val="left" w:pos="1276"/>
              </w:tabs>
              <w:contextualSpacing/>
              <w:jc w:val="both"/>
              <w:rPr>
                <w:bCs/>
                <w:sz w:val="20"/>
                <w:szCs w:val="20"/>
                <w:lang w:val="ru-RU"/>
              </w:rPr>
            </w:pPr>
            <w:r w:rsidRPr="00115829">
              <w:rPr>
                <w:bCs/>
                <w:sz w:val="20"/>
                <w:szCs w:val="20"/>
                <w:lang w:val="ru-RU"/>
              </w:rPr>
              <w:t>2.2.1</w:t>
            </w:r>
          </w:p>
        </w:tc>
        <w:tc>
          <w:tcPr>
            <w:tcW w:w="4961"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Выдача денежных средств под отчет сотруднику на приобретение товаров (работ, услуг) за наличный расчет</w:t>
            </w:r>
          </w:p>
        </w:tc>
        <w:tc>
          <w:tcPr>
            <w:tcW w:w="3792"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Письменное заявление на выдачу денежных средств под отчет</w:t>
            </w:r>
          </w:p>
        </w:tc>
      </w:tr>
      <w:tr w:rsidR="00D313BB" w:rsidRPr="00115829" w:rsidTr="00D8775C">
        <w:tc>
          <w:tcPr>
            <w:tcW w:w="817" w:type="dxa"/>
            <w:shd w:val="clear" w:color="auto" w:fill="auto"/>
          </w:tcPr>
          <w:p w:rsidR="00D313BB" w:rsidRPr="00115829" w:rsidRDefault="00937609" w:rsidP="00D8775C">
            <w:pPr>
              <w:tabs>
                <w:tab w:val="left" w:pos="0"/>
                <w:tab w:val="left" w:pos="1276"/>
              </w:tabs>
              <w:contextualSpacing/>
              <w:jc w:val="both"/>
              <w:rPr>
                <w:bCs/>
                <w:sz w:val="20"/>
                <w:szCs w:val="20"/>
                <w:lang w:val="ru-RU"/>
              </w:rPr>
            </w:pPr>
            <w:r w:rsidRPr="00115829">
              <w:rPr>
                <w:bCs/>
                <w:sz w:val="20"/>
                <w:szCs w:val="20"/>
                <w:lang w:val="ru-RU"/>
              </w:rPr>
              <w:t>2.2.2</w:t>
            </w:r>
          </w:p>
        </w:tc>
        <w:tc>
          <w:tcPr>
            <w:tcW w:w="4961"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Выдача денежных средств под отчет сотруднику при направлении в командировку</w:t>
            </w:r>
          </w:p>
        </w:tc>
        <w:tc>
          <w:tcPr>
            <w:tcW w:w="3792"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Приказ о направлении в командировку с прилагаемым расчетом командировочных сумм</w:t>
            </w:r>
          </w:p>
        </w:tc>
      </w:tr>
      <w:tr w:rsidR="00D313BB" w:rsidRPr="00115829" w:rsidTr="00D8775C">
        <w:tc>
          <w:tcPr>
            <w:tcW w:w="817" w:type="dxa"/>
            <w:shd w:val="clear" w:color="auto" w:fill="auto"/>
          </w:tcPr>
          <w:p w:rsidR="00D313BB" w:rsidRPr="00115829" w:rsidRDefault="00937609" w:rsidP="00D8775C">
            <w:pPr>
              <w:tabs>
                <w:tab w:val="left" w:pos="0"/>
                <w:tab w:val="left" w:pos="1276"/>
              </w:tabs>
              <w:contextualSpacing/>
              <w:jc w:val="both"/>
              <w:rPr>
                <w:bCs/>
                <w:sz w:val="20"/>
                <w:szCs w:val="20"/>
                <w:lang w:val="ru-RU"/>
              </w:rPr>
            </w:pPr>
            <w:r w:rsidRPr="00115829">
              <w:rPr>
                <w:bCs/>
                <w:sz w:val="20"/>
                <w:szCs w:val="20"/>
                <w:lang w:val="ru-RU"/>
              </w:rPr>
              <w:t>2.2.3</w:t>
            </w:r>
          </w:p>
        </w:tc>
        <w:tc>
          <w:tcPr>
            <w:tcW w:w="4961"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Корректировка ранее принятых денежных обязательств в момент принятия к учету авансового отчета (ф. 0504505)</w:t>
            </w:r>
          </w:p>
        </w:tc>
        <w:tc>
          <w:tcPr>
            <w:tcW w:w="3792" w:type="dxa"/>
            <w:shd w:val="clear" w:color="auto" w:fill="auto"/>
          </w:tcPr>
          <w:p w:rsidR="00D313BB" w:rsidRPr="00115829" w:rsidRDefault="00937609" w:rsidP="00D8775C">
            <w:pPr>
              <w:tabs>
                <w:tab w:val="left" w:pos="0"/>
                <w:tab w:val="left" w:pos="1276"/>
              </w:tabs>
              <w:contextualSpacing/>
              <w:jc w:val="both"/>
              <w:rPr>
                <w:sz w:val="20"/>
                <w:szCs w:val="20"/>
              </w:rPr>
            </w:pPr>
            <w:r w:rsidRPr="00115829">
              <w:rPr>
                <w:sz w:val="20"/>
                <w:szCs w:val="20"/>
              </w:rPr>
              <w:t>Авансовый отчет (ф. 0504505)</w:t>
            </w:r>
          </w:p>
        </w:tc>
      </w:tr>
      <w:tr w:rsidR="008748A5" w:rsidRPr="00115829" w:rsidTr="00D8775C">
        <w:tc>
          <w:tcPr>
            <w:tcW w:w="817" w:type="dxa"/>
            <w:shd w:val="clear" w:color="auto" w:fill="auto"/>
          </w:tcPr>
          <w:p w:rsidR="008748A5" w:rsidRPr="00115829" w:rsidRDefault="008748A5" w:rsidP="00D8775C">
            <w:pPr>
              <w:tabs>
                <w:tab w:val="left" w:pos="0"/>
                <w:tab w:val="left" w:pos="1276"/>
              </w:tabs>
              <w:spacing w:line="360" w:lineRule="auto"/>
              <w:contextualSpacing/>
              <w:jc w:val="both"/>
              <w:rPr>
                <w:b/>
                <w:bCs/>
                <w:sz w:val="20"/>
                <w:szCs w:val="20"/>
                <w:lang w:val="ru-RU"/>
              </w:rPr>
            </w:pPr>
            <w:r w:rsidRPr="00115829">
              <w:rPr>
                <w:b/>
                <w:bCs/>
                <w:sz w:val="20"/>
                <w:szCs w:val="20"/>
                <w:lang w:val="ru-RU"/>
              </w:rPr>
              <w:t>2.3</w:t>
            </w:r>
          </w:p>
        </w:tc>
        <w:tc>
          <w:tcPr>
            <w:tcW w:w="8753" w:type="dxa"/>
            <w:gridSpan w:val="2"/>
            <w:shd w:val="clear" w:color="auto" w:fill="auto"/>
          </w:tcPr>
          <w:p w:rsidR="008748A5" w:rsidRPr="00115829" w:rsidRDefault="008748A5" w:rsidP="00D8775C">
            <w:pPr>
              <w:tabs>
                <w:tab w:val="left" w:pos="0"/>
                <w:tab w:val="left" w:pos="1276"/>
              </w:tabs>
              <w:spacing w:line="360" w:lineRule="auto"/>
              <w:contextualSpacing/>
              <w:jc w:val="both"/>
              <w:rPr>
                <w:b/>
                <w:sz w:val="20"/>
                <w:szCs w:val="20"/>
              </w:rPr>
            </w:pPr>
            <w:r w:rsidRPr="00115829">
              <w:rPr>
                <w:b/>
                <w:sz w:val="20"/>
                <w:szCs w:val="20"/>
              </w:rPr>
              <w:t>Денежные обязательства перед бюджетом по уплате налогов, сборов и иных платежей</w:t>
            </w:r>
          </w:p>
        </w:tc>
      </w:tr>
      <w:tr w:rsidR="008748A5" w:rsidRPr="00115829" w:rsidTr="00D8775C">
        <w:tc>
          <w:tcPr>
            <w:tcW w:w="817" w:type="dxa"/>
            <w:shd w:val="clear" w:color="auto" w:fill="auto"/>
          </w:tcPr>
          <w:p w:rsidR="008748A5" w:rsidRPr="00115829" w:rsidRDefault="008748A5" w:rsidP="00D8775C">
            <w:pPr>
              <w:tabs>
                <w:tab w:val="left" w:pos="0"/>
                <w:tab w:val="left" w:pos="1276"/>
              </w:tabs>
              <w:contextualSpacing/>
              <w:jc w:val="both"/>
              <w:rPr>
                <w:bCs/>
                <w:sz w:val="20"/>
                <w:szCs w:val="20"/>
                <w:lang w:val="ru-RU"/>
              </w:rPr>
            </w:pPr>
            <w:r w:rsidRPr="00115829">
              <w:rPr>
                <w:bCs/>
                <w:sz w:val="20"/>
                <w:szCs w:val="20"/>
                <w:lang w:val="ru-RU"/>
              </w:rPr>
              <w:t>2.3.1</w:t>
            </w:r>
          </w:p>
        </w:tc>
        <w:tc>
          <w:tcPr>
            <w:tcW w:w="4961"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Уплата налогов</w:t>
            </w:r>
          </w:p>
          <w:p w:rsidR="008748A5" w:rsidRPr="00115829" w:rsidRDefault="008748A5" w:rsidP="00D8775C">
            <w:pPr>
              <w:tabs>
                <w:tab w:val="left" w:pos="0"/>
                <w:tab w:val="left" w:pos="1276"/>
              </w:tabs>
              <w:contextualSpacing/>
              <w:jc w:val="both"/>
              <w:rPr>
                <w:sz w:val="20"/>
                <w:szCs w:val="20"/>
              </w:rPr>
            </w:pPr>
          </w:p>
        </w:tc>
        <w:tc>
          <w:tcPr>
            <w:tcW w:w="3792"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Налоговые декларации, расчеты</w:t>
            </w:r>
          </w:p>
          <w:p w:rsidR="008748A5" w:rsidRPr="00115829" w:rsidRDefault="008748A5" w:rsidP="00D8775C">
            <w:pPr>
              <w:tabs>
                <w:tab w:val="left" w:pos="0"/>
                <w:tab w:val="left" w:pos="1276"/>
              </w:tabs>
              <w:contextualSpacing/>
              <w:jc w:val="both"/>
              <w:rPr>
                <w:sz w:val="20"/>
                <w:szCs w:val="20"/>
              </w:rPr>
            </w:pPr>
          </w:p>
        </w:tc>
      </w:tr>
      <w:tr w:rsidR="008748A5" w:rsidRPr="00115829" w:rsidTr="00D8775C">
        <w:tc>
          <w:tcPr>
            <w:tcW w:w="817" w:type="dxa"/>
            <w:shd w:val="clear" w:color="auto" w:fill="auto"/>
          </w:tcPr>
          <w:p w:rsidR="008748A5" w:rsidRPr="00115829" w:rsidRDefault="008748A5" w:rsidP="00D8775C">
            <w:pPr>
              <w:tabs>
                <w:tab w:val="left" w:pos="0"/>
                <w:tab w:val="left" w:pos="1276"/>
              </w:tabs>
              <w:contextualSpacing/>
              <w:jc w:val="both"/>
              <w:rPr>
                <w:bCs/>
                <w:sz w:val="20"/>
                <w:szCs w:val="20"/>
                <w:lang w:val="ru-RU"/>
              </w:rPr>
            </w:pPr>
            <w:r w:rsidRPr="00115829">
              <w:rPr>
                <w:bCs/>
                <w:sz w:val="20"/>
                <w:szCs w:val="20"/>
                <w:lang w:val="ru-RU"/>
              </w:rPr>
              <w:t>2.3.2</w:t>
            </w:r>
          </w:p>
        </w:tc>
        <w:tc>
          <w:tcPr>
            <w:tcW w:w="4961"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Уплата всех видов сборов, пошлин, патентных платежей</w:t>
            </w:r>
          </w:p>
          <w:p w:rsidR="008748A5" w:rsidRPr="00115829" w:rsidRDefault="008748A5" w:rsidP="00D8775C">
            <w:pPr>
              <w:tabs>
                <w:tab w:val="left" w:pos="0"/>
                <w:tab w:val="left" w:pos="1276"/>
              </w:tabs>
              <w:contextualSpacing/>
              <w:jc w:val="both"/>
              <w:rPr>
                <w:sz w:val="20"/>
                <w:szCs w:val="20"/>
              </w:rPr>
            </w:pPr>
          </w:p>
        </w:tc>
        <w:tc>
          <w:tcPr>
            <w:tcW w:w="3792"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Бухгалтерская справка </w:t>
            </w:r>
            <w:r w:rsidRPr="00115829">
              <w:rPr>
                <w:sz w:val="20"/>
                <w:szCs w:val="20"/>
              </w:rPr>
              <w:br/>
              <w:t>(ф. 0504833) с приложением расчетов</w:t>
            </w:r>
          </w:p>
        </w:tc>
      </w:tr>
      <w:tr w:rsidR="008748A5" w:rsidRPr="00115829" w:rsidTr="00D8775C">
        <w:tc>
          <w:tcPr>
            <w:tcW w:w="817" w:type="dxa"/>
            <w:shd w:val="clear" w:color="auto" w:fill="auto"/>
          </w:tcPr>
          <w:p w:rsidR="008748A5" w:rsidRPr="00115829" w:rsidRDefault="008748A5" w:rsidP="00D8775C">
            <w:pPr>
              <w:tabs>
                <w:tab w:val="left" w:pos="0"/>
                <w:tab w:val="left" w:pos="1276"/>
              </w:tabs>
              <w:contextualSpacing/>
              <w:jc w:val="both"/>
              <w:rPr>
                <w:b/>
                <w:bCs/>
                <w:sz w:val="20"/>
                <w:szCs w:val="20"/>
                <w:lang w:val="ru-RU"/>
              </w:rPr>
            </w:pPr>
            <w:r w:rsidRPr="00115829">
              <w:rPr>
                <w:b/>
                <w:bCs/>
                <w:sz w:val="20"/>
                <w:szCs w:val="20"/>
                <w:lang w:val="ru-RU"/>
              </w:rPr>
              <w:t>2.4</w:t>
            </w:r>
          </w:p>
        </w:tc>
        <w:tc>
          <w:tcPr>
            <w:tcW w:w="8753" w:type="dxa"/>
            <w:gridSpan w:val="2"/>
            <w:shd w:val="clear" w:color="auto" w:fill="auto"/>
          </w:tcPr>
          <w:p w:rsidR="008748A5" w:rsidRPr="00115829" w:rsidRDefault="008748A5" w:rsidP="00D8775C">
            <w:pPr>
              <w:tabs>
                <w:tab w:val="left" w:pos="0"/>
                <w:tab w:val="left" w:pos="1276"/>
              </w:tabs>
              <w:spacing w:line="360" w:lineRule="auto"/>
              <w:contextualSpacing/>
              <w:jc w:val="both"/>
              <w:rPr>
                <w:b/>
                <w:sz w:val="20"/>
                <w:szCs w:val="20"/>
              </w:rPr>
            </w:pPr>
            <w:r w:rsidRPr="00115829">
              <w:rPr>
                <w:b/>
                <w:sz w:val="20"/>
                <w:szCs w:val="20"/>
              </w:rPr>
              <w:t>Денежные обязательства по возмещению вреда, по другим выплатам</w:t>
            </w:r>
          </w:p>
        </w:tc>
      </w:tr>
      <w:tr w:rsidR="008748A5" w:rsidRPr="00115829" w:rsidTr="00D8775C">
        <w:tc>
          <w:tcPr>
            <w:tcW w:w="817" w:type="dxa"/>
            <w:shd w:val="clear" w:color="auto" w:fill="auto"/>
          </w:tcPr>
          <w:p w:rsidR="008748A5" w:rsidRPr="00115829" w:rsidRDefault="008748A5" w:rsidP="00D8775C">
            <w:pPr>
              <w:tabs>
                <w:tab w:val="left" w:pos="0"/>
                <w:tab w:val="left" w:pos="1276"/>
              </w:tabs>
              <w:contextualSpacing/>
              <w:jc w:val="both"/>
              <w:rPr>
                <w:bCs/>
                <w:sz w:val="20"/>
                <w:szCs w:val="20"/>
                <w:lang w:val="ru-RU"/>
              </w:rPr>
            </w:pPr>
            <w:r w:rsidRPr="00115829">
              <w:rPr>
                <w:bCs/>
                <w:sz w:val="20"/>
                <w:szCs w:val="20"/>
                <w:lang w:val="ru-RU"/>
              </w:rPr>
              <w:t>2.4.1</w:t>
            </w:r>
          </w:p>
        </w:tc>
        <w:tc>
          <w:tcPr>
            <w:tcW w:w="4961"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Уплата штрафных санкций и сумм, предписанных судом</w:t>
            </w:r>
          </w:p>
        </w:tc>
        <w:tc>
          <w:tcPr>
            <w:tcW w:w="3792" w:type="dxa"/>
            <w:shd w:val="clear" w:color="auto" w:fill="auto"/>
          </w:tcPr>
          <w:p w:rsidR="008748A5" w:rsidRPr="00115829" w:rsidRDefault="008748A5" w:rsidP="00D8775C">
            <w:pPr>
              <w:widowControl/>
              <w:suppressAutoHyphens w:val="0"/>
              <w:rPr>
                <w:sz w:val="20"/>
                <w:szCs w:val="20"/>
              </w:rPr>
            </w:pPr>
            <w:r w:rsidRPr="00115829">
              <w:rPr>
                <w:sz w:val="20"/>
                <w:szCs w:val="20"/>
              </w:rPr>
              <w:t>Исполнительный лист;</w:t>
            </w:r>
          </w:p>
          <w:p w:rsidR="008748A5" w:rsidRPr="00115829" w:rsidRDefault="008748A5" w:rsidP="00D8775C">
            <w:pPr>
              <w:widowControl/>
              <w:suppressAutoHyphens w:val="0"/>
              <w:spacing w:before="100" w:beforeAutospacing="1" w:after="100" w:afterAutospacing="1"/>
              <w:rPr>
                <w:sz w:val="20"/>
                <w:szCs w:val="20"/>
              </w:rPr>
            </w:pPr>
            <w:r w:rsidRPr="00115829">
              <w:rPr>
                <w:sz w:val="20"/>
                <w:szCs w:val="20"/>
              </w:rPr>
              <w:t>судебный приказ;</w:t>
            </w:r>
          </w:p>
          <w:p w:rsidR="008748A5" w:rsidRPr="00115829" w:rsidRDefault="008748A5" w:rsidP="00D8775C">
            <w:pPr>
              <w:widowControl/>
              <w:suppressAutoHyphens w:val="0"/>
              <w:spacing w:before="100" w:beforeAutospacing="1" w:after="100" w:afterAutospacing="1"/>
              <w:rPr>
                <w:sz w:val="20"/>
                <w:szCs w:val="20"/>
              </w:rPr>
            </w:pPr>
            <w:r w:rsidRPr="00115829">
              <w:rPr>
                <w:sz w:val="20"/>
                <w:szCs w:val="20"/>
              </w:rPr>
              <w:t>постановления судебных (следственных) органов;</w:t>
            </w:r>
          </w:p>
          <w:p w:rsidR="008748A5" w:rsidRPr="00115829" w:rsidRDefault="008748A5" w:rsidP="00D8775C">
            <w:pPr>
              <w:widowControl/>
              <w:suppressAutoHyphens w:val="0"/>
              <w:spacing w:before="100" w:beforeAutospacing="1" w:after="100" w:afterAutospacing="1"/>
              <w:rPr>
                <w:sz w:val="20"/>
                <w:szCs w:val="20"/>
              </w:rPr>
            </w:pPr>
            <w:r w:rsidRPr="00115829">
              <w:rPr>
                <w:sz w:val="20"/>
                <w:szCs w:val="20"/>
              </w:rPr>
              <w:t>иные документы, устанавливающие обязательства учреждения</w:t>
            </w:r>
          </w:p>
        </w:tc>
      </w:tr>
      <w:tr w:rsidR="008748A5" w:rsidRPr="00115829" w:rsidTr="00D8775C">
        <w:tc>
          <w:tcPr>
            <w:tcW w:w="817" w:type="dxa"/>
            <w:shd w:val="clear" w:color="auto" w:fill="auto"/>
          </w:tcPr>
          <w:p w:rsidR="008748A5" w:rsidRPr="00115829" w:rsidRDefault="008748A5" w:rsidP="00D8775C">
            <w:pPr>
              <w:tabs>
                <w:tab w:val="left" w:pos="0"/>
                <w:tab w:val="left" w:pos="1276"/>
              </w:tabs>
              <w:contextualSpacing/>
              <w:jc w:val="both"/>
              <w:rPr>
                <w:bCs/>
                <w:sz w:val="20"/>
                <w:szCs w:val="20"/>
                <w:lang w:val="ru-RU"/>
              </w:rPr>
            </w:pPr>
            <w:r w:rsidRPr="00115829">
              <w:rPr>
                <w:bCs/>
                <w:sz w:val="20"/>
                <w:szCs w:val="20"/>
                <w:lang w:val="ru-RU"/>
              </w:rPr>
              <w:t>2.4.2</w:t>
            </w:r>
          </w:p>
        </w:tc>
        <w:tc>
          <w:tcPr>
            <w:tcW w:w="4961"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Иные денежные обязательства учреждения, подлежащие исполнению в текущем финансовом году</w:t>
            </w:r>
          </w:p>
        </w:tc>
        <w:tc>
          <w:tcPr>
            <w:tcW w:w="3792" w:type="dxa"/>
            <w:shd w:val="clear" w:color="auto" w:fill="auto"/>
          </w:tcPr>
          <w:p w:rsidR="008748A5" w:rsidRPr="00115829" w:rsidRDefault="008748A5" w:rsidP="00D8775C">
            <w:pPr>
              <w:tabs>
                <w:tab w:val="left" w:pos="0"/>
                <w:tab w:val="left" w:pos="1276"/>
              </w:tabs>
              <w:contextualSpacing/>
              <w:jc w:val="both"/>
              <w:rPr>
                <w:sz w:val="20"/>
                <w:szCs w:val="20"/>
              </w:rPr>
            </w:pPr>
            <w:r w:rsidRPr="00115829">
              <w:rPr>
                <w:sz w:val="20"/>
                <w:szCs w:val="20"/>
              </w:rPr>
              <w:t>Документы, являющиеся основанием для оплаты обязательств</w:t>
            </w:r>
          </w:p>
        </w:tc>
      </w:tr>
    </w:tbl>
    <w:p w:rsidR="005806DD" w:rsidRPr="00115829" w:rsidRDefault="00F107A3" w:rsidP="002229F3">
      <w:pPr>
        <w:pStyle w:val="4"/>
        <w:tabs>
          <w:tab w:val="left" w:pos="0"/>
        </w:tabs>
        <w:ind w:firstLine="284"/>
        <w:rPr>
          <w:rFonts w:ascii="Calibri" w:hAnsi="Calibri" w:cs="Calibri"/>
          <w:lang w:val="ru-RU"/>
        </w:rPr>
      </w:pPr>
      <w:bookmarkStart w:id="29" w:name="_4.12_Учет_на"/>
      <w:bookmarkEnd w:id="29"/>
      <w:r w:rsidRPr="00115829">
        <w:rPr>
          <w:rFonts w:ascii="Calibri" w:hAnsi="Calibri" w:cs="Calibri"/>
          <w:lang w:val="ru-RU"/>
        </w:rPr>
        <w:t>4.1</w:t>
      </w:r>
      <w:r w:rsidR="007058F6" w:rsidRPr="00115829">
        <w:rPr>
          <w:rFonts w:ascii="Calibri" w:hAnsi="Calibri" w:cs="Calibri"/>
          <w:lang w:val="ru-RU"/>
        </w:rPr>
        <w:t>4</w:t>
      </w:r>
      <w:r w:rsidR="003D15A8" w:rsidRPr="00115829">
        <w:rPr>
          <w:rFonts w:ascii="Calibri" w:hAnsi="Calibri" w:cs="Calibri"/>
          <w:lang w:val="ru-RU"/>
        </w:rPr>
        <w:t xml:space="preserve"> Учет на забалансовых счетах</w:t>
      </w:r>
    </w:p>
    <w:p w:rsidR="005E6236" w:rsidRPr="00115829" w:rsidRDefault="005E6236" w:rsidP="008064DD">
      <w:pPr>
        <w:tabs>
          <w:tab w:val="left" w:pos="0"/>
          <w:tab w:val="left" w:pos="1276"/>
        </w:tabs>
        <w:spacing w:line="360" w:lineRule="auto"/>
        <w:ind w:firstLine="709"/>
        <w:contextualSpacing/>
        <w:jc w:val="both"/>
        <w:rPr>
          <w:b/>
          <w:color w:val="auto"/>
          <w:lang w:val="ru-RU"/>
        </w:rPr>
      </w:pPr>
    </w:p>
    <w:p w:rsidR="008E3D1B" w:rsidRPr="00115829" w:rsidRDefault="008E3D1B"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 xml:space="preserve">На забалансовых счетах учреждением учитываются: ценности, находящиеся у учреждения, но </w:t>
      </w:r>
      <w:r w:rsidRPr="00115829">
        <w:rPr>
          <w:color w:val="auto"/>
          <w:sz w:val="22"/>
          <w:szCs w:val="22"/>
          <w:lang w:val="ru-RU"/>
        </w:rPr>
        <w:lastRenderedPageBreak/>
        <w:t>не закрепленные за ним на праве оперативного управления.</w:t>
      </w:r>
    </w:p>
    <w:p w:rsidR="002229F3" w:rsidRPr="00115829" w:rsidRDefault="002229F3" w:rsidP="002229F3">
      <w:pPr>
        <w:tabs>
          <w:tab w:val="left" w:pos="0"/>
          <w:tab w:val="left" w:pos="1276"/>
        </w:tabs>
        <w:spacing w:line="276" w:lineRule="auto"/>
        <w:ind w:firstLine="284"/>
        <w:contextualSpacing/>
        <w:jc w:val="both"/>
        <w:rPr>
          <w:color w:val="auto"/>
          <w:sz w:val="22"/>
          <w:szCs w:val="22"/>
          <w:lang w:val="ru-RU"/>
        </w:rPr>
      </w:pPr>
    </w:p>
    <w:p w:rsidR="008E3D1B" w:rsidRPr="00115829" w:rsidRDefault="008E3D1B"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Учет на забалансовых счетах ведется по простой системе.</w:t>
      </w:r>
    </w:p>
    <w:p w:rsidR="002229F3" w:rsidRPr="00115829" w:rsidRDefault="002229F3" w:rsidP="002229F3">
      <w:pPr>
        <w:tabs>
          <w:tab w:val="left" w:pos="0"/>
          <w:tab w:val="left" w:pos="1276"/>
        </w:tabs>
        <w:spacing w:line="276" w:lineRule="auto"/>
        <w:ind w:firstLine="284"/>
        <w:contextualSpacing/>
        <w:jc w:val="both"/>
        <w:rPr>
          <w:color w:val="auto"/>
          <w:sz w:val="22"/>
          <w:szCs w:val="22"/>
          <w:lang w:val="ru-RU"/>
        </w:rPr>
      </w:pPr>
    </w:p>
    <w:p w:rsidR="008E3D1B" w:rsidRPr="00115829" w:rsidRDefault="008E3D1B" w:rsidP="002229F3">
      <w:pPr>
        <w:tabs>
          <w:tab w:val="left" w:pos="0"/>
          <w:tab w:val="left" w:pos="1276"/>
        </w:tabs>
        <w:spacing w:line="276" w:lineRule="auto"/>
        <w:ind w:firstLine="284"/>
        <w:contextualSpacing/>
        <w:jc w:val="both"/>
        <w:rPr>
          <w:color w:val="auto"/>
          <w:sz w:val="22"/>
          <w:szCs w:val="22"/>
          <w:lang w:val="ru-RU"/>
        </w:rPr>
      </w:pPr>
      <w:r w:rsidRPr="00115829">
        <w:rPr>
          <w:color w:val="auto"/>
          <w:sz w:val="22"/>
          <w:szCs w:val="22"/>
          <w:lang w:val="ru-RU"/>
        </w:rPr>
        <w:t>Все материальные ценности, а также иные активы и обязательства, учитываемые на забалансовых счетах, инвентаризируются в порядке и в сроки, установленные для объектов, учитываемых на балансе.</w:t>
      </w:r>
    </w:p>
    <w:p w:rsidR="002229F3" w:rsidRPr="00115829" w:rsidRDefault="002229F3" w:rsidP="002229F3">
      <w:pPr>
        <w:tabs>
          <w:tab w:val="left" w:pos="0"/>
          <w:tab w:val="left" w:pos="1276"/>
        </w:tabs>
        <w:spacing w:line="276" w:lineRule="auto"/>
        <w:ind w:firstLine="284"/>
        <w:contextualSpacing/>
        <w:jc w:val="both"/>
        <w:rPr>
          <w:color w:val="auto"/>
          <w:sz w:val="22"/>
          <w:szCs w:val="22"/>
          <w:lang w:val="ru-RU"/>
        </w:rPr>
      </w:pPr>
    </w:p>
    <w:p w:rsidR="00555248" w:rsidRPr="00115829" w:rsidRDefault="004850E7" w:rsidP="002229F3">
      <w:pPr>
        <w:tabs>
          <w:tab w:val="left" w:pos="0"/>
        </w:tabs>
        <w:spacing w:line="276" w:lineRule="auto"/>
        <w:ind w:firstLine="284"/>
        <w:contextualSpacing/>
        <w:jc w:val="both"/>
        <w:rPr>
          <w:sz w:val="22"/>
          <w:szCs w:val="22"/>
          <w:lang w:val="ru-RU"/>
        </w:rPr>
      </w:pPr>
      <w:r w:rsidRPr="00115829">
        <w:rPr>
          <w:sz w:val="22"/>
          <w:szCs w:val="22"/>
        </w:rPr>
        <w:t>На забалансовых счетах учреждение учитывает</w:t>
      </w:r>
      <w:r w:rsidRPr="00115829">
        <w:rPr>
          <w:sz w:val="22"/>
          <w:szCs w:val="22"/>
          <w:lang w:val="ru-RU"/>
        </w:rPr>
        <w:t xml:space="preserve"> следующие виды имущества</w:t>
      </w:r>
      <w:r w:rsidR="00555248" w:rsidRPr="00115829">
        <w:rPr>
          <w:sz w:val="22"/>
          <w:szCs w:val="22"/>
          <w:lang w:val="ru-RU"/>
        </w:rPr>
        <w:t>:</w:t>
      </w:r>
      <w:r w:rsidRPr="00115829">
        <w:rPr>
          <w:sz w:val="22"/>
          <w:szCs w:val="22"/>
          <w:lang w:val="ru-RU"/>
        </w:rPr>
        <w:t xml:space="preserve"> </w:t>
      </w:r>
    </w:p>
    <w:p w:rsidR="004850E7" w:rsidRPr="00115829" w:rsidRDefault="00555248" w:rsidP="002229F3">
      <w:pPr>
        <w:pBdr>
          <w:top w:val="single" w:sz="4" w:space="1" w:color="auto"/>
          <w:left w:val="single" w:sz="4" w:space="4" w:color="auto"/>
          <w:bottom w:val="single" w:sz="4" w:space="1" w:color="auto"/>
          <w:right w:val="single" w:sz="4" w:space="4" w:color="auto"/>
        </w:pBdr>
        <w:tabs>
          <w:tab w:val="left" w:pos="0"/>
        </w:tabs>
        <w:spacing w:line="360" w:lineRule="auto"/>
        <w:contextualSpacing/>
        <w:jc w:val="both"/>
        <w:rPr>
          <w:i/>
          <w:sz w:val="20"/>
          <w:szCs w:val="20"/>
          <w:lang w:val="ru-RU"/>
        </w:rPr>
      </w:pPr>
      <w:r w:rsidRPr="00115829">
        <w:rPr>
          <w:i/>
          <w:sz w:val="20"/>
          <w:szCs w:val="20"/>
          <w:lang w:val="ru-RU"/>
        </w:rPr>
        <w:t>О</w:t>
      </w:r>
      <w:r w:rsidR="004850E7" w:rsidRPr="00115829">
        <w:rPr>
          <w:i/>
          <w:sz w:val="20"/>
          <w:szCs w:val="20"/>
          <w:lang w:val="ru-RU"/>
        </w:rPr>
        <w:t>ставить в</w:t>
      </w:r>
      <w:r w:rsidRPr="00115829">
        <w:rPr>
          <w:i/>
          <w:sz w:val="20"/>
          <w:szCs w:val="20"/>
          <w:lang w:val="ru-RU"/>
        </w:rPr>
        <w:t xml:space="preserve"> таблице имеющиеся в учреждении.</w:t>
      </w:r>
    </w:p>
    <w:p w:rsidR="004850E7" w:rsidRPr="00115829" w:rsidRDefault="004850E7" w:rsidP="004E65B3">
      <w:pPr>
        <w:tabs>
          <w:tab w:val="num" w:pos="0"/>
          <w:tab w:val="left" w:pos="142"/>
        </w:tabs>
        <w:spacing w:line="360" w:lineRule="auto"/>
        <w:ind w:firstLine="709"/>
        <w:contextualSpacing/>
        <w:jc w:val="both"/>
        <w:rPr>
          <w:lang w:val="ru-RU"/>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3"/>
        <w:gridCol w:w="2430"/>
        <w:gridCol w:w="3757"/>
      </w:tblGrid>
      <w:tr w:rsidR="004850E7" w:rsidRPr="00E77387" w:rsidTr="004E3C69">
        <w:trPr>
          <w:tblHeader/>
        </w:trPr>
        <w:tc>
          <w:tcPr>
            <w:tcW w:w="675" w:type="dxa"/>
            <w:shd w:val="clear" w:color="auto" w:fill="F3F3F3"/>
          </w:tcPr>
          <w:p w:rsidR="004850E7" w:rsidRPr="00115829" w:rsidRDefault="004850E7" w:rsidP="00514D3A">
            <w:pPr>
              <w:widowControl/>
              <w:tabs>
                <w:tab w:val="num" w:pos="0"/>
                <w:tab w:val="left" w:pos="142"/>
                <w:tab w:val="right" w:leader="dot" w:pos="9345"/>
              </w:tabs>
              <w:suppressAutoHyphens w:val="0"/>
              <w:spacing w:before="120" w:after="120" w:line="276" w:lineRule="auto"/>
              <w:ind w:firstLine="709"/>
              <w:contextualSpacing/>
              <w:jc w:val="center"/>
              <w:rPr>
                <w:rFonts w:eastAsia="Times New Roman"/>
                <w:b/>
                <w:bCs/>
                <w:noProof/>
                <w:color w:val="auto"/>
                <w:sz w:val="20"/>
                <w:szCs w:val="20"/>
                <w:lang w:val="ru-RU" w:eastAsia="ru-RU"/>
              </w:rPr>
            </w:pPr>
            <w:r w:rsidRPr="00115829">
              <w:rPr>
                <w:rFonts w:eastAsia="Times New Roman"/>
                <w:b/>
                <w:bCs/>
                <w:noProof/>
                <w:color w:val="auto"/>
                <w:sz w:val="20"/>
                <w:szCs w:val="20"/>
                <w:lang w:val="ru-RU" w:eastAsia="ru-RU"/>
              </w:rPr>
              <w:br w:type="page"/>
            </w:r>
            <w:r w:rsidR="00514D3A" w:rsidRPr="00115829">
              <w:rPr>
                <w:rFonts w:eastAsia="Times New Roman"/>
                <w:b/>
                <w:bCs/>
                <w:noProof/>
                <w:color w:val="auto"/>
                <w:sz w:val="20"/>
                <w:szCs w:val="20"/>
                <w:lang w:val="ru-RU" w:eastAsia="ru-RU"/>
              </w:rPr>
              <w:t xml:space="preserve"> </w:t>
            </w:r>
            <w:r w:rsidRPr="00115829">
              <w:rPr>
                <w:rFonts w:eastAsia="Times New Roman"/>
                <w:b/>
                <w:bCs/>
                <w:noProof/>
                <w:color w:val="auto"/>
                <w:sz w:val="20"/>
                <w:szCs w:val="20"/>
                <w:lang w:val="ru-RU" w:eastAsia="ru-RU"/>
              </w:rPr>
              <w:t>Код счета</w:t>
            </w:r>
          </w:p>
        </w:tc>
        <w:tc>
          <w:tcPr>
            <w:tcW w:w="2403" w:type="dxa"/>
            <w:shd w:val="clear" w:color="auto" w:fill="F3F3F3"/>
          </w:tcPr>
          <w:p w:rsidR="004850E7" w:rsidRPr="00115829" w:rsidRDefault="004850E7" w:rsidP="00514D3A">
            <w:pPr>
              <w:widowControl/>
              <w:tabs>
                <w:tab w:val="num" w:pos="0"/>
                <w:tab w:val="left" w:pos="142"/>
                <w:tab w:val="right" w:leader="dot" w:pos="9345"/>
              </w:tabs>
              <w:suppressAutoHyphens w:val="0"/>
              <w:spacing w:before="120" w:after="120" w:line="276" w:lineRule="auto"/>
              <w:contextualSpacing/>
              <w:jc w:val="center"/>
              <w:rPr>
                <w:rFonts w:eastAsia="Times New Roman"/>
                <w:b/>
                <w:bCs/>
                <w:noProof/>
                <w:color w:val="auto"/>
                <w:sz w:val="20"/>
                <w:szCs w:val="20"/>
                <w:lang w:val="ru-RU" w:eastAsia="ru-RU"/>
              </w:rPr>
            </w:pPr>
            <w:r w:rsidRPr="00115829">
              <w:rPr>
                <w:rFonts w:eastAsia="Times New Roman"/>
                <w:b/>
                <w:bCs/>
                <w:noProof/>
                <w:color w:val="auto"/>
                <w:sz w:val="20"/>
                <w:szCs w:val="20"/>
                <w:lang w:val="ru-RU" w:eastAsia="ru-RU"/>
              </w:rPr>
              <w:t>Наименование счета</w:t>
            </w:r>
          </w:p>
        </w:tc>
        <w:tc>
          <w:tcPr>
            <w:tcW w:w="2430" w:type="dxa"/>
            <w:shd w:val="clear" w:color="auto" w:fill="F3F3F3"/>
          </w:tcPr>
          <w:p w:rsidR="004850E7" w:rsidRPr="00115829" w:rsidRDefault="004850E7" w:rsidP="00514D3A">
            <w:pPr>
              <w:widowControl/>
              <w:tabs>
                <w:tab w:val="num" w:pos="0"/>
                <w:tab w:val="left" w:pos="142"/>
                <w:tab w:val="right" w:leader="dot" w:pos="9345"/>
              </w:tabs>
              <w:suppressAutoHyphens w:val="0"/>
              <w:spacing w:before="120" w:after="120" w:line="276" w:lineRule="auto"/>
              <w:contextualSpacing/>
              <w:jc w:val="center"/>
              <w:rPr>
                <w:rFonts w:eastAsia="Times New Roman"/>
                <w:b/>
                <w:bCs/>
                <w:noProof/>
                <w:color w:val="auto"/>
                <w:sz w:val="20"/>
                <w:szCs w:val="20"/>
                <w:lang w:val="ru-RU" w:eastAsia="ru-RU"/>
              </w:rPr>
            </w:pPr>
            <w:r w:rsidRPr="00115829">
              <w:rPr>
                <w:rFonts w:eastAsia="Times New Roman"/>
                <w:b/>
                <w:bCs/>
                <w:noProof/>
                <w:color w:val="auto"/>
                <w:sz w:val="20"/>
                <w:szCs w:val="20"/>
                <w:lang w:val="ru-RU" w:eastAsia="ru-RU"/>
              </w:rPr>
              <w:t>Регистр аналитического учета</w:t>
            </w:r>
          </w:p>
        </w:tc>
        <w:tc>
          <w:tcPr>
            <w:tcW w:w="3757" w:type="dxa"/>
            <w:shd w:val="clear" w:color="auto" w:fill="F3F3F3"/>
          </w:tcPr>
          <w:p w:rsidR="004850E7" w:rsidRPr="004E3C69" w:rsidRDefault="004850E7" w:rsidP="00514D3A">
            <w:pPr>
              <w:widowControl/>
              <w:tabs>
                <w:tab w:val="num" w:pos="0"/>
                <w:tab w:val="left" w:pos="142"/>
                <w:tab w:val="right" w:leader="dot" w:pos="9345"/>
              </w:tabs>
              <w:suppressAutoHyphens w:val="0"/>
              <w:spacing w:before="120" w:after="120" w:line="276" w:lineRule="auto"/>
              <w:contextualSpacing/>
              <w:jc w:val="center"/>
              <w:rPr>
                <w:rFonts w:eastAsia="Times New Roman"/>
                <w:b/>
                <w:bCs/>
                <w:noProof/>
                <w:color w:val="auto"/>
                <w:sz w:val="20"/>
                <w:szCs w:val="20"/>
                <w:lang w:val="ru-RU" w:eastAsia="ru-RU"/>
              </w:rPr>
            </w:pPr>
            <w:r w:rsidRPr="00115829">
              <w:rPr>
                <w:rFonts w:eastAsia="Times New Roman"/>
                <w:b/>
                <w:bCs/>
                <w:noProof/>
                <w:color w:val="auto"/>
                <w:sz w:val="20"/>
                <w:szCs w:val="20"/>
                <w:lang w:val="ru-RU" w:eastAsia="ru-RU"/>
              </w:rPr>
              <w:t>Разрез аналитического учета</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01</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«Имущество, полученное в пользование»</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hyperlink r:id="rId10" w:tgtFrame="_top" w:tooltip="Приказ Минфина РФ от 15 декабря 2010 г. N 173н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quot; " w:history="1">
              <w:r w:rsidRPr="004E3C69">
                <w:rPr>
                  <w:rFonts w:eastAsia="Times New Roman"/>
                  <w:bCs/>
                  <w:noProof/>
                  <w:color w:val="0000FF"/>
                  <w:sz w:val="20"/>
                  <w:szCs w:val="20"/>
                  <w:u w:val="single"/>
                  <w:lang w:val="ru-RU" w:eastAsia="ru-RU"/>
                </w:rPr>
                <w:t>Карточк</w:t>
              </w:r>
            </w:hyperlink>
            <w:r w:rsidRPr="004E3C69">
              <w:rPr>
                <w:rFonts w:eastAsia="Times New Roman"/>
                <w:bCs/>
                <w:noProof/>
                <w:color w:val="auto"/>
                <w:sz w:val="20"/>
                <w:szCs w:val="20"/>
                <w:lang w:val="ru-RU" w:eastAsia="ru-RU"/>
              </w:rPr>
              <w:t>а количественно-суммового учета материальных ценностей (ф.0504041)</w:t>
            </w:r>
          </w:p>
        </w:tc>
        <w:tc>
          <w:tcPr>
            <w:tcW w:w="3757" w:type="dxa"/>
            <w:shd w:val="clear" w:color="auto" w:fill="auto"/>
          </w:tcPr>
          <w:p w:rsidR="004850E7" w:rsidRPr="004E3C69" w:rsidRDefault="004850E7" w:rsidP="008E3D1B">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арендодателей и (или) собственников (балансодержателей) имущества по каждому объекту нефинансовых активов и под инвентарным (учетным) номером, присвоенным объекту балансодержателем (собственником), указанным в акте приема-передачи (ином документе).</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02</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"Материальные ценности, принятые на хранение"</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владельцев (заказчиков), по видам, сортам и местам хранения (нахождения).</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 xml:space="preserve"> 03</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"Бланки строгой отчетности"</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Книга по учету бланков строгой отчетности (ф.0504045)</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По каждому виду бланков строгой отчетности в разрезе ответственных за их хранение и (или) выдачу лиц и мест хранения</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04</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"Задолженность неплатежеспособных дебиторов"</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учета средств и расчетов (ф.0504051)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видов поступлений (выплат), по которым на балансе учреждения учитывалась задолженность дебиторов, по дебиторам (должникам), с указанием его полного наименования, а также иных реквизитов, необходимых для определения задолженности (дебитора) в целях возможного ее взыскания.</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05</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"Материальные ценности, оплаченные по централизованному снабжению"</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hyperlink r:id="rId11" w:tgtFrame="_top" w:tooltip="Приказ Минфина РФ от 15 декабря 2010 г. N 173н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quot; " w:history="1">
              <w:r w:rsidRPr="004E3C69">
                <w:rPr>
                  <w:rFonts w:eastAsia="Times New Roman"/>
                  <w:bCs/>
                  <w:noProof/>
                  <w:color w:val="0000FF"/>
                  <w:sz w:val="20"/>
                  <w:szCs w:val="20"/>
                  <w:u w:val="single"/>
                  <w:lang w:val="ru-RU" w:eastAsia="ru-RU"/>
                </w:rPr>
                <w:t>Книг</w:t>
              </w:r>
            </w:hyperlink>
            <w:r w:rsidRPr="004E3C69">
              <w:rPr>
                <w:rFonts w:eastAsia="Times New Roman"/>
                <w:bCs/>
                <w:noProof/>
                <w:color w:val="auto"/>
                <w:sz w:val="20"/>
                <w:szCs w:val="20"/>
                <w:lang w:val="ru-RU" w:eastAsia="ru-RU"/>
              </w:rPr>
              <w:t>а учета материальных ценностей, оплаченных в централизованном порядке (ф.0504055)</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По каждому учреждению (грузополучателю), виду материальных ценностей.</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06</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"Задолженность учащихся и студентов за невозвращенные материальные ценности"</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учета средств и расчетов (ф.0504051)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видов поступлений, по каждому учащемуся, студенту, виду материальных ценностей.</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lastRenderedPageBreak/>
              <w:t xml:space="preserve"> </w:t>
            </w:r>
            <w:r w:rsidR="004850E7" w:rsidRPr="004E3C69">
              <w:rPr>
                <w:rFonts w:eastAsia="Times New Roman"/>
                <w:bCs/>
                <w:noProof/>
                <w:color w:val="auto"/>
                <w:sz w:val="20"/>
                <w:szCs w:val="20"/>
                <w:lang w:val="ru-RU" w:eastAsia="ru-RU"/>
              </w:rPr>
              <w:t>07</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"Награды, призы, кубки и ценные подарки, сувениры"</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материально ответственных лиц, мест хранения, по каждому предмету имущества.</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08</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"Путевки неоплаченные"</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ответственных за их хранение и выдачу лиц, мест хранения по видам путевок, их количеству и номинальной стоимости (условной оценке).</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09</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"Запасные части к транспортным средствам, выданные взамен изношенных"</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лиц, получивших материальные ценности, с указанием их должности, фамилии, имени, отчества (табельного номера), транспортных средств, по видам материальных ценностей (с указанием производственных номеров при их наличии) и их количеству.</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10</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"Обеспечение исполнения обязательств"</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Многографная карточка (ф.0504054)</w:t>
            </w:r>
          </w:p>
        </w:tc>
        <w:tc>
          <w:tcPr>
            <w:tcW w:w="3757" w:type="dxa"/>
            <w:shd w:val="clear" w:color="auto" w:fill="auto"/>
          </w:tcPr>
          <w:p w:rsidR="004850E7" w:rsidRPr="004E3C69" w:rsidRDefault="00494C53"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обязательств по видам имущества (обеспечения), его количеству, местам его хранения, а также обязательствам, в обеспечение которых они поступили.</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11</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"Государственные и муниципальные гарантии"</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учета средств и расчетов (ф.0504051)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субъектов гражданских прав и обязательств, в отношении которых предоставлены государственные (муниципальные) гарантии по видам гарантий и их сумме.</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12</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"Спецоборудование для выполнения научно-исследовательских работ по договорам с заказчиками"</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заказчиков (тем научно-исследовательских, опытно-конструкторских работ), материально ответственных лиц, мест хранения, по виду (наименованию) оборудования (с указанием производственных номеров, при их наличии) и их количеству.</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13</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"Экспериментальные устройства»</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МОЛ, мест хранения по видам материальных ценностей (с указанием производственных номеров, при их наличии), их количеству и стоимости.</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15</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"Расчетные документы, не оплаченные в срок из-за отсутствия средств на счете государственного (муниципального) учреждения"</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Карточка учета расчетных документов, ожидающих исполнения (ф.0504063) </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счетов учреждения по каждому документу.</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16</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ind w:firstLine="709"/>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"Переплаты пенсий и пособий вследствие </w:t>
            </w:r>
            <w:r w:rsidRPr="004E3C69">
              <w:rPr>
                <w:rFonts w:eastAsia="Times New Roman"/>
                <w:bCs/>
                <w:noProof/>
                <w:color w:val="auto"/>
                <w:sz w:val="20"/>
                <w:szCs w:val="20"/>
                <w:lang w:val="ru-RU" w:eastAsia="ru-RU"/>
              </w:rPr>
              <w:lastRenderedPageBreak/>
              <w:t>неправильного применения законодательства о пенсиях и пособиях, счетных ошибок"</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lastRenderedPageBreak/>
              <w:t>Карточка учета средств и расчетов (ф.0504051)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ind w:firstLine="709"/>
              <w:contextualSpacing/>
              <w:jc w:val="both"/>
              <w:rPr>
                <w:rFonts w:eastAsia="Times New Roman"/>
                <w:bCs/>
                <w:noProof/>
                <w:color w:val="auto"/>
                <w:sz w:val="20"/>
                <w:szCs w:val="20"/>
                <w:lang w:val="ru-RU" w:eastAsia="ru-RU"/>
              </w:rPr>
            </w:pP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17</w:t>
            </w:r>
          </w:p>
        </w:tc>
        <w:tc>
          <w:tcPr>
            <w:tcW w:w="2403" w:type="dxa"/>
            <w:shd w:val="clear" w:color="auto" w:fill="auto"/>
          </w:tcPr>
          <w:p w:rsidR="004850E7" w:rsidRPr="003F4191" w:rsidRDefault="00050D3C" w:rsidP="00050D3C">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3F4191">
              <w:rPr>
                <w:rFonts w:eastAsia="Times New Roman"/>
                <w:bCs/>
                <w:noProof/>
                <w:color w:val="auto"/>
                <w:sz w:val="20"/>
                <w:szCs w:val="20"/>
                <w:lang w:val="ru-RU" w:eastAsia="ru-RU"/>
              </w:rPr>
              <w:t>"Поступления денежных средств</w:t>
            </w:r>
            <w:r w:rsidR="004850E7" w:rsidRPr="003F4191">
              <w:rPr>
                <w:rFonts w:eastAsia="Times New Roman"/>
                <w:bCs/>
                <w:noProof/>
                <w:color w:val="auto"/>
                <w:sz w:val="20"/>
                <w:szCs w:val="20"/>
                <w:lang w:val="ru-RU" w:eastAsia="ru-RU"/>
              </w:rPr>
              <w:t>"</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hyperlink r:id="rId12" w:tgtFrame="_top" w:tooltip="Приказ Минфина РФ от 15 декабря 2010 г. N 173н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quot; " w:history="1">
              <w:r w:rsidRPr="004E3C69">
                <w:rPr>
                  <w:rFonts w:eastAsia="Times New Roman"/>
                  <w:bCs/>
                  <w:noProof/>
                  <w:color w:val="0000FF"/>
                  <w:sz w:val="20"/>
                  <w:szCs w:val="20"/>
                  <w:u w:val="single"/>
                  <w:lang w:val="ru-RU" w:eastAsia="ru-RU"/>
                </w:rPr>
                <w:t>Многографная карточка</w:t>
              </w:r>
            </w:hyperlink>
            <w:r w:rsidRPr="004E3C69">
              <w:rPr>
                <w:rFonts w:eastAsia="Times New Roman"/>
                <w:bCs/>
                <w:noProof/>
                <w:color w:val="auto"/>
                <w:sz w:val="20"/>
                <w:szCs w:val="20"/>
                <w:lang w:val="ru-RU" w:eastAsia="ru-RU"/>
              </w:rPr>
              <w:t xml:space="preserve"> (ф.0504054) и (или) в Карточка учета средств и расчетов (ф.0504051)</w:t>
            </w:r>
          </w:p>
        </w:tc>
        <w:tc>
          <w:tcPr>
            <w:tcW w:w="3757" w:type="dxa"/>
            <w:shd w:val="clear" w:color="auto" w:fill="auto"/>
          </w:tcPr>
          <w:p w:rsidR="004850E7" w:rsidRPr="004E3C69" w:rsidRDefault="004850E7" w:rsidP="00494C53">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счетов (лицевых счетов) учреждения и по видам выплат средств бюджета или видам поступлений.</w:t>
            </w:r>
            <w:r w:rsidR="00C324A7" w:rsidRPr="004E3C69">
              <w:rPr>
                <w:rFonts w:eastAsia="Times New Roman"/>
                <w:bCs/>
                <w:noProof/>
                <w:color w:val="auto"/>
                <w:sz w:val="20"/>
                <w:szCs w:val="20"/>
                <w:lang w:val="ru-RU" w:eastAsia="ru-RU"/>
              </w:rPr>
              <w:t xml:space="preserve"> </w:t>
            </w:r>
          </w:p>
          <w:p w:rsidR="00494C53" w:rsidRPr="004E3C69" w:rsidRDefault="00494C53" w:rsidP="00494C53">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Счет открывается к счетам 020100000 "Денежные средства учреждения", 021003000 "Расчеты с финансовым органом по наличным денежным средствам" и предназначен для аналитического учета поступлений денежных средств (возврата указанных поступлений) на банковские счета субъекта учета, на лицевой счет, открытый ему органом Федерального казначейства (финансовым органом), на счет операций с наличными денежными средствами, а также в кассу субъекта учета.</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18</w:t>
            </w:r>
          </w:p>
        </w:tc>
        <w:tc>
          <w:tcPr>
            <w:tcW w:w="2403" w:type="dxa"/>
            <w:shd w:val="clear" w:color="auto" w:fill="auto"/>
          </w:tcPr>
          <w:p w:rsidR="004850E7" w:rsidRPr="003F4191" w:rsidRDefault="00050D3C" w:rsidP="00050D3C">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3F4191">
              <w:rPr>
                <w:rFonts w:eastAsia="Times New Roman"/>
                <w:bCs/>
                <w:noProof/>
                <w:color w:val="auto"/>
                <w:sz w:val="20"/>
                <w:szCs w:val="20"/>
                <w:lang w:val="ru-RU" w:eastAsia="ru-RU"/>
              </w:rPr>
              <w:t>"Выбытия денежных средств</w:t>
            </w:r>
            <w:r w:rsidR="004850E7" w:rsidRPr="003F4191">
              <w:rPr>
                <w:rFonts w:eastAsia="Times New Roman"/>
                <w:bCs/>
                <w:noProof/>
                <w:color w:val="auto"/>
                <w:sz w:val="20"/>
                <w:szCs w:val="20"/>
                <w:lang w:val="ru-RU" w:eastAsia="ru-RU"/>
              </w:rPr>
              <w:t>"</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hyperlink r:id="rId13" w:tgtFrame="_top" w:tooltip="Приказ Минфина РФ от 15 декабря 2010 г. N 173н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quot; " w:history="1">
              <w:r w:rsidRPr="004E3C69">
                <w:rPr>
                  <w:rFonts w:eastAsia="Times New Roman"/>
                  <w:bCs/>
                  <w:noProof/>
                  <w:color w:val="0000FF"/>
                  <w:sz w:val="20"/>
                  <w:szCs w:val="20"/>
                  <w:u w:val="single"/>
                  <w:lang w:val="ru-RU" w:eastAsia="ru-RU"/>
                </w:rPr>
                <w:t>Многографная карточк</w:t>
              </w:r>
            </w:hyperlink>
            <w:r w:rsidRPr="004E3C69">
              <w:rPr>
                <w:rFonts w:eastAsia="Times New Roman"/>
                <w:bCs/>
                <w:noProof/>
                <w:color w:val="auto"/>
                <w:sz w:val="20"/>
                <w:szCs w:val="20"/>
                <w:lang w:val="ru-RU" w:eastAsia="ru-RU"/>
              </w:rPr>
              <w:t xml:space="preserve">а (ф.0504054) и (или) </w:t>
            </w:r>
            <w:hyperlink r:id="rId14" w:tgtFrame="_top" w:tooltip="Приказ Минфина РФ от 15 декабря 2010 г. N 173н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quot; " w:history="1">
              <w:r w:rsidRPr="004E3C69">
                <w:rPr>
                  <w:rFonts w:eastAsia="Times New Roman"/>
                  <w:bCs/>
                  <w:noProof/>
                  <w:color w:val="0000FF"/>
                  <w:sz w:val="20"/>
                  <w:szCs w:val="20"/>
                  <w:u w:val="single"/>
                  <w:lang w:val="ru-RU" w:eastAsia="ru-RU"/>
                </w:rPr>
                <w:t>Карточк</w:t>
              </w:r>
            </w:hyperlink>
            <w:r w:rsidRPr="004E3C69">
              <w:rPr>
                <w:rFonts w:eastAsia="Times New Roman"/>
                <w:bCs/>
                <w:noProof/>
                <w:color w:val="auto"/>
                <w:sz w:val="20"/>
                <w:szCs w:val="20"/>
                <w:lang w:val="ru-RU" w:eastAsia="ru-RU"/>
              </w:rPr>
              <w:t>а учета средств и расчетов (ф.0504051)</w:t>
            </w:r>
          </w:p>
        </w:tc>
        <w:tc>
          <w:tcPr>
            <w:tcW w:w="3757" w:type="dxa"/>
            <w:shd w:val="clear" w:color="auto" w:fill="auto"/>
          </w:tcPr>
          <w:p w:rsidR="004850E7" w:rsidRPr="004E3C69" w:rsidRDefault="004850E7" w:rsidP="00494C53">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счетов (лицевых счетов) учреждения и по видам выплат.</w:t>
            </w:r>
            <w:r w:rsidR="00C324A7" w:rsidRPr="004E3C69">
              <w:rPr>
                <w:rFonts w:eastAsia="Times New Roman"/>
                <w:bCs/>
                <w:noProof/>
                <w:color w:val="auto"/>
                <w:sz w:val="20"/>
                <w:szCs w:val="20"/>
                <w:lang w:val="ru-RU" w:eastAsia="ru-RU"/>
              </w:rPr>
              <w:t xml:space="preserve"> </w:t>
            </w:r>
          </w:p>
          <w:p w:rsidR="00494C53" w:rsidRPr="004E3C69" w:rsidRDefault="00494C53" w:rsidP="00494C53">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Счет открывается к счетам 020100000 "Денежные средства учреждения", 021003000 "Расчеты с финансовым органом по наличным денежным средствам", и предназначен для аналитического учета выплат денежных средств (восстановлений выплат) с банковских счетов субъекта учета, с лицевого счета, открытого ему органом Федерального казначейства (финансовым органом), со счета операций с наличными денежными средствами, а также из кассы субъекта учета.</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20</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"Задолженность, невостребованная кредиторами"</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учета средств и расчетов (ф.0504051)</w:t>
            </w:r>
          </w:p>
        </w:tc>
        <w:tc>
          <w:tcPr>
            <w:tcW w:w="3757" w:type="dxa"/>
            <w:tcBorders>
              <w:bottom w:val="single" w:sz="4" w:space="0" w:color="auto"/>
            </w:tcBorders>
            <w:shd w:val="clear" w:color="auto" w:fill="auto"/>
          </w:tcPr>
          <w:p w:rsidR="004850E7" w:rsidRPr="004E3C69" w:rsidRDefault="00494C53"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В разрезе видов выплат (поступлений), по которым на балансе учреждения учитывалась задолженность учреждения по кредиторам, с указанием его полного наименования, а также иных реквизитов, необходимых для определения кредитора и задолженности в целях регистрации принятого (принимаемого) денежного обязательства (требования </w:t>
            </w:r>
            <w:r w:rsidRPr="004E3C69">
              <w:rPr>
                <w:rFonts w:eastAsia="Times New Roman"/>
                <w:bCs/>
                <w:noProof/>
                <w:color w:val="auto"/>
                <w:sz w:val="20"/>
                <w:szCs w:val="20"/>
                <w:lang w:val="ru-RU" w:eastAsia="ru-RU"/>
              </w:rPr>
              <w:lastRenderedPageBreak/>
              <w:t>кредитора) и его оплаты.</w:t>
            </w:r>
          </w:p>
        </w:tc>
      </w:tr>
      <w:tr w:rsidR="004850E7" w:rsidRPr="00115829"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lastRenderedPageBreak/>
              <w:t xml:space="preserve"> </w:t>
            </w:r>
            <w:r w:rsidR="004850E7" w:rsidRPr="004E3C69">
              <w:rPr>
                <w:rFonts w:eastAsia="Times New Roman"/>
                <w:bCs/>
                <w:noProof/>
                <w:color w:val="auto"/>
                <w:sz w:val="20"/>
                <w:szCs w:val="20"/>
                <w:lang w:val="ru-RU" w:eastAsia="ru-RU"/>
              </w:rPr>
              <w:t>21</w:t>
            </w:r>
          </w:p>
        </w:tc>
        <w:tc>
          <w:tcPr>
            <w:tcW w:w="2403" w:type="dxa"/>
            <w:shd w:val="clear" w:color="auto" w:fill="auto"/>
          </w:tcPr>
          <w:p w:rsidR="004850E7" w:rsidRPr="004E3C69" w:rsidRDefault="004850E7" w:rsidP="003F4191">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091F2F">
              <w:rPr>
                <w:rFonts w:eastAsia="Times New Roman"/>
                <w:bCs/>
                <w:noProof/>
                <w:color w:val="auto"/>
                <w:sz w:val="20"/>
                <w:szCs w:val="20"/>
                <w:lang w:val="ru-RU" w:eastAsia="ru-RU"/>
              </w:rPr>
              <w:t>"Основные средства в эксплуатации"</w:t>
            </w:r>
          </w:p>
        </w:tc>
        <w:tc>
          <w:tcPr>
            <w:tcW w:w="2430" w:type="dxa"/>
            <w:tcBorders>
              <w:bottom w:val="single" w:sz="4" w:space="0" w:color="auto"/>
            </w:tcBorders>
            <w:shd w:val="clear" w:color="auto" w:fill="auto"/>
          </w:tcPr>
          <w:p w:rsidR="004850E7" w:rsidRPr="0011582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11582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tcBorders>
              <w:bottom w:val="single" w:sz="4" w:space="0" w:color="auto"/>
            </w:tcBorders>
            <w:shd w:val="clear" w:color="auto" w:fill="FFFF00"/>
          </w:tcPr>
          <w:p w:rsidR="004850E7" w:rsidRPr="00D33BBE"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D33BBE">
              <w:rPr>
                <w:rFonts w:eastAsia="Times New Roman"/>
                <w:bCs/>
                <w:noProof/>
                <w:color w:val="auto"/>
                <w:sz w:val="20"/>
                <w:szCs w:val="20"/>
                <w:lang w:val="ru-RU" w:eastAsia="ru-RU"/>
              </w:rPr>
              <w:t>В разрезе объекта НФА и места хранения</w:t>
            </w:r>
          </w:p>
        </w:tc>
      </w:tr>
      <w:tr w:rsidR="004850E7" w:rsidRPr="00115829"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22</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"Материальные ценности, полученные по централизованному снабжению"</w:t>
            </w:r>
          </w:p>
        </w:tc>
        <w:tc>
          <w:tcPr>
            <w:tcW w:w="2430" w:type="dxa"/>
            <w:shd w:val="clear" w:color="auto" w:fill="FFFF00"/>
          </w:tcPr>
          <w:p w:rsidR="004850E7" w:rsidRPr="00115829" w:rsidRDefault="00494C53"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11582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FFFF00"/>
          </w:tcPr>
          <w:p w:rsidR="004850E7" w:rsidRPr="00D33BBE" w:rsidRDefault="00CA2A80" w:rsidP="00CA2A80">
            <w:pPr>
              <w:widowControl/>
              <w:tabs>
                <w:tab w:val="num" w:pos="0"/>
                <w:tab w:val="left" w:pos="142"/>
                <w:tab w:val="right" w:leader="dot" w:pos="9345"/>
              </w:tabs>
              <w:suppressAutoHyphens w:val="0"/>
              <w:spacing w:before="40" w:after="40" w:line="276" w:lineRule="auto"/>
              <w:ind w:firstLine="9"/>
              <w:contextualSpacing/>
              <w:jc w:val="both"/>
              <w:rPr>
                <w:rFonts w:eastAsia="Times New Roman"/>
                <w:bCs/>
                <w:noProof/>
                <w:color w:val="auto"/>
                <w:sz w:val="20"/>
                <w:szCs w:val="20"/>
                <w:lang w:val="ru-RU" w:eastAsia="ru-RU"/>
              </w:rPr>
            </w:pPr>
            <w:r w:rsidRPr="00D33BBE">
              <w:rPr>
                <w:rFonts w:eastAsia="Times New Roman"/>
                <w:bCs/>
                <w:noProof/>
                <w:color w:val="auto"/>
                <w:sz w:val="20"/>
                <w:szCs w:val="20"/>
                <w:lang w:val="ru-RU" w:eastAsia="ru-RU"/>
              </w:rPr>
              <w:t>В разрезе контрагентов, объекта НФА и места хранения</w:t>
            </w:r>
          </w:p>
        </w:tc>
      </w:tr>
      <w:tr w:rsidR="004850E7" w:rsidRPr="00115829"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23</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"Периодические издания для пользования"</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11582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115829">
              <w:rPr>
                <w:rFonts w:eastAsia="Times New Roman"/>
                <w:bCs/>
                <w:noProof/>
                <w:color w:val="auto"/>
                <w:sz w:val="20"/>
                <w:szCs w:val="20"/>
                <w:lang w:val="ru-RU" w:eastAsia="ru-RU"/>
              </w:rPr>
              <w:t>В разрезе объекта аналитического учета</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24</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"Имущество, переданное в доверительное управление"</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управляющих имуществом, мест их нахождения по видам имущества в структуре групп, его количества и стоимости.</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25</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"Имущество, переданное в возмездное пользование (аренду)"</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арендаторов (пользователей) имущества, мест его нахождения, по видам имущества в структуре групп,  его количеству и стоимости.</w:t>
            </w:r>
          </w:p>
        </w:tc>
      </w:tr>
      <w:tr w:rsidR="004850E7" w:rsidRPr="00E77387" w:rsidTr="004E3C69">
        <w:tc>
          <w:tcPr>
            <w:tcW w:w="675" w:type="dxa"/>
            <w:shd w:val="clear" w:color="auto" w:fill="auto"/>
          </w:tcPr>
          <w:p w:rsidR="004850E7" w:rsidRPr="004E3C69" w:rsidRDefault="00E7738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 xml:space="preserve"> </w:t>
            </w:r>
            <w:r w:rsidR="004850E7" w:rsidRPr="004E3C69">
              <w:rPr>
                <w:rFonts w:eastAsia="Times New Roman"/>
                <w:bCs/>
                <w:noProof/>
                <w:color w:val="auto"/>
                <w:sz w:val="20"/>
                <w:szCs w:val="20"/>
                <w:lang w:val="ru-RU" w:eastAsia="ru-RU"/>
              </w:rPr>
              <w:t>26</w:t>
            </w:r>
          </w:p>
        </w:tc>
        <w:tc>
          <w:tcPr>
            <w:tcW w:w="2403"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"Имущество, переданное в безвозмездное пользование"</w:t>
            </w:r>
          </w:p>
        </w:tc>
        <w:tc>
          <w:tcPr>
            <w:tcW w:w="2430"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4850E7" w:rsidRPr="004E3C69" w:rsidRDefault="004850E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пользователей имущества, мест его нахождения, по видам имущества в структуре групп, его количеству и стоимости.</w:t>
            </w:r>
          </w:p>
        </w:tc>
      </w:tr>
      <w:tr w:rsidR="00C324A7" w:rsidRPr="00E77387" w:rsidTr="004E3C69">
        <w:tc>
          <w:tcPr>
            <w:tcW w:w="675" w:type="dxa"/>
            <w:shd w:val="clear" w:color="auto" w:fill="auto"/>
          </w:tcPr>
          <w:p w:rsidR="00C324A7" w:rsidRPr="004E3C69" w:rsidRDefault="00C324A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227</w:t>
            </w:r>
          </w:p>
        </w:tc>
        <w:tc>
          <w:tcPr>
            <w:tcW w:w="2403" w:type="dxa"/>
            <w:shd w:val="clear" w:color="auto" w:fill="auto"/>
          </w:tcPr>
          <w:p w:rsidR="00C324A7" w:rsidRPr="004E3C69" w:rsidRDefault="00C324A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«Материальные ценности, выданные в личное пользование работникам (сотрудникам)»</w:t>
            </w:r>
          </w:p>
        </w:tc>
        <w:tc>
          <w:tcPr>
            <w:tcW w:w="2430" w:type="dxa"/>
            <w:shd w:val="clear" w:color="auto" w:fill="auto"/>
          </w:tcPr>
          <w:p w:rsidR="00C324A7" w:rsidRPr="004E3C69" w:rsidRDefault="00C324A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Карточка количественно-суммового учета материальных ценностей (ф.0504041)</w:t>
            </w:r>
          </w:p>
        </w:tc>
        <w:tc>
          <w:tcPr>
            <w:tcW w:w="3757" w:type="dxa"/>
            <w:shd w:val="clear" w:color="auto" w:fill="auto"/>
          </w:tcPr>
          <w:p w:rsidR="00C324A7" w:rsidRPr="004E3C69" w:rsidRDefault="004E3C69"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пользователей имущества, мест его нахождения, по видам имущества, его количеству и стоимости.</w:t>
            </w:r>
          </w:p>
        </w:tc>
      </w:tr>
      <w:tr w:rsidR="00B43F50" w:rsidRPr="00E77387" w:rsidTr="004E3C69">
        <w:tc>
          <w:tcPr>
            <w:tcW w:w="675" w:type="dxa"/>
            <w:shd w:val="clear" w:color="auto" w:fill="auto"/>
          </w:tcPr>
          <w:p w:rsidR="00B43F50" w:rsidRPr="00557796" w:rsidRDefault="00B43F50"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557796">
              <w:rPr>
                <w:rFonts w:eastAsia="Times New Roman"/>
                <w:bCs/>
                <w:noProof/>
                <w:color w:val="auto"/>
                <w:sz w:val="20"/>
                <w:szCs w:val="20"/>
                <w:lang w:val="ru-RU" w:eastAsia="ru-RU"/>
              </w:rPr>
              <w:t>229</w:t>
            </w:r>
          </w:p>
        </w:tc>
        <w:tc>
          <w:tcPr>
            <w:tcW w:w="2403" w:type="dxa"/>
            <w:shd w:val="clear" w:color="auto" w:fill="auto"/>
          </w:tcPr>
          <w:p w:rsidR="00B43F50" w:rsidRPr="00557796" w:rsidRDefault="00B43F50"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557796">
              <w:rPr>
                <w:rFonts w:eastAsia="Times New Roman"/>
                <w:bCs/>
                <w:noProof/>
                <w:color w:val="auto"/>
                <w:sz w:val="20"/>
                <w:szCs w:val="20"/>
                <w:lang w:val="ru-RU" w:eastAsia="ru-RU"/>
              </w:rPr>
              <w:t>«Представленные субсидии на приобретение жилья»</w:t>
            </w:r>
          </w:p>
        </w:tc>
        <w:tc>
          <w:tcPr>
            <w:tcW w:w="2430" w:type="dxa"/>
            <w:shd w:val="clear" w:color="auto" w:fill="auto"/>
          </w:tcPr>
          <w:p w:rsidR="00B43F50" w:rsidRPr="00557796" w:rsidRDefault="00193EEB" w:rsidP="00C324A7">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557796">
              <w:rPr>
                <w:rFonts w:eastAsia="Times New Roman"/>
                <w:bCs/>
                <w:noProof/>
                <w:color w:val="auto"/>
                <w:sz w:val="20"/>
                <w:szCs w:val="20"/>
                <w:lang w:val="ru-RU" w:eastAsia="ru-RU"/>
              </w:rPr>
              <w:t>Многографная карточка (ф.0504054) и (или) Карточка учета средств и расчетов (ф.0504051)</w:t>
            </w:r>
          </w:p>
        </w:tc>
        <w:tc>
          <w:tcPr>
            <w:tcW w:w="3757" w:type="dxa"/>
            <w:shd w:val="clear" w:color="auto" w:fill="auto"/>
          </w:tcPr>
          <w:p w:rsidR="00B43F50" w:rsidRPr="00193EEB" w:rsidRDefault="00193EEB"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highlight w:val="cyan"/>
                <w:lang w:val="ru-RU" w:eastAsia="ru-RU"/>
              </w:rPr>
            </w:pPr>
            <w:r w:rsidRPr="00557796">
              <w:rPr>
                <w:rFonts w:eastAsia="Times New Roman"/>
                <w:bCs/>
                <w:noProof/>
                <w:color w:val="auto"/>
                <w:sz w:val="20"/>
                <w:szCs w:val="20"/>
                <w:lang w:val="ru-RU" w:eastAsia="ru-RU"/>
              </w:rPr>
              <w:t>В разрезе получателей субсидий</w:t>
            </w:r>
          </w:p>
        </w:tc>
      </w:tr>
      <w:tr w:rsidR="00C324A7" w:rsidRPr="00E77387" w:rsidTr="004E3C69">
        <w:tc>
          <w:tcPr>
            <w:tcW w:w="675" w:type="dxa"/>
            <w:shd w:val="clear" w:color="auto" w:fill="auto"/>
          </w:tcPr>
          <w:p w:rsidR="00C324A7" w:rsidRPr="004E3C69" w:rsidRDefault="00C324A7" w:rsidP="00514D3A">
            <w:pPr>
              <w:widowControl/>
              <w:tabs>
                <w:tab w:val="num" w:pos="0"/>
                <w:tab w:val="left" w:pos="142"/>
                <w:tab w:val="right" w:leader="dot" w:pos="9345"/>
              </w:tabs>
              <w:suppressAutoHyphens w:val="0"/>
              <w:spacing w:before="40" w:after="40" w:line="276" w:lineRule="auto"/>
              <w:ind w:firstLine="709"/>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330</w:t>
            </w:r>
          </w:p>
        </w:tc>
        <w:tc>
          <w:tcPr>
            <w:tcW w:w="2403" w:type="dxa"/>
            <w:shd w:val="clear" w:color="auto" w:fill="auto"/>
          </w:tcPr>
          <w:p w:rsidR="00C324A7" w:rsidRPr="004E3C69" w:rsidRDefault="00C324A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"Расчеты по исполнению денежных обязательств через третьих лиц"</w:t>
            </w:r>
          </w:p>
        </w:tc>
        <w:tc>
          <w:tcPr>
            <w:tcW w:w="2430" w:type="dxa"/>
            <w:shd w:val="clear" w:color="auto" w:fill="auto"/>
          </w:tcPr>
          <w:p w:rsidR="00C324A7" w:rsidRPr="004E3C69" w:rsidRDefault="004E3C69" w:rsidP="00C324A7">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Многографная карточка (ф.0504054) и (или) Карточка учета средств и расчетов (ф.0504051)</w:t>
            </w:r>
          </w:p>
        </w:tc>
        <w:tc>
          <w:tcPr>
            <w:tcW w:w="3757" w:type="dxa"/>
            <w:shd w:val="clear" w:color="auto" w:fill="auto"/>
          </w:tcPr>
          <w:p w:rsidR="00C324A7" w:rsidRPr="004E3C69" w:rsidRDefault="00C324A7"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В разрезе денежных обязательств по видам выплат средств бюджета или иным видам выплат.</w:t>
            </w:r>
          </w:p>
        </w:tc>
      </w:tr>
      <w:tr w:rsidR="004E3C69" w:rsidRPr="00E77387" w:rsidTr="004E3C69">
        <w:tc>
          <w:tcPr>
            <w:tcW w:w="675" w:type="dxa"/>
            <w:shd w:val="clear" w:color="auto" w:fill="auto"/>
          </w:tcPr>
          <w:p w:rsidR="004E3C69" w:rsidRPr="004E3C69" w:rsidRDefault="004E3C69" w:rsidP="004E3C69">
            <w:pPr>
              <w:widowControl/>
              <w:tabs>
                <w:tab w:val="num" w:pos="0"/>
                <w:tab w:val="left" w:pos="142"/>
                <w:tab w:val="right" w:leader="dot" w:pos="9345"/>
              </w:tabs>
              <w:suppressAutoHyphens w:val="0"/>
              <w:spacing w:before="40" w:after="40" w:line="276" w:lineRule="auto"/>
              <w:ind w:right="34"/>
              <w:contextualSpacing/>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31</w:t>
            </w:r>
          </w:p>
        </w:tc>
        <w:tc>
          <w:tcPr>
            <w:tcW w:w="2403" w:type="dxa"/>
            <w:shd w:val="clear" w:color="auto" w:fill="auto"/>
          </w:tcPr>
          <w:p w:rsidR="004E3C69" w:rsidRPr="004E3C69" w:rsidRDefault="004E3C69"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"Акции по номинальной стоимости"</w:t>
            </w:r>
          </w:p>
        </w:tc>
        <w:tc>
          <w:tcPr>
            <w:tcW w:w="2430" w:type="dxa"/>
            <w:shd w:val="clear" w:color="auto" w:fill="auto"/>
          </w:tcPr>
          <w:p w:rsidR="004E3C69" w:rsidRPr="004E3C69" w:rsidRDefault="004E3C69" w:rsidP="004E3C69">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4E3C69">
              <w:rPr>
                <w:rFonts w:eastAsia="Times New Roman"/>
                <w:bCs/>
                <w:noProof/>
                <w:color w:val="auto"/>
                <w:sz w:val="20"/>
                <w:szCs w:val="20"/>
                <w:lang w:val="ru-RU" w:eastAsia="ru-RU"/>
              </w:rPr>
              <w:t>Реестр учета ценных бумаг</w:t>
            </w:r>
            <w:r>
              <w:rPr>
                <w:rFonts w:eastAsia="Times New Roman"/>
                <w:bCs/>
                <w:noProof/>
                <w:color w:val="auto"/>
                <w:sz w:val="20"/>
                <w:szCs w:val="20"/>
                <w:lang w:val="ru-RU" w:eastAsia="ru-RU"/>
              </w:rPr>
              <w:t xml:space="preserve"> (ф.0504056)</w:t>
            </w:r>
          </w:p>
        </w:tc>
        <w:tc>
          <w:tcPr>
            <w:tcW w:w="3757" w:type="dxa"/>
            <w:shd w:val="clear" w:color="auto" w:fill="auto"/>
          </w:tcPr>
          <w:p w:rsidR="004E3C69" w:rsidRPr="004E3C69" w:rsidRDefault="004E3C69"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Pr>
                <w:rFonts w:eastAsia="Times New Roman"/>
                <w:bCs/>
                <w:noProof/>
                <w:color w:val="auto"/>
                <w:sz w:val="20"/>
                <w:szCs w:val="20"/>
                <w:lang w:val="ru-RU" w:eastAsia="ru-RU"/>
              </w:rPr>
              <w:t>П</w:t>
            </w:r>
            <w:r w:rsidRPr="004E3C69">
              <w:rPr>
                <w:rFonts w:eastAsia="Times New Roman"/>
                <w:bCs/>
                <w:noProof/>
                <w:color w:val="auto"/>
                <w:sz w:val="20"/>
                <w:szCs w:val="20"/>
                <w:lang w:val="ru-RU" w:eastAsia="ru-RU"/>
              </w:rPr>
              <w:t>о количеству, эмитенту и с указанием реестрового номера, присвоенного в реестре федерального имущества.</w:t>
            </w:r>
          </w:p>
        </w:tc>
      </w:tr>
      <w:tr w:rsidR="00050D3C" w:rsidRPr="00E77387" w:rsidTr="004E3C69">
        <w:tc>
          <w:tcPr>
            <w:tcW w:w="675" w:type="dxa"/>
            <w:shd w:val="clear" w:color="auto" w:fill="auto"/>
          </w:tcPr>
          <w:p w:rsidR="00050D3C" w:rsidRPr="00B43F50" w:rsidRDefault="00050D3C" w:rsidP="004E3C69">
            <w:pPr>
              <w:widowControl/>
              <w:tabs>
                <w:tab w:val="num" w:pos="0"/>
                <w:tab w:val="left" w:pos="142"/>
                <w:tab w:val="right" w:leader="dot" w:pos="9345"/>
              </w:tabs>
              <w:suppressAutoHyphens w:val="0"/>
              <w:spacing w:before="40" w:after="40" w:line="276" w:lineRule="auto"/>
              <w:ind w:right="34"/>
              <w:contextualSpacing/>
              <w:rPr>
                <w:rFonts w:eastAsia="Times New Roman"/>
                <w:bCs/>
                <w:noProof/>
                <w:color w:val="auto"/>
                <w:sz w:val="20"/>
                <w:szCs w:val="20"/>
                <w:lang w:val="ru-RU" w:eastAsia="ru-RU"/>
              </w:rPr>
            </w:pPr>
            <w:r w:rsidRPr="00B43F50">
              <w:rPr>
                <w:rFonts w:eastAsia="Times New Roman"/>
                <w:bCs/>
                <w:noProof/>
                <w:color w:val="auto"/>
                <w:sz w:val="20"/>
                <w:szCs w:val="20"/>
                <w:lang w:val="ru-RU" w:eastAsia="ru-RU"/>
              </w:rPr>
              <w:t>40</w:t>
            </w:r>
          </w:p>
        </w:tc>
        <w:tc>
          <w:tcPr>
            <w:tcW w:w="2403" w:type="dxa"/>
            <w:shd w:val="clear" w:color="auto" w:fill="auto"/>
          </w:tcPr>
          <w:p w:rsidR="00050D3C" w:rsidRPr="00B43F50" w:rsidRDefault="00050D3C"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B43F50">
              <w:rPr>
                <w:rFonts w:eastAsia="Times New Roman"/>
                <w:bCs/>
                <w:noProof/>
                <w:color w:val="auto"/>
                <w:sz w:val="20"/>
                <w:szCs w:val="20"/>
                <w:lang w:val="ru-RU" w:eastAsia="ru-RU"/>
              </w:rPr>
              <w:t>«Активы в управляющих компаниях»</w:t>
            </w:r>
          </w:p>
        </w:tc>
        <w:tc>
          <w:tcPr>
            <w:tcW w:w="2430" w:type="dxa"/>
            <w:shd w:val="clear" w:color="auto" w:fill="auto"/>
          </w:tcPr>
          <w:p w:rsidR="00050D3C" w:rsidRPr="00B43F50" w:rsidRDefault="00050D3C" w:rsidP="004E3C69">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en-US" w:eastAsia="ru-RU"/>
              </w:rPr>
            </w:pPr>
            <w:r w:rsidRPr="00B43F50">
              <w:rPr>
                <w:rFonts w:eastAsia="Times New Roman"/>
                <w:bCs/>
                <w:noProof/>
                <w:color w:val="auto"/>
                <w:sz w:val="20"/>
                <w:szCs w:val="20"/>
                <w:lang w:val="en-US" w:eastAsia="ru-RU"/>
              </w:rPr>
              <w:t>-</w:t>
            </w:r>
          </w:p>
        </w:tc>
        <w:tc>
          <w:tcPr>
            <w:tcW w:w="3757" w:type="dxa"/>
            <w:shd w:val="clear" w:color="auto" w:fill="auto"/>
          </w:tcPr>
          <w:p w:rsidR="00050D3C" w:rsidRPr="00B43F50" w:rsidRDefault="00050D3C" w:rsidP="00514D3A">
            <w:pPr>
              <w:widowControl/>
              <w:tabs>
                <w:tab w:val="num" w:pos="0"/>
                <w:tab w:val="left" w:pos="142"/>
                <w:tab w:val="right" w:leader="dot" w:pos="9345"/>
              </w:tabs>
              <w:suppressAutoHyphens w:val="0"/>
              <w:spacing w:before="40" w:after="40" w:line="276" w:lineRule="auto"/>
              <w:contextualSpacing/>
              <w:jc w:val="both"/>
              <w:rPr>
                <w:rFonts w:eastAsia="Times New Roman"/>
                <w:bCs/>
                <w:noProof/>
                <w:color w:val="auto"/>
                <w:sz w:val="20"/>
                <w:szCs w:val="20"/>
                <w:lang w:val="ru-RU" w:eastAsia="ru-RU"/>
              </w:rPr>
            </w:pPr>
            <w:r w:rsidRPr="00B43F50">
              <w:rPr>
                <w:rFonts w:eastAsia="Times New Roman"/>
                <w:bCs/>
                <w:noProof/>
                <w:color w:val="auto"/>
                <w:sz w:val="20"/>
                <w:szCs w:val="20"/>
                <w:lang w:val="ru-RU" w:eastAsia="ru-RU"/>
              </w:rPr>
              <w:t>По счету ведется по группам и видам нефинансовых, финансовых активов</w:t>
            </w:r>
          </w:p>
        </w:tc>
      </w:tr>
    </w:tbl>
    <w:p w:rsidR="005E6236" w:rsidRPr="006041D7" w:rsidRDefault="005E6236" w:rsidP="004E65B3">
      <w:pPr>
        <w:tabs>
          <w:tab w:val="num" w:pos="0"/>
          <w:tab w:val="left" w:pos="142"/>
          <w:tab w:val="left" w:pos="1276"/>
        </w:tabs>
        <w:spacing w:line="360" w:lineRule="auto"/>
        <w:ind w:firstLine="709"/>
        <w:contextualSpacing/>
        <w:jc w:val="both"/>
        <w:rPr>
          <w:b/>
          <w:color w:val="auto"/>
          <w:lang w:val="ru-RU"/>
        </w:rPr>
      </w:pPr>
    </w:p>
    <w:p w:rsidR="000D1E81" w:rsidRPr="00557796" w:rsidRDefault="000D1E81" w:rsidP="000D1E81">
      <w:pPr>
        <w:tabs>
          <w:tab w:val="num" w:pos="0"/>
          <w:tab w:val="left" w:pos="142"/>
        </w:tabs>
        <w:spacing w:line="360" w:lineRule="auto"/>
        <w:ind w:firstLine="284"/>
        <w:contextualSpacing/>
        <w:jc w:val="both"/>
        <w:rPr>
          <w:rFonts w:ascii="Calibri" w:hAnsi="Calibri" w:cs="Calibri"/>
          <w:b/>
          <w:color w:val="auto"/>
          <w:lang w:val="ru-RU"/>
        </w:rPr>
      </w:pPr>
      <w:r w:rsidRPr="00115829">
        <w:rPr>
          <w:rFonts w:ascii="Calibri" w:hAnsi="Calibri" w:cs="Calibri"/>
          <w:b/>
          <w:color w:val="auto"/>
          <w:lang w:val="ru-RU"/>
        </w:rPr>
        <w:lastRenderedPageBreak/>
        <w:t>Материальные ценности, принятые на хранение</w:t>
      </w:r>
    </w:p>
    <w:p w:rsidR="000D1E81" w:rsidRDefault="000D1E81" w:rsidP="00557796">
      <w:pPr>
        <w:tabs>
          <w:tab w:val="num" w:pos="0"/>
          <w:tab w:val="left" w:pos="142"/>
        </w:tabs>
        <w:spacing w:line="360" w:lineRule="auto"/>
        <w:ind w:firstLine="284"/>
        <w:contextualSpacing/>
        <w:jc w:val="both"/>
        <w:rPr>
          <w:color w:val="auto"/>
          <w:sz w:val="22"/>
          <w:szCs w:val="22"/>
          <w:lang w:val="ru-RU"/>
        </w:rPr>
      </w:pPr>
      <w:r w:rsidRPr="00557796">
        <w:rPr>
          <w:color w:val="auto"/>
          <w:sz w:val="22"/>
          <w:szCs w:val="22"/>
          <w:lang w:val="ru-RU"/>
        </w:rPr>
        <w:t>Материальные ценности, принятые к учету в составе основных средств, в отношении которых комиссией учреждения в ходе инвентаризации установлена невозможность (неэффективность) получения экономических выгод и (или) полезного потенциала, и в отношении которых в дальнейшем не предусматривается получение экономических выгод (извлечение полезного потенциала), подлежат отражению на забалансовом счете 02</w:t>
      </w:r>
      <w:r w:rsidR="00557796">
        <w:rPr>
          <w:color w:val="auto"/>
          <w:sz w:val="22"/>
          <w:szCs w:val="22"/>
          <w:lang w:val="ru-RU"/>
        </w:rPr>
        <w:t>.1</w:t>
      </w:r>
      <w:r w:rsidRPr="00557796">
        <w:rPr>
          <w:color w:val="auto"/>
          <w:sz w:val="22"/>
          <w:szCs w:val="22"/>
          <w:lang w:val="ru-RU"/>
        </w:rPr>
        <w:t xml:space="preserve"> "</w:t>
      </w:r>
      <w:r w:rsidR="00557796">
        <w:rPr>
          <w:color w:val="auto"/>
          <w:sz w:val="22"/>
          <w:szCs w:val="22"/>
          <w:lang w:val="ru-RU"/>
        </w:rPr>
        <w:t>Основные средства</w:t>
      </w:r>
      <w:r w:rsidRPr="00557796">
        <w:rPr>
          <w:color w:val="auto"/>
          <w:sz w:val="22"/>
          <w:szCs w:val="22"/>
          <w:lang w:val="ru-RU"/>
        </w:rPr>
        <w:t xml:space="preserve"> на хранени</w:t>
      </w:r>
      <w:r w:rsidR="00557796">
        <w:rPr>
          <w:color w:val="auto"/>
          <w:sz w:val="22"/>
          <w:szCs w:val="22"/>
          <w:lang w:val="ru-RU"/>
        </w:rPr>
        <w:t>и</w:t>
      </w:r>
      <w:r w:rsidRPr="00557796">
        <w:rPr>
          <w:color w:val="auto"/>
          <w:sz w:val="22"/>
          <w:szCs w:val="22"/>
          <w:lang w:val="ru-RU"/>
        </w:rPr>
        <w:t>" до дальнейшего определения функционального назначения указанного имущества (вовлечения в хозяйственный оборот, продажи или списания) в условной оценке один объект, один рубль.</w:t>
      </w:r>
      <w:r w:rsidR="00557796">
        <w:rPr>
          <w:color w:val="auto"/>
          <w:sz w:val="22"/>
          <w:szCs w:val="22"/>
          <w:lang w:val="ru-RU"/>
        </w:rPr>
        <w:t xml:space="preserve"> Аналитический учет по данным объектам ведется в разрезе:</w:t>
      </w:r>
    </w:p>
    <w:p w:rsidR="00557796" w:rsidRDefault="00557796" w:rsidP="00D8775C">
      <w:pPr>
        <w:numPr>
          <w:ilvl w:val="0"/>
          <w:numId w:val="112"/>
        </w:numPr>
        <w:tabs>
          <w:tab w:val="left" w:pos="142"/>
        </w:tabs>
        <w:spacing w:line="276" w:lineRule="auto"/>
        <w:contextualSpacing/>
        <w:jc w:val="both"/>
        <w:rPr>
          <w:color w:val="auto"/>
          <w:sz w:val="22"/>
          <w:szCs w:val="22"/>
          <w:lang w:val="ru-RU"/>
        </w:rPr>
      </w:pPr>
      <w:r>
        <w:rPr>
          <w:color w:val="auto"/>
          <w:sz w:val="22"/>
          <w:szCs w:val="22"/>
          <w:lang w:val="ru-RU"/>
        </w:rPr>
        <w:t xml:space="preserve">Контрагент – </w:t>
      </w:r>
      <w:r w:rsidR="0057381A">
        <w:rPr>
          <w:color w:val="auto"/>
          <w:sz w:val="22"/>
          <w:szCs w:val="22"/>
          <w:lang w:val="ru-RU"/>
        </w:rPr>
        <w:t>ГБПОУ РК «КМТК»</w:t>
      </w:r>
    </w:p>
    <w:p w:rsidR="00557796" w:rsidRDefault="00557796" w:rsidP="00D8775C">
      <w:pPr>
        <w:numPr>
          <w:ilvl w:val="0"/>
          <w:numId w:val="112"/>
        </w:numPr>
        <w:tabs>
          <w:tab w:val="left" w:pos="142"/>
        </w:tabs>
        <w:spacing w:line="276" w:lineRule="auto"/>
        <w:contextualSpacing/>
        <w:jc w:val="both"/>
        <w:rPr>
          <w:color w:val="auto"/>
          <w:sz w:val="22"/>
          <w:szCs w:val="22"/>
          <w:lang w:val="ru-RU"/>
        </w:rPr>
      </w:pPr>
      <w:r>
        <w:rPr>
          <w:color w:val="auto"/>
          <w:sz w:val="22"/>
          <w:szCs w:val="22"/>
          <w:lang w:val="ru-RU"/>
        </w:rPr>
        <w:t>Основное средство;</w:t>
      </w:r>
    </w:p>
    <w:p w:rsidR="00557796" w:rsidRPr="00557796" w:rsidRDefault="00557796" w:rsidP="00D8775C">
      <w:pPr>
        <w:numPr>
          <w:ilvl w:val="0"/>
          <w:numId w:val="112"/>
        </w:numPr>
        <w:tabs>
          <w:tab w:val="left" w:pos="142"/>
        </w:tabs>
        <w:spacing w:line="276" w:lineRule="auto"/>
        <w:contextualSpacing/>
        <w:jc w:val="both"/>
        <w:rPr>
          <w:color w:val="auto"/>
          <w:sz w:val="22"/>
          <w:szCs w:val="22"/>
          <w:lang w:val="ru-RU"/>
        </w:rPr>
      </w:pPr>
      <w:r>
        <w:rPr>
          <w:color w:val="auto"/>
          <w:sz w:val="22"/>
          <w:szCs w:val="22"/>
          <w:lang w:val="ru-RU"/>
        </w:rPr>
        <w:t>Центр материальной ответственности.</w:t>
      </w:r>
    </w:p>
    <w:p w:rsidR="000D1E81" w:rsidRDefault="000D1E81" w:rsidP="00255998">
      <w:pPr>
        <w:tabs>
          <w:tab w:val="num" w:pos="0"/>
          <w:tab w:val="left" w:pos="142"/>
        </w:tabs>
        <w:spacing w:line="360" w:lineRule="auto"/>
        <w:ind w:firstLine="284"/>
        <w:contextualSpacing/>
        <w:jc w:val="both"/>
        <w:rPr>
          <w:rFonts w:ascii="Calibri" w:hAnsi="Calibri" w:cs="Calibri"/>
          <w:b/>
          <w:color w:val="auto"/>
          <w:lang w:val="ru-RU"/>
        </w:rPr>
      </w:pPr>
    </w:p>
    <w:p w:rsidR="004850E7" w:rsidRPr="00FB50F5" w:rsidRDefault="004850E7" w:rsidP="00255998">
      <w:pPr>
        <w:tabs>
          <w:tab w:val="num" w:pos="0"/>
          <w:tab w:val="left" w:pos="142"/>
        </w:tabs>
        <w:spacing w:line="360" w:lineRule="auto"/>
        <w:ind w:firstLine="284"/>
        <w:contextualSpacing/>
        <w:jc w:val="both"/>
        <w:rPr>
          <w:rFonts w:ascii="Calibri" w:hAnsi="Calibri" w:cs="Calibri"/>
          <w:b/>
          <w:color w:val="auto"/>
          <w:lang w:val="ru-RU"/>
        </w:rPr>
      </w:pPr>
      <w:r w:rsidRPr="00FB50F5">
        <w:rPr>
          <w:rFonts w:ascii="Calibri" w:hAnsi="Calibri" w:cs="Calibri"/>
          <w:b/>
          <w:color w:val="auto"/>
          <w:lang w:val="ru-RU"/>
        </w:rPr>
        <w:t>Бланки строгой отчетности</w:t>
      </w:r>
    </w:p>
    <w:p w:rsidR="004850E7" w:rsidRPr="00115829" w:rsidRDefault="004850E7" w:rsidP="00255998">
      <w:pPr>
        <w:tabs>
          <w:tab w:val="num" w:pos="0"/>
          <w:tab w:val="left" w:pos="142"/>
        </w:tabs>
        <w:spacing w:line="276" w:lineRule="auto"/>
        <w:ind w:firstLine="709"/>
        <w:contextualSpacing/>
        <w:jc w:val="both"/>
        <w:rPr>
          <w:color w:val="auto"/>
          <w:sz w:val="22"/>
          <w:szCs w:val="22"/>
          <w:lang w:val="ru-RU"/>
        </w:rPr>
      </w:pPr>
      <w:r w:rsidRPr="00255998">
        <w:rPr>
          <w:color w:val="auto"/>
          <w:sz w:val="22"/>
          <w:szCs w:val="22"/>
          <w:lang w:val="ru-RU"/>
        </w:rPr>
        <w:t xml:space="preserve">Учет находящихся на хранении и выдаваемых в рамках хозяйственной деятельности учреждения бланков строгой отчетности </w:t>
      </w:r>
      <w:r w:rsidRPr="00115829">
        <w:rPr>
          <w:color w:val="auto"/>
          <w:sz w:val="22"/>
          <w:szCs w:val="22"/>
          <w:lang w:val="ru-RU"/>
        </w:rPr>
        <w:t>(бланков трудовых книжек, вкладышей к ним, аттестатов, свидетельств, сертификатов, квитанций и иных бланков строгой отчетности) на забалансовом счете 03 осуществляется:</w:t>
      </w:r>
    </w:p>
    <w:p w:rsidR="004850E7" w:rsidRPr="00115829" w:rsidRDefault="004850E7" w:rsidP="00D8775C">
      <w:pPr>
        <w:numPr>
          <w:ilvl w:val="0"/>
          <w:numId w:val="2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по стоимости приобретения;</w:t>
      </w:r>
    </w:p>
    <w:p w:rsidR="004850E7" w:rsidRPr="00115829" w:rsidRDefault="004850E7" w:rsidP="00D8775C">
      <w:pPr>
        <w:numPr>
          <w:ilvl w:val="0"/>
          <w:numId w:val="21"/>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в условной оценке один бланк, один рубль.</w:t>
      </w:r>
    </w:p>
    <w:p w:rsidR="00255998" w:rsidRPr="00255998" w:rsidRDefault="00255998" w:rsidP="00255998">
      <w:pPr>
        <w:tabs>
          <w:tab w:val="left" w:pos="851"/>
        </w:tabs>
        <w:spacing w:line="276" w:lineRule="auto"/>
        <w:ind w:left="851"/>
        <w:contextualSpacing/>
        <w:jc w:val="both"/>
        <w:rPr>
          <w:color w:val="auto"/>
          <w:sz w:val="22"/>
          <w:szCs w:val="22"/>
          <w:lang w:val="ru-RU"/>
        </w:rPr>
      </w:pPr>
    </w:p>
    <w:p w:rsidR="005806DD" w:rsidRPr="00255998" w:rsidRDefault="005806DD" w:rsidP="00255998">
      <w:pPr>
        <w:tabs>
          <w:tab w:val="num" w:pos="0"/>
          <w:tab w:val="left" w:pos="142"/>
          <w:tab w:val="num" w:pos="1276"/>
        </w:tabs>
        <w:spacing w:after="195" w:line="276" w:lineRule="auto"/>
        <w:ind w:firstLine="709"/>
        <w:contextualSpacing/>
        <w:jc w:val="both"/>
        <w:rPr>
          <w:color w:val="auto"/>
          <w:sz w:val="22"/>
          <w:szCs w:val="22"/>
          <w:lang w:val="ru-RU"/>
        </w:rPr>
      </w:pPr>
      <w:r w:rsidRPr="00255998">
        <w:rPr>
          <w:color w:val="auto"/>
          <w:sz w:val="22"/>
          <w:szCs w:val="22"/>
        </w:rPr>
        <w:t>Ответственность за учет, хранение и выдачу бланков строгой отчетности возлагается:</w:t>
      </w:r>
    </w:p>
    <w:p w:rsidR="005806DD" w:rsidRPr="00255998" w:rsidRDefault="005806DD" w:rsidP="00D8775C">
      <w:pPr>
        <w:numPr>
          <w:ilvl w:val="0"/>
          <w:numId w:val="20"/>
        </w:numPr>
        <w:tabs>
          <w:tab w:val="clear" w:pos="436"/>
          <w:tab w:val="num" w:pos="0"/>
          <w:tab w:val="left" w:pos="851"/>
        </w:tabs>
        <w:spacing w:line="276" w:lineRule="auto"/>
        <w:ind w:left="851" w:hanging="284"/>
        <w:contextualSpacing/>
        <w:jc w:val="both"/>
        <w:rPr>
          <w:color w:val="auto"/>
          <w:sz w:val="22"/>
          <w:szCs w:val="22"/>
          <w:lang w:val="ru-RU"/>
        </w:rPr>
      </w:pPr>
      <w:r w:rsidRPr="00255998">
        <w:rPr>
          <w:color w:val="auto"/>
          <w:sz w:val="22"/>
          <w:szCs w:val="22"/>
        </w:rPr>
        <w:t xml:space="preserve">за бланки трудовых книжек и вкладышей к ним – на </w:t>
      </w:r>
      <w:r w:rsidR="0057381A">
        <w:rPr>
          <w:color w:val="auto"/>
          <w:sz w:val="22"/>
          <w:szCs w:val="22"/>
          <w:shd w:val="clear" w:color="auto" w:fill="FFFF00"/>
          <w:lang w:val="ru-RU"/>
        </w:rPr>
        <w:t>начальника отдела кадров</w:t>
      </w:r>
      <w:r w:rsidRPr="00255998">
        <w:rPr>
          <w:color w:val="auto"/>
          <w:sz w:val="22"/>
          <w:szCs w:val="22"/>
        </w:rPr>
        <w:t xml:space="preserve"> (</w:t>
      </w:r>
      <w:r w:rsidR="0057381A">
        <w:rPr>
          <w:color w:val="auto"/>
          <w:sz w:val="22"/>
          <w:szCs w:val="22"/>
          <w:lang w:val="ru-RU"/>
        </w:rPr>
        <w:t>ИвановаИ.А.,начальник отдела кадров</w:t>
      </w:r>
      <w:r w:rsidRPr="00255998">
        <w:rPr>
          <w:color w:val="auto"/>
          <w:sz w:val="22"/>
          <w:szCs w:val="22"/>
        </w:rPr>
        <w:t xml:space="preserve">); </w:t>
      </w:r>
    </w:p>
    <w:p w:rsidR="005806DD" w:rsidRPr="0057381A" w:rsidRDefault="005806DD" w:rsidP="00D8775C">
      <w:pPr>
        <w:numPr>
          <w:ilvl w:val="0"/>
          <w:numId w:val="20"/>
        </w:numPr>
        <w:tabs>
          <w:tab w:val="clear" w:pos="436"/>
          <w:tab w:val="num" w:pos="0"/>
          <w:tab w:val="left" w:pos="851"/>
        </w:tabs>
        <w:spacing w:line="276" w:lineRule="auto"/>
        <w:ind w:left="851" w:hanging="284"/>
        <w:contextualSpacing/>
        <w:jc w:val="both"/>
        <w:rPr>
          <w:color w:val="auto"/>
          <w:sz w:val="22"/>
          <w:szCs w:val="22"/>
          <w:lang w:val="ru-RU"/>
        </w:rPr>
      </w:pPr>
      <w:r w:rsidRPr="00255998">
        <w:rPr>
          <w:color w:val="auto"/>
          <w:sz w:val="22"/>
          <w:szCs w:val="22"/>
        </w:rPr>
        <w:t xml:space="preserve">за бланки квитанций (ф. 0504510) – </w:t>
      </w:r>
      <w:r w:rsidRPr="0057381A">
        <w:rPr>
          <w:color w:val="auto"/>
          <w:sz w:val="22"/>
          <w:szCs w:val="22"/>
        </w:rPr>
        <w:t xml:space="preserve">на </w:t>
      </w:r>
      <w:r w:rsidR="0057381A" w:rsidRPr="0057381A">
        <w:rPr>
          <w:color w:val="auto"/>
          <w:sz w:val="22"/>
          <w:szCs w:val="22"/>
          <w:shd w:val="clear" w:color="auto" w:fill="FFFF00"/>
          <w:lang w:val="ru-RU"/>
        </w:rPr>
        <w:t>бухгалтер</w:t>
      </w:r>
      <w:r w:rsidRPr="0057381A">
        <w:rPr>
          <w:color w:val="auto"/>
          <w:sz w:val="22"/>
          <w:szCs w:val="22"/>
        </w:rPr>
        <w:t xml:space="preserve"> (</w:t>
      </w:r>
      <w:r w:rsidR="0057381A" w:rsidRPr="0057381A">
        <w:rPr>
          <w:color w:val="auto"/>
          <w:sz w:val="22"/>
          <w:szCs w:val="22"/>
          <w:lang w:val="ru-RU"/>
        </w:rPr>
        <w:t>Калинкина Л.А.,бухгалтер</w:t>
      </w:r>
      <w:r w:rsidRPr="0057381A">
        <w:rPr>
          <w:color w:val="auto"/>
          <w:sz w:val="22"/>
          <w:szCs w:val="22"/>
        </w:rPr>
        <w:t>)</w:t>
      </w:r>
      <w:r w:rsidRPr="0057381A">
        <w:rPr>
          <w:color w:val="auto"/>
          <w:sz w:val="22"/>
          <w:szCs w:val="22"/>
          <w:lang w:val="ru-RU"/>
        </w:rPr>
        <w:t>;</w:t>
      </w:r>
    </w:p>
    <w:p w:rsidR="005806DD" w:rsidRPr="0057381A" w:rsidRDefault="005806DD" w:rsidP="00D8775C">
      <w:pPr>
        <w:numPr>
          <w:ilvl w:val="0"/>
          <w:numId w:val="20"/>
        </w:numPr>
        <w:tabs>
          <w:tab w:val="clear" w:pos="436"/>
          <w:tab w:val="num" w:pos="0"/>
          <w:tab w:val="left" w:pos="851"/>
        </w:tabs>
        <w:spacing w:line="276" w:lineRule="auto"/>
        <w:ind w:left="851" w:hanging="284"/>
        <w:contextualSpacing/>
        <w:jc w:val="both"/>
        <w:rPr>
          <w:color w:val="auto"/>
          <w:sz w:val="22"/>
          <w:szCs w:val="22"/>
          <w:lang w:val="ru-RU"/>
        </w:rPr>
      </w:pPr>
      <w:r w:rsidRPr="0057381A">
        <w:rPr>
          <w:color w:val="auto"/>
          <w:sz w:val="22"/>
          <w:szCs w:val="22"/>
        </w:rPr>
        <w:t xml:space="preserve">за </w:t>
      </w:r>
      <w:r w:rsidRPr="0057381A">
        <w:rPr>
          <w:color w:val="auto"/>
          <w:sz w:val="22"/>
          <w:szCs w:val="22"/>
          <w:lang w:val="ru-RU"/>
        </w:rPr>
        <w:t xml:space="preserve">прочие БСО </w:t>
      </w:r>
      <w:r w:rsidRPr="0057381A">
        <w:rPr>
          <w:color w:val="auto"/>
          <w:sz w:val="22"/>
          <w:szCs w:val="22"/>
        </w:rPr>
        <w:t xml:space="preserve"> – на </w:t>
      </w:r>
      <w:r w:rsidR="0057381A" w:rsidRPr="0057381A">
        <w:rPr>
          <w:color w:val="auto"/>
          <w:sz w:val="22"/>
          <w:szCs w:val="22"/>
          <w:shd w:val="clear" w:color="auto" w:fill="FFFF00"/>
          <w:lang w:val="ru-RU"/>
        </w:rPr>
        <w:t>бухгалтер</w:t>
      </w:r>
      <w:r w:rsidRPr="0057381A">
        <w:rPr>
          <w:color w:val="auto"/>
          <w:sz w:val="22"/>
          <w:szCs w:val="22"/>
          <w:shd w:val="clear" w:color="auto" w:fill="FFFF00"/>
        </w:rPr>
        <w:t>(</w:t>
      </w:r>
      <w:r w:rsidR="0057381A" w:rsidRPr="0057381A">
        <w:rPr>
          <w:color w:val="auto"/>
          <w:sz w:val="22"/>
          <w:szCs w:val="22"/>
          <w:lang w:val="ru-RU"/>
        </w:rPr>
        <w:t>Калинкина Л.А.,бухгалтер</w:t>
      </w:r>
      <w:r w:rsidRPr="0057381A">
        <w:rPr>
          <w:color w:val="auto"/>
          <w:sz w:val="22"/>
          <w:szCs w:val="22"/>
        </w:rPr>
        <w:t>)</w:t>
      </w:r>
      <w:r w:rsidRPr="0057381A">
        <w:rPr>
          <w:color w:val="auto"/>
          <w:sz w:val="22"/>
          <w:szCs w:val="22"/>
          <w:lang w:val="ru-RU"/>
        </w:rPr>
        <w:t>.</w:t>
      </w:r>
    </w:p>
    <w:p w:rsidR="0055742C" w:rsidRPr="0057381A" w:rsidRDefault="0055742C" w:rsidP="004E65B3">
      <w:pPr>
        <w:tabs>
          <w:tab w:val="num" w:pos="0"/>
          <w:tab w:val="left" w:pos="142"/>
          <w:tab w:val="left" w:pos="1276"/>
        </w:tabs>
        <w:spacing w:line="360" w:lineRule="auto"/>
        <w:ind w:firstLine="709"/>
        <w:contextualSpacing/>
        <w:jc w:val="both"/>
        <w:rPr>
          <w:color w:val="auto"/>
          <w:shd w:val="clear" w:color="auto" w:fill="FFFF00"/>
          <w:lang w:val="ru-RU"/>
        </w:rPr>
      </w:pPr>
    </w:p>
    <w:p w:rsidR="00C14AD8" w:rsidRPr="00FB50F5" w:rsidRDefault="00601FE6" w:rsidP="00255998">
      <w:pPr>
        <w:tabs>
          <w:tab w:val="num" w:pos="0"/>
          <w:tab w:val="left" w:pos="142"/>
        </w:tabs>
        <w:spacing w:line="360" w:lineRule="auto"/>
        <w:ind w:firstLine="284"/>
        <w:contextualSpacing/>
        <w:jc w:val="both"/>
        <w:rPr>
          <w:rFonts w:ascii="Calibri" w:hAnsi="Calibri" w:cs="Calibri"/>
          <w:b/>
        </w:rPr>
      </w:pPr>
      <w:bookmarkStart w:id="30" w:name="1"/>
      <w:bookmarkStart w:id="31" w:name="9"/>
      <w:bookmarkEnd w:id="30"/>
      <w:bookmarkEnd w:id="31"/>
      <w:r w:rsidRPr="00FB50F5">
        <w:rPr>
          <w:rFonts w:ascii="Calibri" w:hAnsi="Calibri" w:cs="Calibri"/>
          <w:b/>
        </w:rPr>
        <w:t>Запасные части к транспортным средст</w:t>
      </w:r>
      <w:r w:rsidR="00C14AD8" w:rsidRPr="00FB50F5">
        <w:rPr>
          <w:rFonts w:ascii="Calibri" w:hAnsi="Calibri" w:cs="Calibri"/>
          <w:b/>
        </w:rPr>
        <w:t>вам, выданные взамен изношенных</w:t>
      </w:r>
    </w:p>
    <w:p w:rsidR="00DA7D66" w:rsidRPr="00255998" w:rsidRDefault="00601FE6" w:rsidP="00255998">
      <w:pPr>
        <w:tabs>
          <w:tab w:val="num" w:pos="0"/>
          <w:tab w:val="left" w:pos="142"/>
        </w:tabs>
        <w:spacing w:line="276" w:lineRule="auto"/>
        <w:ind w:firstLine="284"/>
        <w:contextualSpacing/>
        <w:jc w:val="both"/>
        <w:rPr>
          <w:sz w:val="22"/>
          <w:szCs w:val="22"/>
          <w:lang w:val="ru-RU"/>
        </w:rPr>
      </w:pPr>
      <w:r w:rsidRPr="00255998">
        <w:rPr>
          <w:b/>
          <w:sz w:val="22"/>
          <w:szCs w:val="22"/>
        </w:rPr>
        <w:t xml:space="preserve"> </w:t>
      </w:r>
      <w:r w:rsidRPr="00255998">
        <w:rPr>
          <w:sz w:val="22"/>
          <w:szCs w:val="22"/>
        </w:rPr>
        <w:t>На данном счете учреждение ведет учет материальных ценностей, выданных на транспортные средства взамен изношенных, в целях контроля за их использованием. Перечень материальных ценностей, учитываемых на забалансовом счете</w:t>
      </w:r>
      <w:r w:rsidR="00DA7D66" w:rsidRPr="00255998">
        <w:rPr>
          <w:sz w:val="22"/>
          <w:szCs w:val="22"/>
          <w:lang w:val="ru-RU"/>
        </w:rPr>
        <w:t>:</w:t>
      </w:r>
    </w:p>
    <w:p w:rsidR="00DA7D66" w:rsidRPr="0057381A" w:rsidRDefault="00DA7D66" w:rsidP="00D8775C">
      <w:pPr>
        <w:numPr>
          <w:ilvl w:val="0"/>
          <w:numId w:val="33"/>
        </w:numPr>
        <w:tabs>
          <w:tab w:val="left" w:pos="142"/>
          <w:tab w:val="num" w:pos="851"/>
        </w:tabs>
        <w:spacing w:line="276" w:lineRule="auto"/>
        <w:ind w:left="851" w:hanging="284"/>
        <w:contextualSpacing/>
        <w:rPr>
          <w:sz w:val="22"/>
          <w:szCs w:val="22"/>
        </w:rPr>
      </w:pPr>
      <w:r w:rsidRPr="0057381A">
        <w:rPr>
          <w:sz w:val="22"/>
          <w:szCs w:val="22"/>
          <w:lang w:val="ru-RU"/>
        </w:rPr>
        <w:t>д</w:t>
      </w:r>
      <w:r w:rsidRPr="0057381A">
        <w:rPr>
          <w:sz w:val="22"/>
          <w:szCs w:val="22"/>
        </w:rPr>
        <w:t>вигатели</w:t>
      </w:r>
      <w:r w:rsidRPr="0057381A">
        <w:rPr>
          <w:sz w:val="22"/>
          <w:szCs w:val="22"/>
          <w:lang w:val="ru-RU"/>
        </w:rPr>
        <w:t>;</w:t>
      </w:r>
    </w:p>
    <w:p w:rsidR="00DA7D66" w:rsidRPr="0057381A" w:rsidRDefault="00DA7D66" w:rsidP="00D8775C">
      <w:pPr>
        <w:numPr>
          <w:ilvl w:val="0"/>
          <w:numId w:val="33"/>
        </w:numPr>
        <w:tabs>
          <w:tab w:val="left" w:pos="142"/>
          <w:tab w:val="num" w:pos="851"/>
        </w:tabs>
        <w:spacing w:line="276" w:lineRule="auto"/>
        <w:ind w:left="851" w:hanging="284"/>
        <w:contextualSpacing/>
        <w:rPr>
          <w:sz w:val="22"/>
          <w:szCs w:val="22"/>
        </w:rPr>
      </w:pPr>
      <w:r w:rsidRPr="0057381A">
        <w:rPr>
          <w:sz w:val="22"/>
          <w:szCs w:val="22"/>
          <w:lang w:val="ru-RU"/>
        </w:rPr>
        <w:t>а</w:t>
      </w:r>
      <w:r w:rsidRPr="0057381A">
        <w:rPr>
          <w:sz w:val="22"/>
          <w:szCs w:val="22"/>
        </w:rPr>
        <w:t>ккумуляторы</w:t>
      </w:r>
      <w:r w:rsidRPr="0057381A">
        <w:rPr>
          <w:sz w:val="22"/>
          <w:szCs w:val="22"/>
          <w:lang w:val="ru-RU"/>
        </w:rPr>
        <w:t>;</w:t>
      </w:r>
    </w:p>
    <w:p w:rsidR="00DA7D66" w:rsidRPr="0057381A" w:rsidRDefault="00601FE6" w:rsidP="00D8775C">
      <w:pPr>
        <w:numPr>
          <w:ilvl w:val="0"/>
          <w:numId w:val="33"/>
        </w:numPr>
        <w:tabs>
          <w:tab w:val="left" w:pos="142"/>
          <w:tab w:val="num" w:pos="851"/>
        </w:tabs>
        <w:spacing w:line="276" w:lineRule="auto"/>
        <w:ind w:left="851" w:hanging="284"/>
        <w:contextualSpacing/>
        <w:rPr>
          <w:sz w:val="22"/>
          <w:szCs w:val="22"/>
        </w:rPr>
      </w:pPr>
      <w:r w:rsidRPr="0057381A">
        <w:rPr>
          <w:sz w:val="22"/>
          <w:szCs w:val="22"/>
        </w:rPr>
        <w:t>шины и покрышки</w:t>
      </w:r>
    </w:p>
    <w:p w:rsidR="00601FE6" w:rsidRPr="0057381A" w:rsidRDefault="00DA7D66" w:rsidP="00D8775C">
      <w:pPr>
        <w:numPr>
          <w:ilvl w:val="0"/>
          <w:numId w:val="33"/>
        </w:numPr>
        <w:tabs>
          <w:tab w:val="left" w:pos="142"/>
          <w:tab w:val="num" w:pos="851"/>
        </w:tabs>
        <w:spacing w:line="276" w:lineRule="auto"/>
        <w:ind w:left="851" w:hanging="284"/>
        <w:contextualSpacing/>
        <w:rPr>
          <w:sz w:val="22"/>
          <w:szCs w:val="22"/>
        </w:rPr>
      </w:pPr>
      <w:r w:rsidRPr="0057381A">
        <w:rPr>
          <w:sz w:val="22"/>
          <w:szCs w:val="22"/>
          <w:lang w:val="ru-RU"/>
        </w:rPr>
        <w:t>иные съемные запчасти стоимостью свыше _____ рублей.</w:t>
      </w:r>
    </w:p>
    <w:p w:rsidR="00255998" w:rsidRDefault="00255998" w:rsidP="00255998">
      <w:pPr>
        <w:tabs>
          <w:tab w:val="num" w:pos="0"/>
          <w:tab w:val="left" w:pos="142"/>
        </w:tabs>
        <w:spacing w:line="276" w:lineRule="auto"/>
        <w:ind w:firstLine="284"/>
        <w:contextualSpacing/>
        <w:jc w:val="both"/>
        <w:rPr>
          <w:sz w:val="22"/>
          <w:szCs w:val="22"/>
          <w:lang w:val="ru-RU"/>
        </w:rPr>
      </w:pPr>
    </w:p>
    <w:p w:rsidR="00601FE6" w:rsidRDefault="00601FE6" w:rsidP="00255998">
      <w:pPr>
        <w:tabs>
          <w:tab w:val="num" w:pos="0"/>
          <w:tab w:val="left" w:pos="142"/>
        </w:tabs>
        <w:spacing w:line="276" w:lineRule="auto"/>
        <w:ind w:firstLine="284"/>
        <w:contextualSpacing/>
        <w:jc w:val="both"/>
        <w:rPr>
          <w:sz w:val="22"/>
          <w:szCs w:val="22"/>
          <w:lang w:val="ru-RU"/>
        </w:rPr>
      </w:pPr>
      <w:r w:rsidRPr="00255998">
        <w:rPr>
          <w:sz w:val="22"/>
          <w:szCs w:val="22"/>
        </w:rPr>
        <w:t xml:space="preserve">Материальные ценности отражаются на забалансовом учете в момент их выбытия с балансового счета в целях ремонта транспортных средств и учитываются в течение периода их эксплуатации (использования) в составе транспортного средства. </w:t>
      </w:r>
    </w:p>
    <w:p w:rsidR="00D90970" w:rsidRDefault="00D90970" w:rsidP="00255998">
      <w:pPr>
        <w:tabs>
          <w:tab w:val="num" w:pos="0"/>
          <w:tab w:val="left" w:pos="142"/>
        </w:tabs>
        <w:spacing w:line="276" w:lineRule="auto"/>
        <w:ind w:firstLine="284"/>
        <w:contextualSpacing/>
        <w:jc w:val="both"/>
        <w:rPr>
          <w:sz w:val="22"/>
          <w:szCs w:val="22"/>
          <w:lang w:val="ru-RU"/>
        </w:rPr>
      </w:pPr>
    </w:p>
    <w:p w:rsidR="00BF2F31" w:rsidRDefault="00BF2F31" w:rsidP="00D90970">
      <w:pPr>
        <w:tabs>
          <w:tab w:val="left" w:pos="0"/>
        </w:tabs>
        <w:spacing w:after="195" w:line="276" w:lineRule="auto"/>
        <w:ind w:firstLine="284"/>
        <w:contextualSpacing/>
        <w:jc w:val="both"/>
        <w:rPr>
          <w:rFonts w:ascii="Calibri" w:hAnsi="Calibri" w:cs="Calibri"/>
          <w:b/>
          <w:lang w:val="ru-RU"/>
        </w:rPr>
      </w:pPr>
      <w:r w:rsidRPr="00115829">
        <w:rPr>
          <w:rFonts w:ascii="Calibri" w:hAnsi="Calibri" w:cs="Calibri"/>
          <w:b/>
          <w:lang w:val="ru-RU"/>
        </w:rPr>
        <w:t>Порядок списания задолженности учреждения, невостребованной кредиторами, с забалансового учета</w:t>
      </w:r>
    </w:p>
    <w:p w:rsidR="00BF2F31" w:rsidRDefault="00BF2F31" w:rsidP="00D90970">
      <w:pPr>
        <w:tabs>
          <w:tab w:val="left" w:pos="0"/>
        </w:tabs>
        <w:spacing w:after="195" w:line="276" w:lineRule="auto"/>
        <w:ind w:firstLine="284"/>
        <w:contextualSpacing/>
        <w:jc w:val="both"/>
        <w:rPr>
          <w:rFonts w:ascii="Calibri" w:hAnsi="Calibri" w:cs="Calibri"/>
          <w:b/>
          <w:lang w:val="ru-RU"/>
        </w:rPr>
      </w:pPr>
    </w:p>
    <w:p w:rsidR="00BF2F31" w:rsidRDefault="00E566D0" w:rsidP="00D90970">
      <w:pPr>
        <w:tabs>
          <w:tab w:val="left" w:pos="0"/>
        </w:tabs>
        <w:spacing w:after="195" w:line="276" w:lineRule="auto"/>
        <w:ind w:firstLine="284"/>
        <w:contextualSpacing/>
        <w:jc w:val="both"/>
        <w:rPr>
          <w:sz w:val="22"/>
          <w:szCs w:val="22"/>
          <w:lang w:val="ru-RU"/>
        </w:rPr>
      </w:pPr>
      <w:r>
        <w:rPr>
          <w:sz w:val="22"/>
          <w:szCs w:val="22"/>
          <w:lang w:val="ru-RU"/>
        </w:rPr>
        <w:lastRenderedPageBreak/>
        <w:t>С</w:t>
      </w:r>
      <w:r w:rsidRPr="00E566D0">
        <w:rPr>
          <w:sz w:val="22"/>
          <w:szCs w:val="22"/>
        </w:rPr>
        <w:t>писани</w:t>
      </w:r>
      <w:r>
        <w:rPr>
          <w:sz w:val="22"/>
          <w:szCs w:val="22"/>
          <w:lang w:val="ru-RU"/>
        </w:rPr>
        <w:t>е</w:t>
      </w:r>
      <w:r w:rsidRPr="00E566D0">
        <w:rPr>
          <w:sz w:val="22"/>
          <w:szCs w:val="22"/>
        </w:rPr>
        <w:t xml:space="preserve"> задолженности учреждения, невостребованной кредиторами, с забалансового учета</w:t>
      </w:r>
      <w:r>
        <w:rPr>
          <w:sz w:val="22"/>
          <w:szCs w:val="22"/>
          <w:lang w:val="ru-RU"/>
        </w:rPr>
        <w:t xml:space="preserve"> производится на основании и</w:t>
      </w:r>
      <w:r w:rsidRPr="00E566D0">
        <w:rPr>
          <w:sz w:val="22"/>
          <w:szCs w:val="22"/>
        </w:rPr>
        <w:t>нвентаризаци</w:t>
      </w:r>
      <w:r>
        <w:rPr>
          <w:sz w:val="22"/>
          <w:szCs w:val="22"/>
          <w:lang w:val="ru-RU"/>
        </w:rPr>
        <w:t>и</w:t>
      </w:r>
      <w:r w:rsidRPr="00E566D0">
        <w:rPr>
          <w:sz w:val="22"/>
          <w:szCs w:val="22"/>
        </w:rPr>
        <w:t xml:space="preserve"> кредиторской задолженности, </w:t>
      </w:r>
      <w:r w:rsidRPr="00115829">
        <w:rPr>
          <w:sz w:val="22"/>
          <w:szCs w:val="22"/>
        </w:rPr>
        <w:t>оформляется инвентаризационной описью расчетов с покупателями, поставщиками и прочими дебиторами и кредиторами (код ф. 0504089).</w:t>
      </w:r>
      <w:r w:rsidRPr="00E566D0">
        <w:rPr>
          <w:sz w:val="22"/>
          <w:szCs w:val="22"/>
        </w:rPr>
        <w:t xml:space="preserve"> </w:t>
      </w:r>
    </w:p>
    <w:p w:rsidR="00E566D0" w:rsidRDefault="00E566D0" w:rsidP="00D90970">
      <w:pPr>
        <w:tabs>
          <w:tab w:val="left" w:pos="0"/>
        </w:tabs>
        <w:spacing w:after="195" w:line="276" w:lineRule="auto"/>
        <w:ind w:firstLine="284"/>
        <w:contextualSpacing/>
        <w:jc w:val="both"/>
        <w:rPr>
          <w:rFonts w:ascii="Calibri" w:hAnsi="Calibri" w:cs="Calibri"/>
          <w:b/>
          <w:lang w:val="ru-RU"/>
        </w:rPr>
      </w:pPr>
    </w:p>
    <w:p w:rsidR="00E566D0" w:rsidRPr="00E566D0" w:rsidRDefault="00E566D0" w:rsidP="00D90970">
      <w:pPr>
        <w:tabs>
          <w:tab w:val="left" w:pos="0"/>
        </w:tabs>
        <w:spacing w:after="195" w:line="276" w:lineRule="auto"/>
        <w:ind w:firstLine="284"/>
        <w:contextualSpacing/>
        <w:jc w:val="both"/>
        <w:rPr>
          <w:sz w:val="22"/>
          <w:szCs w:val="22"/>
          <w:lang w:val="ru-RU"/>
        </w:rPr>
      </w:pPr>
      <w:r w:rsidRPr="00E566D0">
        <w:rPr>
          <w:sz w:val="22"/>
          <w:szCs w:val="22"/>
        </w:rPr>
        <w:t xml:space="preserve">На основании принятых комиссией решений бухгалтерией </w:t>
      </w:r>
      <w:r w:rsidRPr="00115829">
        <w:rPr>
          <w:sz w:val="22"/>
          <w:szCs w:val="22"/>
        </w:rPr>
        <w:t>составляется Бухгалтерская справка (ф. 0504833), в которой отражаются бухгалтерские записи по списани</w:t>
      </w:r>
      <w:r w:rsidRPr="00115829">
        <w:rPr>
          <w:sz w:val="22"/>
          <w:szCs w:val="22"/>
          <w:lang w:val="ru-RU"/>
        </w:rPr>
        <w:t>ю</w:t>
      </w:r>
      <w:r w:rsidRPr="00115829">
        <w:rPr>
          <w:sz w:val="22"/>
          <w:szCs w:val="22"/>
        </w:rPr>
        <w:t xml:space="preserve"> задолженности</w:t>
      </w:r>
      <w:r w:rsidRPr="00E566D0">
        <w:rPr>
          <w:sz w:val="22"/>
          <w:szCs w:val="22"/>
        </w:rPr>
        <w:t xml:space="preserve"> учреждения, невостребованной кредиторами, с забалансового </w:t>
      </w:r>
      <w:r>
        <w:rPr>
          <w:sz w:val="22"/>
          <w:szCs w:val="22"/>
          <w:lang w:val="ru-RU"/>
        </w:rPr>
        <w:t>учета 20 «</w:t>
      </w:r>
      <w:r w:rsidRPr="00E566D0">
        <w:rPr>
          <w:sz w:val="22"/>
          <w:szCs w:val="22"/>
          <w:lang w:val="ru-RU"/>
        </w:rPr>
        <w:t>Списанная задолженность, невостребованная кредиторами</w:t>
      </w:r>
      <w:r>
        <w:rPr>
          <w:sz w:val="22"/>
          <w:szCs w:val="22"/>
          <w:lang w:val="ru-RU"/>
        </w:rPr>
        <w:t>».</w:t>
      </w:r>
    </w:p>
    <w:p w:rsidR="00E566D0" w:rsidRPr="00E566D0" w:rsidRDefault="00E566D0" w:rsidP="00D90970">
      <w:pPr>
        <w:tabs>
          <w:tab w:val="left" w:pos="0"/>
        </w:tabs>
        <w:spacing w:after="195" w:line="276" w:lineRule="auto"/>
        <w:ind w:firstLine="284"/>
        <w:contextualSpacing/>
        <w:jc w:val="both"/>
        <w:rPr>
          <w:rFonts w:ascii="Calibri" w:hAnsi="Calibri" w:cs="Calibri"/>
          <w:b/>
          <w:lang w:val="ru-RU"/>
        </w:rPr>
      </w:pPr>
    </w:p>
    <w:p w:rsidR="006E5FCA" w:rsidRPr="00115829" w:rsidRDefault="006E5FCA" w:rsidP="00D90970">
      <w:pPr>
        <w:tabs>
          <w:tab w:val="left" w:pos="0"/>
        </w:tabs>
        <w:spacing w:after="195" w:line="276" w:lineRule="auto"/>
        <w:ind w:firstLine="284"/>
        <w:contextualSpacing/>
        <w:jc w:val="both"/>
        <w:rPr>
          <w:rFonts w:ascii="Calibri" w:hAnsi="Calibri" w:cs="Calibri"/>
          <w:b/>
        </w:rPr>
      </w:pPr>
      <w:r w:rsidRPr="00115829">
        <w:rPr>
          <w:rFonts w:ascii="Calibri" w:hAnsi="Calibri" w:cs="Calibri"/>
          <w:b/>
        </w:rPr>
        <w:t>Принятие к учету объектов основных средств в эксплуатацию</w:t>
      </w:r>
    </w:p>
    <w:p w:rsidR="006E5FCA" w:rsidRPr="00115829" w:rsidRDefault="006E5FCA" w:rsidP="00D90970">
      <w:pPr>
        <w:tabs>
          <w:tab w:val="left" w:pos="0"/>
        </w:tabs>
        <w:spacing w:after="195" w:line="276" w:lineRule="auto"/>
        <w:ind w:firstLine="284"/>
        <w:contextualSpacing/>
        <w:jc w:val="both"/>
        <w:rPr>
          <w:color w:val="auto"/>
          <w:sz w:val="22"/>
          <w:szCs w:val="22"/>
          <w:lang w:val="ru-RU"/>
        </w:rPr>
      </w:pPr>
    </w:p>
    <w:p w:rsidR="00D90970" w:rsidRPr="00115829" w:rsidRDefault="00D90970" w:rsidP="00D90970">
      <w:pPr>
        <w:tabs>
          <w:tab w:val="left" w:pos="0"/>
        </w:tabs>
        <w:spacing w:after="195" w:line="276" w:lineRule="auto"/>
        <w:ind w:firstLine="284"/>
        <w:contextualSpacing/>
        <w:jc w:val="both"/>
        <w:rPr>
          <w:color w:val="auto"/>
          <w:sz w:val="22"/>
          <w:szCs w:val="22"/>
        </w:rPr>
      </w:pPr>
      <w:r w:rsidRPr="00115829">
        <w:rPr>
          <w:color w:val="auto"/>
          <w:sz w:val="22"/>
          <w:szCs w:val="22"/>
        </w:rPr>
        <w:t>Учет объектов основных средств стоимостью выданных в эксплуатацию, ведется раздельно по материально</w:t>
      </w:r>
      <w:r w:rsidRPr="00115829">
        <w:rPr>
          <w:color w:val="auto"/>
          <w:sz w:val="22"/>
          <w:szCs w:val="22"/>
          <w:lang w:val="ru-RU"/>
        </w:rPr>
        <w:t>-</w:t>
      </w:r>
      <w:r w:rsidRPr="00115829">
        <w:rPr>
          <w:color w:val="auto"/>
          <w:sz w:val="22"/>
          <w:szCs w:val="22"/>
        </w:rPr>
        <w:t>ответственным лицам на забалансовом счете 21:</w:t>
      </w:r>
    </w:p>
    <w:p w:rsidR="00D90970" w:rsidRPr="00115829" w:rsidRDefault="00D90970" w:rsidP="00D8775C">
      <w:pPr>
        <w:numPr>
          <w:ilvl w:val="0"/>
          <w:numId w:val="30"/>
        </w:numPr>
        <w:tabs>
          <w:tab w:val="clear" w:pos="436"/>
          <w:tab w:val="left" w:pos="0"/>
          <w:tab w:val="num" w:pos="284"/>
        </w:tabs>
        <w:spacing w:line="276" w:lineRule="auto"/>
        <w:ind w:left="0" w:firstLine="284"/>
        <w:contextualSpacing/>
        <w:jc w:val="both"/>
        <w:rPr>
          <w:color w:val="auto"/>
          <w:sz w:val="22"/>
          <w:szCs w:val="22"/>
        </w:rPr>
      </w:pPr>
      <w:r w:rsidRPr="00115829">
        <w:rPr>
          <w:color w:val="auto"/>
          <w:sz w:val="22"/>
          <w:szCs w:val="22"/>
        </w:rPr>
        <w:t xml:space="preserve">по балансовой стоимости введенного в эксплуатацию объекта; </w:t>
      </w:r>
    </w:p>
    <w:p w:rsidR="00D90970" w:rsidRPr="00115829" w:rsidRDefault="00D90970" w:rsidP="00D8775C">
      <w:pPr>
        <w:numPr>
          <w:ilvl w:val="0"/>
          <w:numId w:val="30"/>
        </w:numPr>
        <w:tabs>
          <w:tab w:val="clear" w:pos="436"/>
          <w:tab w:val="left" w:pos="0"/>
          <w:tab w:val="num" w:pos="284"/>
        </w:tabs>
        <w:spacing w:line="276" w:lineRule="auto"/>
        <w:ind w:left="0" w:firstLine="284"/>
        <w:contextualSpacing/>
        <w:jc w:val="both"/>
        <w:rPr>
          <w:color w:val="auto"/>
          <w:sz w:val="22"/>
          <w:szCs w:val="22"/>
        </w:rPr>
      </w:pPr>
      <w:r w:rsidRPr="00115829">
        <w:rPr>
          <w:color w:val="auto"/>
          <w:sz w:val="22"/>
          <w:szCs w:val="22"/>
        </w:rPr>
        <w:t>в условной оценке: один объект – один рубль.</w:t>
      </w:r>
    </w:p>
    <w:p w:rsidR="00D90970" w:rsidRPr="00115829" w:rsidRDefault="00D90970" w:rsidP="00255998">
      <w:pPr>
        <w:tabs>
          <w:tab w:val="num" w:pos="0"/>
          <w:tab w:val="left" w:pos="142"/>
        </w:tabs>
        <w:spacing w:line="276" w:lineRule="auto"/>
        <w:ind w:firstLine="284"/>
        <w:contextualSpacing/>
        <w:jc w:val="both"/>
        <w:rPr>
          <w:sz w:val="22"/>
          <w:szCs w:val="22"/>
        </w:rPr>
      </w:pPr>
    </w:p>
    <w:p w:rsidR="00601FE6" w:rsidRPr="00115829" w:rsidRDefault="00601FE6" w:rsidP="00E24DAF">
      <w:pPr>
        <w:pStyle w:val="HTML"/>
        <w:tabs>
          <w:tab w:val="num" w:pos="0"/>
          <w:tab w:val="left" w:pos="142"/>
        </w:tabs>
        <w:spacing w:line="360" w:lineRule="auto"/>
        <w:ind w:firstLine="284"/>
        <w:contextualSpacing/>
        <w:jc w:val="both"/>
        <w:rPr>
          <w:rFonts w:ascii="Calibri" w:eastAsia="Lucida Sans Unicode" w:hAnsi="Calibri" w:cs="Calibri"/>
          <w:b/>
          <w:color w:val="000000"/>
          <w:sz w:val="24"/>
          <w:szCs w:val="24"/>
          <w:lang w:val="ru-RU" w:eastAsia="ar-SA"/>
        </w:rPr>
      </w:pPr>
      <w:r w:rsidRPr="00115829">
        <w:rPr>
          <w:rFonts w:ascii="Times New Roman" w:hAnsi="Times New Roman"/>
          <w:sz w:val="24"/>
          <w:szCs w:val="24"/>
        </w:rPr>
        <w:t> </w:t>
      </w:r>
      <w:bookmarkStart w:id="32" w:name="14"/>
      <w:bookmarkStart w:id="33" w:name="16"/>
      <w:bookmarkEnd w:id="32"/>
      <w:bookmarkEnd w:id="33"/>
      <w:r w:rsidR="00E24DAF" w:rsidRPr="00115829">
        <w:rPr>
          <w:rFonts w:ascii="Calibri" w:eastAsia="Lucida Sans Unicode" w:hAnsi="Calibri" w:cs="Calibri"/>
          <w:b/>
          <w:color w:val="000000"/>
          <w:sz w:val="24"/>
          <w:szCs w:val="24"/>
          <w:lang w:eastAsia="ar-SA"/>
        </w:rPr>
        <w:t>Материальные ценности, полученные по централизованному снабжению</w:t>
      </w:r>
    </w:p>
    <w:p w:rsidR="00E24DAF" w:rsidRDefault="00E24DAF" w:rsidP="00255998">
      <w:pPr>
        <w:pStyle w:val="HTML"/>
        <w:tabs>
          <w:tab w:val="num" w:pos="0"/>
          <w:tab w:val="left" w:pos="142"/>
        </w:tabs>
        <w:spacing w:line="276" w:lineRule="auto"/>
        <w:ind w:firstLine="284"/>
        <w:contextualSpacing/>
        <w:jc w:val="both"/>
        <w:rPr>
          <w:rFonts w:ascii="Times New Roman" w:eastAsia="Lucida Sans Unicode" w:hAnsi="Times New Roman"/>
          <w:sz w:val="22"/>
          <w:szCs w:val="22"/>
          <w:lang w:val="ru-RU" w:eastAsia="ar-SA"/>
        </w:rPr>
      </w:pPr>
      <w:r w:rsidRPr="00115829">
        <w:rPr>
          <w:rFonts w:ascii="Times New Roman" w:eastAsia="Lucida Sans Unicode" w:hAnsi="Times New Roman"/>
          <w:sz w:val="22"/>
          <w:szCs w:val="22"/>
          <w:lang w:eastAsia="ar-SA"/>
        </w:rPr>
        <w:t xml:space="preserve">Аналитический учет по счету </w:t>
      </w:r>
      <w:r w:rsidRPr="00115829">
        <w:rPr>
          <w:rFonts w:ascii="Times New Roman" w:eastAsia="Lucida Sans Unicode" w:hAnsi="Times New Roman"/>
          <w:sz w:val="22"/>
          <w:szCs w:val="22"/>
          <w:lang w:val="ru-RU" w:eastAsia="ar-SA"/>
        </w:rPr>
        <w:t>22 «Материальные ценности, полученные по централизованному</w:t>
      </w:r>
      <w:r w:rsidRPr="00E24DAF">
        <w:rPr>
          <w:rFonts w:ascii="Times New Roman" w:eastAsia="Lucida Sans Unicode" w:hAnsi="Times New Roman"/>
          <w:sz w:val="22"/>
          <w:szCs w:val="22"/>
          <w:lang w:val="ru-RU" w:eastAsia="ar-SA"/>
        </w:rPr>
        <w:t xml:space="preserve"> снабжению</w:t>
      </w:r>
      <w:r>
        <w:rPr>
          <w:rFonts w:ascii="Times New Roman" w:eastAsia="Lucida Sans Unicode" w:hAnsi="Times New Roman"/>
          <w:sz w:val="22"/>
          <w:szCs w:val="22"/>
          <w:lang w:val="ru-RU" w:eastAsia="ar-SA"/>
        </w:rPr>
        <w:t xml:space="preserve">» </w:t>
      </w:r>
      <w:r w:rsidRPr="00E24DAF">
        <w:rPr>
          <w:rFonts w:ascii="Times New Roman" w:eastAsia="Lucida Sans Unicode" w:hAnsi="Times New Roman"/>
          <w:sz w:val="22"/>
          <w:szCs w:val="22"/>
          <w:lang w:eastAsia="ar-SA"/>
        </w:rPr>
        <w:t xml:space="preserve">ведется в </w:t>
      </w:r>
      <w:r>
        <w:rPr>
          <w:rFonts w:ascii="Times New Roman" w:eastAsia="Lucida Sans Unicode" w:hAnsi="Times New Roman"/>
          <w:sz w:val="22"/>
          <w:szCs w:val="22"/>
          <w:lang w:val="ru-RU" w:eastAsia="ar-SA"/>
        </w:rPr>
        <w:t xml:space="preserve">следующем </w:t>
      </w:r>
      <w:r w:rsidRPr="00E24DAF">
        <w:rPr>
          <w:rFonts w:ascii="Times New Roman" w:eastAsia="Lucida Sans Unicode" w:hAnsi="Times New Roman"/>
          <w:sz w:val="22"/>
          <w:szCs w:val="22"/>
          <w:lang w:eastAsia="ar-SA"/>
        </w:rPr>
        <w:t>порядке</w:t>
      </w:r>
      <w:r>
        <w:rPr>
          <w:rFonts w:ascii="Times New Roman" w:eastAsia="Lucida Sans Unicode" w:hAnsi="Times New Roman"/>
          <w:sz w:val="22"/>
          <w:szCs w:val="22"/>
          <w:lang w:val="ru-RU" w:eastAsia="ar-SA"/>
        </w:rPr>
        <w:t>:</w:t>
      </w:r>
    </w:p>
    <w:p w:rsidR="00E24DAF" w:rsidRDefault="00E24DAF" w:rsidP="00D8775C">
      <w:pPr>
        <w:pStyle w:val="HTML"/>
        <w:numPr>
          <w:ilvl w:val="0"/>
          <w:numId w:val="30"/>
        </w:numPr>
        <w:tabs>
          <w:tab w:val="left" w:pos="142"/>
        </w:tabs>
        <w:spacing w:line="276" w:lineRule="auto"/>
        <w:contextualSpacing/>
        <w:jc w:val="both"/>
        <w:rPr>
          <w:rFonts w:ascii="Times New Roman" w:eastAsia="Lucida Sans Unicode" w:hAnsi="Times New Roman"/>
          <w:sz w:val="22"/>
          <w:szCs w:val="22"/>
          <w:lang w:val="ru-RU" w:eastAsia="ar-SA"/>
        </w:rPr>
      </w:pPr>
      <w:r>
        <w:rPr>
          <w:rFonts w:ascii="Times New Roman" w:eastAsia="Lucida Sans Unicode" w:hAnsi="Times New Roman"/>
          <w:sz w:val="22"/>
          <w:szCs w:val="22"/>
          <w:lang w:val="ru-RU" w:eastAsia="ar-SA"/>
        </w:rPr>
        <w:t>22.1 «</w:t>
      </w:r>
      <w:r w:rsidRPr="00E24DAF">
        <w:rPr>
          <w:rFonts w:ascii="Times New Roman" w:eastAsia="Lucida Sans Unicode" w:hAnsi="Times New Roman"/>
          <w:sz w:val="22"/>
          <w:szCs w:val="22"/>
          <w:lang w:val="ru-RU" w:eastAsia="ar-SA"/>
        </w:rPr>
        <w:t>ОС, полученные по централизованному снабжению</w:t>
      </w:r>
      <w:r>
        <w:rPr>
          <w:rFonts w:ascii="Times New Roman" w:eastAsia="Lucida Sans Unicode" w:hAnsi="Times New Roman"/>
          <w:sz w:val="22"/>
          <w:szCs w:val="22"/>
          <w:lang w:val="ru-RU" w:eastAsia="ar-SA"/>
        </w:rPr>
        <w:t>»;</w:t>
      </w:r>
    </w:p>
    <w:p w:rsidR="00E24DAF" w:rsidRDefault="00E24DAF" w:rsidP="00D8775C">
      <w:pPr>
        <w:pStyle w:val="HTML"/>
        <w:numPr>
          <w:ilvl w:val="0"/>
          <w:numId w:val="30"/>
        </w:numPr>
        <w:tabs>
          <w:tab w:val="left" w:pos="142"/>
        </w:tabs>
        <w:spacing w:line="276" w:lineRule="auto"/>
        <w:contextualSpacing/>
        <w:jc w:val="both"/>
        <w:rPr>
          <w:rFonts w:ascii="Times New Roman" w:eastAsia="Lucida Sans Unicode" w:hAnsi="Times New Roman"/>
          <w:sz w:val="22"/>
          <w:szCs w:val="22"/>
          <w:lang w:val="ru-RU" w:eastAsia="ar-SA"/>
        </w:rPr>
      </w:pPr>
      <w:r>
        <w:rPr>
          <w:rFonts w:ascii="Times New Roman" w:eastAsia="Lucida Sans Unicode" w:hAnsi="Times New Roman"/>
          <w:sz w:val="22"/>
          <w:szCs w:val="22"/>
          <w:lang w:val="ru-RU" w:eastAsia="ar-SA"/>
        </w:rPr>
        <w:t>22.2 «</w:t>
      </w:r>
      <w:r w:rsidRPr="00E24DAF">
        <w:rPr>
          <w:rFonts w:ascii="Times New Roman" w:eastAsia="Lucida Sans Unicode" w:hAnsi="Times New Roman"/>
          <w:sz w:val="22"/>
          <w:szCs w:val="22"/>
          <w:lang w:val="ru-RU" w:eastAsia="ar-SA"/>
        </w:rPr>
        <w:t>МЗ, полученные по централизованному снабжению</w:t>
      </w:r>
      <w:r>
        <w:rPr>
          <w:rFonts w:ascii="Times New Roman" w:eastAsia="Lucida Sans Unicode" w:hAnsi="Times New Roman"/>
          <w:sz w:val="22"/>
          <w:szCs w:val="22"/>
          <w:lang w:val="ru-RU" w:eastAsia="ar-SA"/>
        </w:rPr>
        <w:t>».</w:t>
      </w:r>
    </w:p>
    <w:p w:rsidR="00E24DAF" w:rsidRPr="00E24DAF" w:rsidRDefault="00E24DAF" w:rsidP="00255998">
      <w:pPr>
        <w:pStyle w:val="HTML"/>
        <w:tabs>
          <w:tab w:val="num" w:pos="0"/>
          <w:tab w:val="left" w:pos="142"/>
        </w:tabs>
        <w:spacing w:line="276" w:lineRule="auto"/>
        <w:ind w:firstLine="284"/>
        <w:contextualSpacing/>
        <w:jc w:val="both"/>
        <w:rPr>
          <w:rFonts w:ascii="Times New Roman" w:eastAsia="Lucida Sans Unicode" w:hAnsi="Times New Roman"/>
          <w:sz w:val="22"/>
          <w:szCs w:val="22"/>
          <w:lang w:val="ru-RU" w:eastAsia="ar-SA"/>
        </w:rPr>
      </w:pPr>
    </w:p>
    <w:p w:rsidR="00B07B8C" w:rsidRPr="00FB50F5" w:rsidRDefault="00B07B8C" w:rsidP="00255998">
      <w:pPr>
        <w:pStyle w:val="HTML"/>
        <w:tabs>
          <w:tab w:val="num" w:pos="0"/>
          <w:tab w:val="left" w:pos="142"/>
        </w:tabs>
        <w:spacing w:line="276" w:lineRule="auto"/>
        <w:ind w:firstLine="284"/>
        <w:contextualSpacing/>
        <w:jc w:val="both"/>
        <w:rPr>
          <w:rFonts w:ascii="Calibri" w:hAnsi="Calibri" w:cs="Calibri"/>
          <w:b/>
          <w:sz w:val="24"/>
          <w:szCs w:val="24"/>
          <w:lang w:val="ru-RU"/>
        </w:rPr>
      </w:pPr>
      <w:r w:rsidRPr="00FB50F5">
        <w:rPr>
          <w:rFonts w:ascii="Calibri" w:hAnsi="Calibri" w:cs="Calibri"/>
          <w:b/>
          <w:sz w:val="24"/>
          <w:szCs w:val="24"/>
          <w:lang w:val="ru-RU"/>
        </w:rPr>
        <w:t>Порядок ведения учета материальных ценностей, выданных в личное пользование работникам (сотрудникам)</w:t>
      </w:r>
    </w:p>
    <w:p w:rsidR="00B07B8C" w:rsidRDefault="00B07B8C" w:rsidP="00255998">
      <w:pPr>
        <w:pStyle w:val="HTML"/>
        <w:tabs>
          <w:tab w:val="num" w:pos="0"/>
          <w:tab w:val="left" w:pos="142"/>
        </w:tabs>
        <w:spacing w:line="276" w:lineRule="auto"/>
        <w:ind w:firstLine="709"/>
        <w:contextualSpacing/>
        <w:jc w:val="both"/>
        <w:rPr>
          <w:rFonts w:ascii="Times New Roman" w:hAnsi="Times New Roman"/>
          <w:sz w:val="22"/>
          <w:szCs w:val="22"/>
          <w:lang w:val="ru-RU"/>
        </w:rPr>
      </w:pPr>
      <w:r w:rsidRPr="00B07B8C">
        <w:rPr>
          <w:rFonts w:ascii="Times New Roman" w:hAnsi="Times New Roman"/>
          <w:sz w:val="24"/>
          <w:szCs w:val="24"/>
          <w:lang w:val="ru-RU"/>
        </w:rPr>
        <w:t xml:space="preserve">     </w:t>
      </w:r>
      <w:r w:rsidRPr="00255998">
        <w:rPr>
          <w:rFonts w:ascii="Times New Roman" w:hAnsi="Times New Roman"/>
          <w:sz w:val="22"/>
          <w:szCs w:val="22"/>
          <w:lang w:val="ru-RU"/>
        </w:rPr>
        <w:t>Материальные ценности, выданные в личное пользование работникам (сотрудникам), учитываются в учреждении на счете 27, в соответствии с Приказом 157н (с изменениями и дополнениями), в целях обеспечения контроля за их сохранностью, целевым использованием и движением.</w:t>
      </w:r>
    </w:p>
    <w:p w:rsidR="00255998" w:rsidRPr="00255998" w:rsidRDefault="00255998" w:rsidP="00255998">
      <w:pPr>
        <w:pStyle w:val="HTML"/>
        <w:tabs>
          <w:tab w:val="num" w:pos="0"/>
          <w:tab w:val="left" w:pos="142"/>
        </w:tabs>
        <w:spacing w:line="276" w:lineRule="auto"/>
        <w:ind w:firstLine="709"/>
        <w:contextualSpacing/>
        <w:jc w:val="both"/>
        <w:rPr>
          <w:rFonts w:ascii="Times New Roman" w:hAnsi="Times New Roman"/>
          <w:sz w:val="22"/>
          <w:szCs w:val="22"/>
          <w:lang w:val="ru-RU"/>
        </w:rPr>
      </w:pPr>
    </w:p>
    <w:p w:rsidR="00B07B8C" w:rsidRPr="00255998" w:rsidRDefault="00B07B8C" w:rsidP="00255998">
      <w:pPr>
        <w:pStyle w:val="HTML"/>
        <w:tabs>
          <w:tab w:val="left" w:pos="142"/>
        </w:tabs>
        <w:spacing w:line="276" w:lineRule="auto"/>
        <w:ind w:left="142" w:firstLine="709"/>
        <w:contextualSpacing/>
        <w:jc w:val="both"/>
        <w:rPr>
          <w:rFonts w:ascii="Times New Roman" w:hAnsi="Times New Roman"/>
          <w:sz w:val="22"/>
          <w:szCs w:val="22"/>
          <w:lang w:val="ru-RU"/>
        </w:rPr>
      </w:pPr>
      <w:r w:rsidRPr="00255998">
        <w:rPr>
          <w:rFonts w:ascii="Times New Roman" w:hAnsi="Times New Roman"/>
          <w:sz w:val="22"/>
          <w:szCs w:val="22"/>
          <w:lang w:val="ru-RU"/>
        </w:rPr>
        <w:t xml:space="preserve">Для целей учета материальных ценностей, выданных в личное пользование работникам (сотрудникам) для выполнения служебных (должностных) обязанностей, считать: </w:t>
      </w:r>
    </w:p>
    <w:p w:rsidR="00B07B8C" w:rsidRPr="00255998" w:rsidRDefault="00B07B8C" w:rsidP="00D8775C">
      <w:pPr>
        <w:pStyle w:val="HTML"/>
        <w:numPr>
          <w:ilvl w:val="0"/>
          <w:numId w:val="49"/>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специальная одежда;</w:t>
      </w:r>
    </w:p>
    <w:p w:rsidR="00B07B8C" w:rsidRPr="00255998" w:rsidRDefault="00B07B8C" w:rsidP="00D8775C">
      <w:pPr>
        <w:pStyle w:val="HTML"/>
        <w:numPr>
          <w:ilvl w:val="0"/>
          <w:numId w:val="49"/>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специальная обувь;</w:t>
      </w:r>
    </w:p>
    <w:p w:rsidR="00B07B8C" w:rsidRPr="00255998" w:rsidRDefault="00B07B8C" w:rsidP="00D8775C">
      <w:pPr>
        <w:pStyle w:val="HTML"/>
        <w:numPr>
          <w:ilvl w:val="0"/>
          <w:numId w:val="49"/>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форменная одежда;</w:t>
      </w:r>
    </w:p>
    <w:p w:rsidR="00B07B8C" w:rsidRPr="00255998" w:rsidRDefault="00B07B8C" w:rsidP="00D8775C">
      <w:pPr>
        <w:pStyle w:val="HTML"/>
        <w:numPr>
          <w:ilvl w:val="0"/>
          <w:numId w:val="49"/>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вещевое имущество, одежда и обувь;</w:t>
      </w:r>
    </w:p>
    <w:p w:rsidR="00B07B8C" w:rsidRPr="00255998" w:rsidRDefault="00B07B8C" w:rsidP="00D8775C">
      <w:pPr>
        <w:pStyle w:val="HTML"/>
        <w:numPr>
          <w:ilvl w:val="0"/>
          <w:numId w:val="49"/>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спортивная одежда и обувь,</w:t>
      </w:r>
    </w:p>
    <w:p w:rsidR="00B07B8C" w:rsidRDefault="00B07B8C" w:rsidP="00D8775C">
      <w:pPr>
        <w:pStyle w:val="HTML"/>
        <w:numPr>
          <w:ilvl w:val="0"/>
          <w:numId w:val="49"/>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имеющие нормативный срок эксплуатации (носки).</w:t>
      </w:r>
    </w:p>
    <w:p w:rsidR="00255998" w:rsidRDefault="00B07B8C" w:rsidP="00B07B8C">
      <w:pPr>
        <w:pStyle w:val="HTML"/>
        <w:tabs>
          <w:tab w:val="num" w:pos="0"/>
          <w:tab w:val="left" w:pos="142"/>
        </w:tabs>
        <w:spacing w:line="360" w:lineRule="auto"/>
        <w:ind w:firstLine="709"/>
        <w:contextualSpacing/>
        <w:jc w:val="both"/>
        <w:rPr>
          <w:rFonts w:ascii="Times New Roman" w:hAnsi="Times New Roman"/>
          <w:sz w:val="24"/>
          <w:szCs w:val="24"/>
          <w:lang w:val="ru-RU"/>
        </w:rPr>
      </w:pPr>
      <w:r w:rsidRPr="00B07B8C">
        <w:rPr>
          <w:rFonts w:ascii="Times New Roman" w:hAnsi="Times New Roman"/>
          <w:sz w:val="24"/>
          <w:szCs w:val="24"/>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На счете 27 «Материальные ценности, выданные в личное пользование работникам (сотрудникам)» учитывать активы, числящиеся до выдачи или на текущий момент на счетах учета:</w:t>
      </w:r>
    </w:p>
    <w:p w:rsidR="00B07B8C" w:rsidRPr="00255998" w:rsidRDefault="00B07B8C" w:rsidP="00D8775C">
      <w:pPr>
        <w:pStyle w:val="HTML"/>
        <w:numPr>
          <w:ilvl w:val="0"/>
          <w:numId w:val="63"/>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105 «Материальные запасы» (обязательно);</w:t>
      </w:r>
    </w:p>
    <w:p w:rsidR="00B07B8C" w:rsidRPr="00115829" w:rsidRDefault="00B07B8C" w:rsidP="00D8775C">
      <w:pPr>
        <w:pStyle w:val="HTML"/>
        <w:numPr>
          <w:ilvl w:val="0"/>
          <w:numId w:val="63"/>
        </w:numPr>
        <w:tabs>
          <w:tab w:val="clear" w:pos="916"/>
          <w:tab w:val="left" w:pos="142"/>
          <w:tab w:val="left" w:pos="851"/>
        </w:tabs>
        <w:spacing w:line="276" w:lineRule="auto"/>
        <w:ind w:left="851" w:hanging="284"/>
        <w:contextualSpacing/>
        <w:jc w:val="both"/>
        <w:rPr>
          <w:rFonts w:ascii="Times New Roman" w:hAnsi="Times New Roman"/>
          <w:sz w:val="22"/>
          <w:szCs w:val="22"/>
          <w:lang w:val="ru-RU"/>
        </w:rPr>
      </w:pPr>
      <w:r w:rsidRPr="00115829">
        <w:rPr>
          <w:rFonts w:ascii="Times New Roman" w:hAnsi="Times New Roman"/>
          <w:sz w:val="22"/>
          <w:szCs w:val="22"/>
          <w:lang w:val="ru-RU"/>
        </w:rPr>
        <w:t>101 «Основные средства» (на усмотрение учреждения).</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Аналитический учет по счету 27 «Материальные ценности, выданные в личное пользование работникам (сотрудникам)»  ведется в разрезе:</w:t>
      </w:r>
    </w:p>
    <w:p w:rsidR="00B07B8C" w:rsidRPr="00255998" w:rsidRDefault="00B07B8C" w:rsidP="00D8775C">
      <w:pPr>
        <w:pStyle w:val="HTML"/>
        <w:numPr>
          <w:ilvl w:val="0"/>
          <w:numId w:val="50"/>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пользователь имущества (сотрудник) (обязательно);</w:t>
      </w:r>
    </w:p>
    <w:p w:rsidR="00B07B8C" w:rsidRPr="00255998" w:rsidRDefault="00B07B8C" w:rsidP="00D8775C">
      <w:pPr>
        <w:pStyle w:val="HTML"/>
        <w:numPr>
          <w:ilvl w:val="0"/>
          <w:numId w:val="50"/>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lastRenderedPageBreak/>
        <w:t>место нахождения имущества (обязательно);</w:t>
      </w:r>
    </w:p>
    <w:p w:rsidR="00B07B8C" w:rsidRPr="00255998" w:rsidRDefault="00B07B8C" w:rsidP="00D8775C">
      <w:pPr>
        <w:pStyle w:val="HTML"/>
        <w:numPr>
          <w:ilvl w:val="0"/>
          <w:numId w:val="50"/>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вид имущества (обязательно);</w:t>
      </w:r>
    </w:p>
    <w:p w:rsidR="00B07B8C" w:rsidRPr="00255998" w:rsidRDefault="00B07B8C" w:rsidP="00D8775C">
      <w:pPr>
        <w:pStyle w:val="HTML"/>
        <w:numPr>
          <w:ilvl w:val="0"/>
          <w:numId w:val="50"/>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категория имущества (на усмотрение учреждения);</w:t>
      </w:r>
    </w:p>
    <w:p w:rsidR="00B07B8C" w:rsidRPr="00255998" w:rsidRDefault="00B07B8C" w:rsidP="00D8775C">
      <w:pPr>
        <w:pStyle w:val="HTML"/>
        <w:numPr>
          <w:ilvl w:val="0"/>
          <w:numId w:val="50"/>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срок носки (на усмотрение учреждения).</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Основанием для списания имущества со счета 27 «Материальные ценности, выданные в личное пользование работникам (сотрудникам)»  является:</w:t>
      </w:r>
    </w:p>
    <w:p w:rsidR="00B07B8C" w:rsidRPr="00255998" w:rsidRDefault="00B07B8C" w:rsidP="00D8775C">
      <w:pPr>
        <w:pStyle w:val="HTML"/>
        <w:numPr>
          <w:ilvl w:val="0"/>
          <w:numId w:val="51"/>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физический (моральный) износ;</w:t>
      </w:r>
    </w:p>
    <w:p w:rsidR="00B07B8C" w:rsidRPr="00255998" w:rsidRDefault="00B07B8C" w:rsidP="00D8775C">
      <w:pPr>
        <w:pStyle w:val="HTML"/>
        <w:numPr>
          <w:ilvl w:val="0"/>
          <w:numId w:val="51"/>
        </w:numPr>
        <w:tabs>
          <w:tab w:val="left" w:pos="142"/>
        </w:tabs>
        <w:spacing w:line="276" w:lineRule="auto"/>
        <w:ind w:left="851" w:hanging="284"/>
        <w:contextualSpacing/>
        <w:jc w:val="both"/>
        <w:rPr>
          <w:rFonts w:ascii="Times New Roman" w:hAnsi="Times New Roman"/>
          <w:sz w:val="22"/>
          <w:szCs w:val="22"/>
          <w:lang w:val="ru-RU"/>
        </w:rPr>
      </w:pPr>
      <w:r w:rsidRPr="00255998">
        <w:rPr>
          <w:rFonts w:ascii="Times New Roman" w:hAnsi="Times New Roman"/>
          <w:sz w:val="22"/>
          <w:szCs w:val="22"/>
          <w:lang w:val="ru-RU"/>
        </w:rPr>
        <w:t>непригодность к эксплуатации (на основании решения комиссии по выбытию активов).</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Порядок списания со счета 27 «Материальные ценности, выданные в личное пользование работникам (сотрудникам)»   в случае увольнения сотрудника.</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В случае увольнения сотрудника, за которым числилось имущество в пользовании на счете                      27 «Материальные ценности, выданные в личное пользование работникам (сотрудникам)», данное имущество осматривается постоянно действующей комиссией по поступлению и выбытию активов с целью определения возможности дальнейшей эксплуатации либо принятия решения о списании по причине физического износа, непригодности к эксплуатации.</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В случае если комиссия учреждения принимает решение о списании имущества по причине физического износа, непригодности к эксплуатации – данное имущество списывается со счета 27. </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i/>
          <w:sz w:val="22"/>
          <w:szCs w:val="22"/>
          <w:lang w:val="ru-RU"/>
        </w:rPr>
      </w:pPr>
      <w:r w:rsidRPr="00255998">
        <w:rPr>
          <w:rFonts w:ascii="Times New Roman" w:hAnsi="Times New Roman"/>
          <w:sz w:val="22"/>
          <w:szCs w:val="22"/>
          <w:lang w:val="ru-RU"/>
        </w:rPr>
        <w:t xml:space="preserve">В случае если комиссия учреждения принимает решение о пригодности имущества к эксплуатации – данное имущество приходуется от уволившегося работника на склад по оценочной стоимости / по стоимости приобретения </w:t>
      </w:r>
      <w:r w:rsidR="0057381A">
        <w:rPr>
          <w:rFonts w:ascii="Times New Roman" w:hAnsi="Times New Roman"/>
          <w:sz w:val="22"/>
          <w:szCs w:val="22"/>
          <w:lang w:val="ru-RU"/>
        </w:rPr>
        <w:t>.</w:t>
      </w:r>
    </w:p>
    <w:p w:rsid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В бухгалтерском учете данная операция отражается:</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Как внутреннее перемещение по счету 27 со сменой пользователя и места хранения.</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Операцией поступления:</w:t>
      </w:r>
    </w:p>
    <w:p w:rsidR="00B07B8C" w:rsidRPr="00255998"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1. Дебет 105 Кредит 401.10.180</w:t>
      </w:r>
    </w:p>
    <w:p w:rsidR="00B07B8C" w:rsidRDefault="00B07B8C"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2.                   Кредит 27    </w:t>
      </w:r>
    </w:p>
    <w:p w:rsidR="00255998" w:rsidRPr="00255998" w:rsidRDefault="00255998" w:rsidP="00255998">
      <w:pPr>
        <w:pStyle w:val="HTML"/>
        <w:tabs>
          <w:tab w:val="num" w:pos="0"/>
          <w:tab w:val="left" w:pos="142"/>
        </w:tabs>
        <w:spacing w:line="276" w:lineRule="auto"/>
        <w:ind w:firstLine="284"/>
        <w:contextualSpacing/>
        <w:jc w:val="both"/>
        <w:rPr>
          <w:rFonts w:ascii="Times New Roman" w:hAnsi="Times New Roman"/>
          <w:sz w:val="22"/>
          <w:szCs w:val="22"/>
          <w:lang w:val="ru-RU"/>
        </w:rPr>
      </w:pPr>
    </w:p>
    <w:p w:rsidR="00DB3C83" w:rsidRPr="00FB50F5" w:rsidRDefault="00625D5A" w:rsidP="00255998">
      <w:pPr>
        <w:pStyle w:val="4"/>
        <w:ind w:firstLine="284"/>
        <w:jc w:val="both"/>
        <w:rPr>
          <w:rFonts w:ascii="Calibri" w:hAnsi="Calibri" w:cs="Calibri"/>
          <w:sz w:val="32"/>
          <w:szCs w:val="32"/>
          <w:lang w:val="ru-RU"/>
        </w:rPr>
      </w:pPr>
      <w:bookmarkStart w:id="34" w:name="_Раздел_5._Методологический"/>
      <w:bookmarkEnd w:id="34"/>
      <w:r w:rsidRPr="00FB50F5">
        <w:rPr>
          <w:rFonts w:ascii="Calibri" w:hAnsi="Calibri" w:cs="Calibri"/>
          <w:sz w:val="32"/>
          <w:szCs w:val="32"/>
          <w:lang w:val="ru-RU"/>
        </w:rPr>
        <w:t>Раздел 5. Методологический раздел для целей налогового учета</w:t>
      </w:r>
    </w:p>
    <w:p w:rsidR="00DB3C83" w:rsidRPr="00FB50F5" w:rsidRDefault="00970F9C" w:rsidP="00255998">
      <w:pPr>
        <w:pStyle w:val="4"/>
        <w:ind w:firstLine="284"/>
        <w:rPr>
          <w:rFonts w:ascii="Calibri" w:hAnsi="Calibri" w:cs="Calibri"/>
          <w:lang w:val="ru-RU"/>
        </w:rPr>
      </w:pPr>
      <w:bookmarkStart w:id="35" w:name="_5.1_Налог_на"/>
      <w:bookmarkEnd w:id="35"/>
      <w:r w:rsidRPr="00FB50F5">
        <w:rPr>
          <w:rFonts w:ascii="Calibri" w:hAnsi="Calibri" w:cs="Calibri"/>
          <w:lang w:val="ru-RU"/>
        </w:rPr>
        <w:t xml:space="preserve">5.1 </w:t>
      </w:r>
      <w:r w:rsidR="00DB3C83" w:rsidRPr="00FB50F5">
        <w:rPr>
          <w:rFonts w:ascii="Calibri" w:hAnsi="Calibri" w:cs="Calibri"/>
          <w:lang w:val="ru-RU"/>
        </w:rPr>
        <w:t>Налог на прибыль</w:t>
      </w:r>
    </w:p>
    <w:p w:rsidR="00DB195A" w:rsidRPr="00514B9D" w:rsidRDefault="00DB195A" w:rsidP="004E65B3">
      <w:pPr>
        <w:tabs>
          <w:tab w:val="num" w:pos="0"/>
          <w:tab w:val="left" w:pos="142"/>
        </w:tabs>
        <w:spacing w:line="360" w:lineRule="auto"/>
        <w:ind w:left="862" w:firstLine="709"/>
        <w:contextualSpacing/>
        <w:jc w:val="both"/>
        <w:rPr>
          <w:b/>
          <w:bCs/>
          <w:color w:val="auto"/>
          <w:sz w:val="28"/>
          <w:szCs w:val="28"/>
          <w:lang w:val="ru-RU"/>
        </w:rPr>
      </w:pPr>
    </w:p>
    <w:p w:rsidR="00970F9C" w:rsidRPr="00FB50F5" w:rsidRDefault="00970F9C" w:rsidP="00255998">
      <w:pPr>
        <w:tabs>
          <w:tab w:val="num" w:pos="0"/>
          <w:tab w:val="left" w:pos="142"/>
        </w:tabs>
        <w:spacing w:line="360" w:lineRule="auto"/>
        <w:ind w:left="862" w:hanging="295"/>
        <w:contextualSpacing/>
        <w:jc w:val="both"/>
        <w:rPr>
          <w:rFonts w:ascii="Calibri" w:hAnsi="Calibri" w:cs="Calibri"/>
          <w:b/>
          <w:bCs/>
          <w:color w:val="auto"/>
          <w:lang w:val="ru-RU"/>
        </w:rPr>
      </w:pPr>
      <w:r w:rsidRPr="00FB50F5">
        <w:rPr>
          <w:rFonts w:ascii="Calibri" w:hAnsi="Calibri" w:cs="Calibri"/>
          <w:b/>
          <w:bCs/>
          <w:color w:val="auto"/>
          <w:lang w:val="ru-RU"/>
        </w:rPr>
        <w:t>Учет доходов</w:t>
      </w:r>
    </w:p>
    <w:p w:rsidR="00970F9C" w:rsidRDefault="00970F9C"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 xml:space="preserve">С целью исчисления налоговой базы по налогу на прибыль организаций учреждение признает </w:t>
      </w:r>
      <w:r w:rsidRPr="0057381A">
        <w:rPr>
          <w:bCs/>
          <w:color w:val="auto"/>
          <w:sz w:val="22"/>
          <w:szCs w:val="22"/>
          <w:lang w:val="ru-RU"/>
        </w:rPr>
        <w:t>доходы и расходы по методу начисления, предусмотренным ст. 271 и 272 НК РФ – для метода начисления.</w:t>
      </w:r>
    </w:p>
    <w:p w:rsidR="00255998" w:rsidRPr="00255998" w:rsidRDefault="00255998" w:rsidP="00255998">
      <w:pPr>
        <w:tabs>
          <w:tab w:val="num" w:pos="0"/>
          <w:tab w:val="left" w:pos="142"/>
        </w:tabs>
        <w:spacing w:line="276" w:lineRule="auto"/>
        <w:ind w:firstLine="284"/>
        <w:contextualSpacing/>
        <w:jc w:val="both"/>
        <w:rPr>
          <w:bCs/>
          <w:color w:val="auto"/>
          <w:sz w:val="22"/>
          <w:szCs w:val="22"/>
          <w:lang w:val="ru-RU"/>
        </w:rPr>
      </w:pPr>
    </w:p>
    <w:p w:rsidR="00970F9C" w:rsidRPr="0057381A" w:rsidRDefault="00970F9C"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 xml:space="preserve">К доходам от реализации по приносящей доход деятельности  государственного (муниципального) учреждения, учитываемым согласно ст.249 НК РФ, относить </w:t>
      </w:r>
      <w:r w:rsidRPr="0057381A">
        <w:rPr>
          <w:bCs/>
          <w:color w:val="auto"/>
          <w:sz w:val="22"/>
          <w:szCs w:val="22"/>
          <w:lang w:val="ru-RU"/>
        </w:rPr>
        <w:t>(например):</w:t>
      </w:r>
    </w:p>
    <w:p w:rsidR="00843B11" w:rsidRPr="0057381A" w:rsidRDefault="00843B11" w:rsidP="00D8775C">
      <w:pPr>
        <w:numPr>
          <w:ilvl w:val="0"/>
          <w:numId w:val="86"/>
        </w:numPr>
        <w:tabs>
          <w:tab w:val="left" w:pos="142"/>
        </w:tabs>
        <w:spacing w:line="276" w:lineRule="auto"/>
        <w:contextualSpacing/>
        <w:jc w:val="both"/>
        <w:rPr>
          <w:bCs/>
          <w:color w:val="auto"/>
          <w:sz w:val="22"/>
          <w:szCs w:val="22"/>
          <w:lang w:val="ru-RU"/>
        </w:rPr>
      </w:pPr>
      <w:r w:rsidRPr="0057381A">
        <w:rPr>
          <w:bCs/>
          <w:color w:val="auto"/>
          <w:sz w:val="22"/>
          <w:szCs w:val="22"/>
          <w:lang w:val="ru-RU"/>
        </w:rPr>
        <w:t>среднего профессионального образования,</w:t>
      </w:r>
    </w:p>
    <w:p w:rsidR="00843B11" w:rsidRPr="0057381A" w:rsidRDefault="00843B11" w:rsidP="00D8775C">
      <w:pPr>
        <w:numPr>
          <w:ilvl w:val="0"/>
          <w:numId w:val="86"/>
        </w:numPr>
        <w:tabs>
          <w:tab w:val="left" w:pos="142"/>
        </w:tabs>
        <w:spacing w:line="276" w:lineRule="auto"/>
        <w:contextualSpacing/>
        <w:jc w:val="both"/>
        <w:rPr>
          <w:bCs/>
          <w:color w:val="auto"/>
          <w:sz w:val="22"/>
          <w:szCs w:val="22"/>
          <w:lang w:val="ru-RU"/>
        </w:rPr>
      </w:pPr>
      <w:r w:rsidRPr="0057381A">
        <w:rPr>
          <w:bCs/>
          <w:color w:val="auto"/>
          <w:sz w:val="22"/>
          <w:szCs w:val="22"/>
          <w:lang w:val="ru-RU"/>
        </w:rPr>
        <w:lastRenderedPageBreak/>
        <w:t>по реализации дополнительных профессиональных программ - программ повышения квалификации, программ профессиональной подготовки,</w:t>
      </w:r>
    </w:p>
    <w:p w:rsidR="00843B11" w:rsidRPr="00843B11" w:rsidRDefault="00843B11" w:rsidP="0057381A">
      <w:pPr>
        <w:tabs>
          <w:tab w:val="left" w:pos="142"/>
        </w:tabs>
        <w:spacing w:line="276" w:lineRule="auto"/>
        <w:ind w:left="142"/>
        <w:contextualSpacing/>
        <w:jc w:val="both"/>
        <w:rPr>
          <w:bCs/>
          <w:color w:val="auto"/>
          <w:sz w:val="22"/>
          <w:szCs w:val="22"/>
          <w:highlight w:val="yellow"/>
          <w:lang w:val="ru-RU"/>
        </w:rPr>
      </w:pPr>
    </w:p>
    <w:p w:rsidR="00255998" w:rsidRPr="00255998" w:rsidRDefault="00255998" w:rsidP="00255998">
      <w:pPr>
        <w:tabs>
          <w:tab w:val="left" w:pos="142"/>
        </w:tabs>
        <w:spacing w:line="276" w:lineRule="auto"/>
        <w:ind w:left="1713"/>
        <w:contextualSpacing/>
        <w:jc w:val="both"/>
        <w:rPr>
          <w:bCs/>
          <w:color w:val="auto"/>
          <w:sz w:val="22"/>
          <w:szCs w:val="22"/>
          <w:lang w:val="ru-RU"/>
        </w:rPr>
      </w:pPr>
    </w:p>
    <w:p w:rsidR="00970F9C" w:rsidRPr="00255998" w:rsidRDefault="00970F9C"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К внереализационным доходам, учитываемых согласно ст.250 НК РФ, относить доходы (например):</w:t>
      </w:r>
    </w:p>
    <w:p w:rsidR="00970F9C" w:rsidRPr="00115829" w:rsidRDefault="00970F9C" w:rsidP="00D8775C">
      <w:pPr>
        <w:numPr>
          <w:ilvl w:val="0"/>
          <w:numId w:val="22"/>
        </w:numPr>
        <w:tabs>
          <w:tab w:val="left" w:pos="142"/>
        </w:tabs>
        <w:spacing w:line="276" w:lineRule="auto"/>
        <w:ind w:left="851" w:hanging="284"/>
        <w:contextualSpacing/>
        <w:jc w:val="both"/>
        <w:rPr>
          <w:bCs/>
          <w:color w:val="auto"/>
          <w:sz w:val="22"/>
          <w:szCs w:val="22"/>
          <w:lang w:val="ru-RU"/>
        </w:rPr>
      </w:pPr>
      <w:r w:rsidRPr="00115829">
        <w:rPr>
          <w:bCs/>
          <w:color w:val="auto"/>
          <w:sz w:val="22"/>
          <w:szCs w:val="22"/>
          <w:lang w:val="ru-RU"/>
        </w:rPr>
        <w:t>от сдачи имущества в аренду;</w:t>
      </w:r>
    </w:p>
    <w:p w:rsidR="00970F9C" w:rsidRPr="00115829" w:rsidRDefault="00970F9C" w:rsidP="00D8775C">
      <w:pPr>
        <w:numPr>
          <w:ilvl w:val="0"/>
          <w:numId w:val="22"/>
        </w:numPr>
        <w:tabs>
          <w:tab w:val="left" w:pos="142"/>
        </w:tabs>
        <w:spacing w:line="276" w:lineRule="auto"/>
        <w:ind w:left="851" w:hanging="284"/>
        <w:contextualSpacing/>
        <w:jc w:val="both"/>
        <w:rPr>
          <w:bCs/>
          <w:color w:val="auto"/>
          <w:sz w:val="22"/>
          <w:szCs w:val="22"/>
          <w:lang w:val="ru-RU"/>
        </w:rPr>
      </w:pPr>
      <w:r w:rsidRPr="00115829">
        <w:rPr>
          <w:bCs/>
          <w:color w:val="auto"/>
          <w:sz w:val="22"/>
          <w:szCs w:val="22"/>
          <w:lang w:val="ru-RU"/>
        </w:rPr>
        <w:t>в виде безвозмездно полученного имущества (работ, услуг) или имущественных прав, за исключением случаев, указанных в статье 251 настоящего Кодекса;</w:t>
      </w:r>
    </w:p>
    <w:p w:rsidR="00970F9C" w:rsidRPr="00115829" w:rsidRDefault="00970F9C" w:rsidP="00D8775C">
      <w:pPr>
        <w:numPr>
          <w:ilvl w:val="0"/>
          <w:numId w:val="22"/>
        </w:numPr>
        <w:tabs>
          <w:tab w:val="left" w:pos="142"/>
        </w:tabs>
        <w:spacing w:line="276" w:lineRule="auto"/>
        <w:ind w:left="851" w:hanging="284"/>
        <w:contextualSpacing/>
        <w:jc w:val="both"/>
        <w:rPr>
          <w:bCs/>
          <w:color w:val="auto"/>
          <w:sz w:val="22"/>
          <w:szCs w:val="22"/>
          <w:lang w:val="ru-RU"/>
        </w:rPr>
      </w:pPr>
      <w:r w:rsidRPr="00115829">
        <w:rPr>
          <w:bCs/>
          <w:color w:val="auto"/>
          <w:sz w:val="22"/>
          <w:szCs w:val="22"/>
          <w:lang w:val="ru-RU"/>
        </w:rPr>
        <w:t xml:space="preserve">в виде стоимости полученных материалов или иного имущества при демонтаже или разборке при ликвидации выводимых из эксплуатации основных средств; </w:t>
      </w:r>
    </w:p>
    <w:p w:rsidR="00970F9C" w:rsidRPr="00115829" w:rsidRDefault="00970F9C" w:rsidP="00D8775C">
      <w:pPr>
        <w:numPr>
          <w:ilvl w:val="0"/>
          <w:numId w:val="22"/>
        </w:numPr>
        <w:tabs>
          <w:tab w:val="left" w:pos="142"/>
        </w:tabs>
        <w:spacing w:line="276" w:lineRule="auto"/>
        <w:ind w:left="851" w:hanging="284"/>
        <w:contextualSpacing/>
        <w:jc w:val="both"/>
        <w:rPr>
          <w:bCs/>
          <w:color w:val="auto"/>
          <w:sz w:val="22"/>
          <w:szCs w:val="22"/>
          <w:lang w:val="ru-RU"/>
        </w:rPr>
      </w:pPr>
      <w:r w:rsidRPr="00115829">
        <w:rPr>
          <w:bCs/>
          <w:color w:val="auto"/>
          <w:sz w:val="22"/>
          <w:szCs w:val="22"/>
          <w:lang w:val="ru-RU"/>
        </w:rPr>
        <w:t xml:space="preserve">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w:t>
      </w:r>
    </w:p>
    <w:p w:rsidR="00970F9C" w:rsidRPr="00115829" w:rsidRDefault="00970F9C" w:rsidP="00D8775C">
      <w:pPr>
        <w:numPr>
          <w:ilvl w:val="0"/>
          <w:numId w:val="22"/>
        </w:numPr>
        <w:tabs>
          <w:tab w:val="left" w:pos="142"/>
        </w:tabs>
        <w:spacing w:line="276" w:lineRule="auto"/>
        <w:ind w:left="851" w:hanging="284"/>
        <w:contextualSpacing/>
        <w:jc w:val="both"/>
        <w:rPr>
          <w:bCs/>
          <w:color w:val="auto"/>
          <w:sz w:val="22"/>
          <w:szCs w:val="22"/>
          <w:lang w:val="ru-RU"/>
        </w:rPr>
      </w:pPr>
      <w:r w:rsidRPr="00115829">
        <w:rPr>
          <w:bCs/>
          <w:color w:val="auto"/>
          <w:sz w:val="22"/>
          <w:szCs w:val="22"/>
          <w:lang w:val="ru-RU"/>
        </w:rPr>
        <w:t>в виде стоимости излишков материально-производственных запасов и прочего имущества, которые выявлены в результате инвентаризации.</w:t>
      </w:r>
    </w:p>
    <w:p w:rsidR="00255998" w:rsidRDefault="00255998" w:rsidP="00255998">
      <w:pPr>
        <w:tabs>
          <w:tab w:val="num" w:pos="0"/>
          <w:tab w:val="left" w:pos="142"/>
        </w:tabs>
        <w:spacing w:line="276" w:lineRule="auto"/>
        <w:ind w:firstLine="284"/>
        <w:contextualSpacing/>
        <w:jc w:val="both"/>
        <w:rPr>
          <w:bCs/>
          <w:color w:val="auto"/>
          <w:sz w:val="22"/>
          <w:szCs w:val="22"/>
          <w:lang w:val="ru-RU"/>
        </w:rPr>
      </w:pPr>
    </w:p>
    <w:p w:rsidR="0081663D" w:rsidRPr="00255998" w:rsidRDefault="00970F9C"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В числе доходов, относящихся к нескольким отчетным (налоговым) периодам, учреждение учит</w:t>
      </w:r>
      <w:r w:rsidR="0081663D" w:rsidRPr="00255998">
        <w:rPr>
          <w:bCs/>
          <w:color w:val="auto"/>
          <w:sz w:val="22"/>
          <w:szCs w:val="22"/>
          <w:lang w:val="ru-RU"/>
        </w:rPr>
        <w:t>ывает:</w:t>
      </w:r>
    </w:p>
    <w:p w:rsidR="0081663D" w:rsidRPr="00115829" w:rsidRDefault="0081663D" w:rsidP="00D8775C">
      <w:pPr>
        <w:numPr>
          <w:ilvl w:val="0"/>
          <w:numId w:val="23"/>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доходы, начисленные за выполненные и сданные заказчикам отдельные этапы работ, услуг, не относящиеся к доходам текущего отчетного периода; </w:t>
      </w:r>
    </w:p>
    <w:p w:rsidR="0081663D" w:rsidRPr="00115829" w:rsidRDefault="0081663D" w:rsidP="00D8775C">
      <w:pPr>
        <w:numPr>
          <w:ilvl w:val="0"/>
          <w:numId w:val="23"/>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доходы, полученные от продукции животноводства (приплод, привес, прирост животных) и земледелия; </w:t>
      </w:r>
    </w:p>
    <w:p w:rsidR="0081663D" w:rsidRPr="00115829" w:rsidRDefault="0081663D" w:rsidP="00D8775C">
      <w:pPr>
        <w:numPr>
          <w:ilvl w:val="0"/>
          <w:numId w:val="23"/>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доходы по месячным, квартальным, годовым абонементам; </w:t>
      </w:r>
    </w:p>
    <w:p w:rsidR="0081663D" w:rsidRPr="00115829" w:rsidRDefault="0081663D" w:rsidP="00D8775C">
      <w:pPr>
        <w:numPr>
          <w:ilvl w:val="0"/>
          <w:numId w:val="23"/>
        </w:numPr>
        <w:tabs>
          <w:tab w:val="left" w:pos="851"/>
        </w:tabs>
        <w:spacing w:line="276" w:lineRule="auto"/>
        <w:ind w:left="851" w:hanging="284"/>
        <w:contextualSpacing/>
        <w:jc w:val="both"/>
        <w:rPr>
          <w:color w:val="auto"/>
          <w:sz w:val="22"/>
          <w:szCs w:val="22"/>
          <w:lang w:val="ru-RU"/>
        </w:rPr>
      </w:pPr>
      <w:r w:rsidRPr="00115829">
        <w:rPr>
          <w:color w:val="auto"/>
          <w:sz w:val="22"/>
          <w:szCs w:val="22"/>
          <w:lang w:val="ru-RU"/>
        </w:rPr>
        <w:t xml:space="preserve">иные аналогичные доходы. </w:t>
      </w:r>
    </w:p>
    <w:p w:rsidR="00255998" w:rsidRDefault="00970F9C"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 xml:space="preserve"> </w:t>
      </w:r>
    </w:p>
    <w:p w:rsidR="00970F9C" w:rsidRPr="00255998" w:rsidRDefault="00970F9C"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Признание доходов, относящихся к нескольким отчетным (налоговым) периодам, в составе доходов текущего отчетного (налогового) периода осуществляется ежемесячно равными долями в течение срока действия договора, по которому получены данные доходы.</w:t>
      </w:r>
    </w:p>
    <w:p w:rsidR="00255998" w:rsidRDefault="00255998" w:rsidP="00255998">
      <w:pPr>
        <w:tabs>
          <w:tab w:val="num" w:pos="0"/>
          <w:tab w:val="left" w:pos="142"/>
        </w:tabs>
        <w:spacing w:line="276" w:lineRule="auto"/>
        <w:ind w:firstLine="284"/>
        <w:contextualSpacing/>
        <w:jc w:val="both"/>
        <w:rPr>
          <w:b/>
          <w:bCs/>
          <w:color w:val="auto"/>
          <w:sz w:val="22"/>
          <w:szCs w:val="22"/>
          <w:lang w:val="ru-RU"/>
        </w:rPr>
      </w:pPr>
    </w:p>
    <w:p w:rsidR="00970F9C" w:rsidRPr="00FB50F5" w:rsidRDefault="004A60D3" w:rsidP="00255998">
      <w:pPr>
        <w:tabs>
          <w:tab w:val="num" w:pos="0"/>
          <w:tab w:val="left" w:pos="142"/>
        </w:tabs>
        <w:spacing w:line="276" w:lineRule="auto"/>
        <w:ind w:firstLine="284"/>
        <w:contextualSpacing/>
        <w:jc w:val="both"/>
        <w:rPr>
          <w:rFonts w:ascii="Calibri" w:hAnsi="Calibri" w:cs="Calibri"/>
          <w:b/>
          <w:bCs/>
          <w:color w:val="auto"/>
          <w:lang w:val="ru-RU"/>
        </w:rPr>
      </w:pPr>
      <w:r w:rsidRPr="00FB50F5">
        <w:rPr>
          <w:rFonts w:ascii="Calibri" w:hAnsi="Calibri" w:cs="Calibri"/>
          <w:b/>
          <w:bCs/>
          <w:color w:val="auto"/>
          <w:lang w:val="ru-RU"/>
        </w:rPr>
        <w:t>Р</w:t>
      </w:r>
      <w:r w:rsidR="00760219" w:rsidRPr="00FB50F5">
        <w:rPr>
          <w:rFonts w:ascii="Calibri" w:hAnsi="Calibri" w:cs="Calibri"/>
          <w:b/>
          <w:bCs/>
          <w:color w:val="auto"/>
          <w:lang w:val="ru-RU"/>
        </w:rPr>
        <w:t xml:space="preserve">асходы </w:t>
      </w:r>
      <w:r w:rsidRPr="00FB50F5">
        <w:rPr>
          <w:rFonts w:ascii="Calibri" w:hAnsi="Calibri" w:cs="Calibri"/>
          <w:b/>
          <w:bCs/>
          <w:color w:val="auto"/>
          <w:lang w:val="ru-RU"/>
        </w:rPr>
        <w:t>в налоговом учете</w:t>
      </w:r>
    </w:p>
    <w:p w:rsidR="00760219" w:rsidRPr="00255998" w:rsidRDefault="004A60D3"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Список видов расходов НУ, которые можно поставить в соответствие видам затрат, применяемым в бухгалтерском учете.</w:t>
      </w:r>
    </w:p>
    <w:tbl>
      <w:tblPr>
        <w:tblW w:w="9236" w:type="dxa"/>
        <w:tblInd w:w="160" w:type="dxa"/>
        <w:tblBorders>
          <w:top w:val="single" w:sz="6" w:space="0" w:color="C3B9B9"/>
          <w:left w:val="single" w:sz="6" w:space="0" w:color="C3B9B9"/>
          <w:bottom w:val="single" w:sz="6" w:space="0" w:color="C3B9B9"/>
          <w:right w:val="single" w:sz="6" w:space="0" w:color="C3B9B9"/>
        </w:tblBorders>
        <w:tblCellMar>
          <w:top w:w="45" w:type="dxa"/>
          <w:left w:w="45" w:type="dxa"/>
          <w:bottom w:w="45" w:type="dxa"/>
          <w:right w:w="45" w:type="dxa"/>
        </w:tblCellMar>
        <w:tblLook w:val="04A0" w:firstRow="1" w:lastRow="0" w:firstColumn="1" w:lastColumn="0" w:noHBand="0" w:noVBand="1"/>
      </w:tblPr>
      <w:tblGrid>
        <w:gridCol w:w="5125"/>
        <w:gridCol w:w="4111"/>
      </w:tblGrid>
      <w:tr w:rsidR="004A60D3" w:rsidRPr="004A60D3" w:rsidTr="00FB50F5">
        <w:tc>
          <w:tcPr>
            <w:tcW w:w="5125" w:type="dxa"/>
            <w:tcBorders>
              <w:top w:val="single" w:sz="6" w:space="0" w:color="C3B9B9"/>
              <w:left w:val="single" w:sz="6" w:space="0" w:color="C3B9B9"/>
              <w:bottom w:val="single" w:sz="6" w:space="0" w:color="C3B9B9"/>
              <w:right w:val="single" w:sz="6" w:space="0" w:color="C3B9B9"/>
            </w:tcBorders>
            <w:shd w:val="clear" w:color="auto" w:fill="F2F2F2"/>
            <w:tcMar>
              <w:top w:w="40" w:type="dxa"/>
              <w:left w:w="40" w:type="dxa"/>
              <w:bottom w:w="40" w:type="dxa"/>
              <w:right w:w="120" w:type="dxa"/>
            </w:tcMar>
            <w:vAlign w:val="center"/>
            <w:hideMark/>
          </w:tcPr>
          <w:p w:rsidR="006F7C40" w:rsidRPr="004A60D3" w:rsidRDefault="004A60D3" w:rsidP="004A60D3">
            <w:pPr>
              <w:tabs>
                <w:tab w:val="num" w:pos="0"/>
                <w:tab w:val="left" w:pos="142"/>
              </w:tabs>
              <w:spacing w:line="360" w:lineRule="auto"/>
              <w:ind w:firstLine="246"/>
              <w:contextualSpacing/>
              <w:jc w:val="both"/>
              <w:rPr>
                <w:b/>
                <w:bCs/>
                <w:color w:val="auto"/>
                <w:sz w:val="20"/>
                <w:szCs w:val="20"/>
                <w:lang w:val="ru-RU"/>
              </w:rPr>
            </w:pPr>
            <w:r w:rsidRPr="004A60D3">
              <w:rPr>
                <w:b/>
                <w:bCs/>
                <w:color w:val="auto"/>
                <w:sz w:val="20"/>
                <w:szCs w:val="20"/>
                <w:lang w:val="ru-RU"/>
              </w:rPr>
              <w:t>Вид расходов в налоговом учете</w:t>
            </w:r>
          </w:p>
        </w:tc>
        <w:tc>
          <w:tcPr>
            <w:tcW w:w="4111" w:type="dxa"/>
            <w:tcBorders>
              <w:top w:val="single" w:sz="6" w:space="0" w:color="C3B9B9"/>
              <w:left w:val="single" w:sz="6" w:space="0" w:color="C3B9B9"/>
              <w:bottom w:val="single" w:sz="6" w:space="0" w:color="C3B9B9"/>
              <w:right w:val="single" w:sz="6" w:space="0" w:color="C3B9B9"/>
            </w:tcBorders>
            <w:shd w:val="clear" w:color="auto" w:fill="F2F2F2"/>
            <w:tcMar>
              <w:top w:w="40" w:type="dxa"/>
              <w:left w:w="40" w:type="dxa"/>
              <w:bottom w:w="40" w:type="dxa"/>
              <w:right w:w="120" w:type="dxa"/>
            </w:tcMar>
            <w:vAlign w:val="center"/>
            <w:hideMark/>
          </w:tcPr>
          <w:p w:rsidR="006F7C40" w:rsidRPr="004A60D3" w:rsidRDefault="004A60D3" w:rsidP="004A60D3">
            <w:pPr>
              <w:tabs>
                <w:tab w:val="num" w:pos="0"/>
                <w:tab w:val="left" w:pos="142"/>
              </w:tabs>
              <w:spacing w:line="360" w:lineRule="auto"/>
              <w:ind w:firstLine="224"/>
              <w:contextualSpacing/>
              <w:jc w:val="both"/>
              <w:rPr>
                <w:b/>
                <w:bCs/>
                <w:color w:val="auto"/>
                <w:sz w:val="20"/>
                <w:szCs w:val="20"/>
                <w:lang w:val="ru-RU"/>
              </w:rPr>
            </w:pPr>
            <w:r w:rsidRPr="004A60D3">
              <w:rPr>
                <w:b/>
                <w:bCs/>
                <w:color w:val="auto"/>
                <w:sz w:val="20"/>
                <w:szCs w:val="20"/>
                <w:lang w:val="ru-RU"/>
              </w:rPr>
              <w:t>Глава 25 НК РФ "Налог на прибыль организаций"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Амортизационная премия</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15" w:tgtFrame="_top" w:history="1">
              <w:r w:rsidRPr="004A60D3">
                <w:rPr>
                  <w:rStyle w:val="a6"/>
                  <w:bCs/>
                  <w:sz w:val="20"/>
                  <w:szCs w:val="20"/>
                  <w:lang w:val="ru-RU"/>
                </w:rPr>
                <w:t>Абз.2 п.9 статьи 258 НК РФ</w:t>
              </w:r>
            </w:hyperlink>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Амортизация</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16" w:tgtFrame="_top" w:history="1">
              <w:r w:rsidRPr="004A60D3">
                <w:rPr>
                  <w:rStyle w:val="a6"/>
                  <w:bCs/>
                  <w:sz w:val="20"/>
                  <w:szCs w:val="20"/>
                  <w:lang w:val="ru-RU"/>
                </w:rPr>
                <w:t>Статьи 256-259 НК РФ</w:t>
              </w:r>
            </w:hyperlink>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Аренда федерального и муниципального имущества</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17" w:tgtFrame="_top" w:history="1">
              <w:r w:rsidRPr="004A60D3">
                <w:rPr>
                  <w:rStyle w:val="a6"/>
                  <w:bCs/>
                  <w:sz w:val="20"/>
                  <w:szCs w:val="20"/>
                  <w:lang w:val="ru-RU"/>
                </w:rPr>
                <w:t>П.1 статьи 264</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Добровольное личное страхование, предусматривающее оплату страховщиками медицинских расходов</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18" w:tgtFrame="_top" w:history="1">
              <w:r w:rsidRPr="004A60D3">
                <w:rPr>
                  <w:rStyle w:val="a6"/>
                  <w:bCs/>
                  <w:sz w:val="20"/>
                  <w:szCs w:val="20"/>
                  <w:lang w:val="ru-RU"/>
                </w:rPr>
                <w:t>П.16 статьи 255</w:t>
              </w:r>
            </w:hyperlink>
            <w:r w:rsidRPr="004A60D3">
              <w:rPr>
                <w:bCs/>
                <w:color w:val="auto"/>
                <w:sz w:val="20"/>
                <w:szCs w:val="20"/>
                <w:lang w:val="ru-RU"/>
              </w:rPr>
              <w:t> "Расходы на оплату труда"</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Добровольное личное страхование на случай наступления смерти или утраты трудоспособности</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19" w:tgtFrame="_top" w:history="1">
              <w:r w:rsidRPr="004A60D3">
                <w:rPr>
                  <w:rStyle w:val="a6"/>
                  <w:bCs/>
                  <w:sz w:val="20"/>
                  <w:szCs w:val="20"/>
                  <w:lang w:val="ru-RU"/>
                </w:rPr>
                <w:t>П.16 статьи 255</w:t>
              </w:r>
            </w:hyperlink>
            <w:r w:rsidRPr="004A60D3">
              <w:rPr>
                <w:bCs/>
                <w:color w:val="auto"/>
                <w:sz w:val="20"/>
                <w:szCs w:val="20"/>
                <w:lang w:val="ru-RU"/>
              </w:rPr>
              <w:t> "Расходы на оплату труда"</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lastRenderedPageBreak/>
              <w:t>Добровольное страхование по договорам долгосрочного страхования жизни работников, пенсионного страхования и (или) негосударственного пенсионного обеспечения работников</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0" w:tgtFrame="_top" w:history="1">
              <w:r w:rsidRPr="004A60D3">
                <w:rPr>
                  <w:rStyle w:val="a6"/>
                  <w:bCs/>
                  <w:sz w:val="20"/>
                  <w:szCs w:val="20"/>
                  <w:lang w:val="ru-RU"/>
                </w:rPr>
                <w:t>П.16 статьи 255</w:t>
              </w:r>
            </w:hyperlink>
            <w:r w:rsidRPr="004A60D3">
              <w:rPr>
                <w:bCs/>
                <w:color w:val="auto"/>
                <w:sz w:val="20"/>
                <w:szCs w:val="20"/>
                <w:lang w:val="ru-RU"/>
              </w:rPr>
              <w:t> "Расходы на оплату труда"</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Командировочные расходы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1" w:tgtFrame="_top" w:history="1">
              <w:r w:rsidRPr="004A60D3">
                <w:rPr>
                  <w:rStyle w:val="a6"/>
                  <w:bCs/>
                  <w:sz w:val="20"/>
                  <w:szCs w:val="20"/>
                  <w:lang w:val="ru-RU"/>
                </w:rPr>
                <w:t>Пп.12 п.1 статьи 264</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Материальные расходы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2" w:tgtFrame="_top" w:history="1">
              <w:r w:rsidRPr="004A60D3">
                <w:rPr>
                  <w:rStyle w:val="a6"/>
                  <w:bCs/>
                  <w:sz w:val="20"/>
                  <w:szCs w:val="20"/>
                  <w:lang w:val="ru-RU"/>
                </w:rPr>
                <w:t>Статья 254</w:t>
              </w:r>
            </w:hyperlink>
            <w:r w:rsidRPr="004A60D3">
              <w:rPr>
                <w:bCs/>
                <w:color w:val="auto"/>
                <w:sz w:val="20"/>
                <w:szCs w:val="20"/>
                <w:lang w:val="ru-RU"/>
              </w:rPr>
              <w:t> "Материальные расходы"</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Налоги и сборы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3" w:tgtFrame="_top" w:history="1">
              <w:r w:rsidRPr="004A60D3">
                <w:rPr>
                  <w:rStyle w:val="a6"/>
                  <w:bCs/>
                  <w:sz w:val="20"/>
                  <w:szCs w:val="20"/>
                  <w:lang w:val="ru-RU"/>
                </w:rPr>
                <w:t>Пп.1 п.1 статьи 264</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Не учитываемые в целях налогообложения</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4" w:tgtFrame="_top" w:history="1">
              <w:r w:rsidRPr="004A60D3">
                <w:rPr>
                  <w:rStyle w:val="a6"/>
                  <w:bCs/>
                  <w:sz w:val="20"/>
                  <w:szCs w:val="20"/>
                  <w:lang w:val="ru-RU"/>
                </w:rPr>
                <w:t>Статья 270</w:t>
              </w:r>
            </w:hyperlink>
            <w:r w:rsidRPr="004A60D3">
              <w:rPr>
                <w:bCs/>
                <w:color w:val="auto"/>
                <w:sz w:val="20"/>
                <w:szCs w:val="20"/>
                <w:lang w:val="ru-RU"/>
              </w:rPr>
              <w:t> "Расходы, не учитываемые в целях налогообложения"</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НИОКР</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5" w:tgtFrame="_top" w:history="1">
              <w:r w:rsidRPr="004A60D3">
                <w:rPr>
                  <w:rStyle w:val="a6"/>
                  <w:bCs/>
                  <w:sz w:val="20"/>
                  <w:szCs w:val="20"/>
                  <w:lang w:val="ru-RU"/>
                </w:rPr>
                <w:t>Статья 262</w:t>
              </w:r>
            </w:hyperlink>
            <w:r w:rsidRPr="004A60D3">
              <w:rPr>
                <w:bCs/>
                <w:color w:val="auto"/>
                <w:sz w:val="20"/>
                <w:szCs w:val="20"/>
                <w:lang w:val="ru-RU"/>
              </w:rPr>
              <w:t> "Расходы на научные исследования и (или) опытно-конструкторские разработки"</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Обязательное и добровольное страхование имущества</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6" w:tgtFrame="_top" w:history="1">
              <w:r w:rsidRPr="004A60D3">
                <w:rPr>
                  <w:rStyle w:val="a6"/>
                  <w:bCs/>
                  <w:sz w:val="20"/>
                  <w:szCs w:val="20"/>
                  <w:lang w:val="ru-RU"/>
                </w:rPr>
                <w:t>Статья 263</w:t>
              </w:r>
            </w:hyperlink>
            <w:r w:rsidRPr="004A60D3">
              <w:rPr>
                <w:bCs/>
                <w:color w:val="auto"/>
                <w:sz w:val="20"/>
                <w:szCs w:val="20"/>
                <w:lang w:val="ru-RU"/>
              </w:rPr>
              <w:t> "Расходы на обязательное и добровольное имущественное страхование"</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Оплата труда</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7" w:tgtFrame="_top" w:history="1">
              <w:r w:rsidRPr="004A60D3">
                <w:rPr>
                  <w:rStyle w:val="a6"/>
                  <w:bCs/>
                  <w:sz w:val="20"/>
                  <w:szCs w:val="20"/>
                  <w:lang w:val="ru-RU"/>
                </w:rPr>
                <w:t>Статья 255</w:t>
              </w:r>
            </w:hyperlink>
            <w:r w:rsidRPr="004A60D3">
              <w:rPr>
                <w:bCs/>
                <w:color w:val="auto"/>
                <w:sz w:val="20"/>
                <w:szCs w:val="20"/>
                <w:lang w:val="ru-RU"/>
              </w:rPr>
              <w:t> "Расходы на оплату труда"</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Освоение природных ресурсов</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8" w:tgtFrame="_top" w:history="1">
              <w:r w:rsidRPr="004A60D3">
                <w:rPr>
                  <w:rStyle w:val="a6"/>
                  <w:bCs/>
                  <w:sz w:val="20"/>
                  <w:szCs w:val="20"/>
                  <w:lang w:val="ru-RU"/>
                </w:rPr>
                <w:t>Статья 261</w:t>
              </w:r>
            </w:hyperlink>
            <w:r w:rsidRPr="004A60D3">
              <w:rPr>
                <w:bCs/>
                <w:color w:val="auto"/>
                <w:sz w:val="20"/>
                <w:szCs w:val="20"/>
                <w:lang w:val="ru-RU"/>
              </w:rPr>
              <w:t> "Расходы на освоение природных ресурсов"</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Представительские расходы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29" w:tgtFrame="_top" w:history="1">
              <w:r w:rsidRPr="004A60D3">
                <w:rPr>
                  <w:rStyle w:val="a6"/>
                  <w:bCs/>
                  <w:sz w:val="20"/>
                  <w:szCs w:val="20"/>
                  <w:lang w:val="ru-RU"/>
                </w:rPr>
                <w:t>П.2 статьи 264 НК РФ</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Прочие расходы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30" w:tgtFrame="_top" w:history="1">
              <w:r w:rsidRPr="004A60D3">
                <w:rPr>
                  <w:rStyle w:val="a6"/>
                  <w:bCs/>
                  <w:sz w:val="20"/>
                  <w:szCs w:val="20"/>
                  <w:lang w:val="ru-RU"/>
                </w:rPr>
                <w:t>Статья 264</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Расходы на возмещение затрат работников по уплате процентов</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31" w:tgtFrame="_top" w:history="1">
              <w:r w:rsidRPr="004A60D3">
                <w:rPr>
                  <w:rStyle w:val="a6"/>
                  <w:bCs/>
                  <w:sz w:val="20"/>
                  <w:szCs w:val="20"/>
                  <w:lang w:val="ru-RU"/>
                </w:rPr>
                <w:t>П.24.1 статьи 255</w:t>
              </w:r>
            </w:hyperlink>
            <w:r w:rsidRPr="004A60D3">
              <w:rPr>
                <w:bCs/>
                <w:color w:val="auto"/>
                <w:sz w:val="20"/>
                <w:szCs w:val="20"/>
                <w:lang w:val="ru-RU"/>
              </w:rPr>
              <w:t> "Расходы на оплату труда"</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Расходы на рекламу (нормируемые)</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32" w:tgtFrame="_top" w:history="1">
              <w:r w:rsidRPr="004A60D3">
                <w:rPr>
                  <w:rStyle w:val="a6"/>
                  <w:bCs/>
                  <w:sz w:val="20"/>
                  <w:szCs w:val="20"/>
                  <w:lang w:val="ru-RU"/>
                </w:rPr>
                <w:t>П.4 статьи 264 НК РФ</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Ремонт основных средств</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33" w:tgtFrame="_top" w:history="1">
              <w:r w:rsidRPr="004A60D3">
                <w:rPr>
                  <w:rStyle w:val="a6"/>
                  <w:bCs/>
                  <w:sz w:val="20"/>
                  <w:szCs w:val="20"/>
                  <w:lang w:val="ru-RU"/>
                </w:rPr>
                <w:t>Статья 260</w:t>
              </w:r>
            </w:hyperlink>
            <w:r w:rsidRPr="004A60D3">
              <w:rPr>
                <w:bCs/>
                <w:color w:val="auto"/>
                <w:sz w:val="20"/>
                <w:szCs w:val="20"/>
                <w:lang w:val="ru-RU"/>
              </w:rPr>
              <w:t> "Расходы на ремонт основных средств"</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Страховые взносы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34" w:tgtFrame="_top" w:history="1">
              <w:r w:rsidRPr="004A60D3">
                <w:rPr>
                  <w:rStyle w:val="a6"/>
                  <w:bCs/>
                  <w:sz w:val="20"/>
                  <w:szCs w:val="20"/>
                  <w:lang w:val="ru-RU"/>
                </w:rPr>
                <w:t>Пп.1 п.1 статьи 264</w:t>
              </w:r>
            </w:hyperlink>
            <w:r w:rsidRPr="004A60D3">
              <w:rPr>
                <w:bCs/>
                <w:color w:val="auto"/>
                <w:sz w:val="20"/>
                <w:szCs w:val="20"/>
                <w:lang w:val="ru-RU"/>
              </w:rPr>
              <w:t> "Прочие расходы, связанные с производством и (или) реализацией"</w:t>
            </w:r>
          </w:p>
        </w:tc>
      </w:tr>
      <w:tr w:rsidR="004A60D3" w:rsidRPr="004A60D3" w:rsidTr="004A60D3">
        <w:tc>
          <w:tcPr>
            <w:tcW w:w="5125"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46"/>
              <w:contextualSpacing/>
              <w:jc w:val="both"/>
              <w:rPr>
                <w:bCs/>
                <w:color w:val="auto"/>
                <w:sz w:val="20"/>
                <w:szCs w:val="20"/>
                <w:lang w:val="ru-RU"/>
              </w:rPr>
            </w:pPr>
            <w:r w:rsidRPr="004A60D3">
              <w:rPr>
                <w:bCs/>
                <w:color w:val="auto"/>
                <w:sz w:val="20"/>
                <w:szCs w:val="20"/>
                <w:lang w:val="ru-RU"/>
              </w:rPr>
              <w:t>Транспортные расходы</w:t>
            </w:r>
          </w:p>
        </w:tc>
        <w:tc>
          <w:tcPr>
            <w:tcW w:w="4111" w:type="dxa"/>
            <w:tcBorders>
              <w:top w:val="single" w:sz="6" w:space="0" w:color="C3B9B9"/>
              <w:left w:val="single" w:sz="6" w:space="0" w:color="C3B9B9"/>
              <w:bottom w:val="single" w:sz="6" w:space="0" w:color="C3B9B9"/>
              <w:right w:val="single" w:sz="6" w:space="0" w:color="C3B9B9"/>
            </w:tcBorders>
            <w:tcMar>
              <w:top w:w="40" w:type="dxa"/>
              <w:left w:w="60" w:type="dxa"/>
              <w:bottom w:w="40" w:type="dxa"/>
              <w:right w:w="120" w:type="dxa"/>
            </w:tcMar>
            <w:hideMark/>
          </w:tcPr>
          <w:p w:rsidR="006F7C40" w:rsidRPr="004A60D3" w:rsidRDefault="004A60D3" w:rsidP="004A60D3">
            <w:pPr>
              <w:tabs>
                <w:tab w:val="num" w:pos="0"/>
                <w:tab w:val="left" w:pos="142"/>
              </w:tabs>
              <w:spacing w:line="360" w:lineRule="auto"/>
              <w:ind w:firstLine="224"/>
              <w:contextualSpacing/>
              <w:jc w:val="both"/>
              <w:rPr>
                <w:bCs/>
                <w:color w:val="auto"/>
                <w:sz w:val="20"/>
                <w:szCs w:val="20"/>
                <w:lang w:val="ru-RU"/>
              </w:rPr>
            </w:pPr>
            <w:hyperlink r:id="rId35" w:tgtFrame="_top" w:history="1">
              <w:r w:rsidRPr="004A60D3">
                <w:rPr>
                  <w:rStyle w:val="a6"/>
                  <w:bCs/>
                  <w:sz w:val="20"/>
                  <w:szCs w:val="20"/>
                  <w:lang w:val="ru-RU"/>
                </w:rPr>
                <w:t>Статья 320 НК РФ</w:t>
              </w:r>
            </w:hyperlink>
            <w:r w:rsidRPr="004A60D3">
              <w:rPr>
                <w:bCs/>
                <w:color w:val="auto"/>
                <w:sz w:val="20"/>
                <w:szCs w:val="20"/>
                <w:lang w:val="ru-RU"/>
              </w:rPr>
              <w:t xml:space="preserve"> "Порядок определения </w:t>
            </w:r>
            <w:r w:rsidRPr="004A60D3">
              <w:rPr>
                <w:bCs/>
                <w:color w:val="auto"/>
                <w:sz w:val="20"/>
                <w:szCs w:val="20"/>
                <w:lang w:val="ru-RU"/>
              </w:rPr>
              <w:lastRenderedPageBreak/>
              <w:t>расходов по торговым операциям"</w:t>
            </w:r>
          </w:p>
        </w:tc>
      </w:tr>
    </w:tbl>
    <w:p w:rsidR="00255998" w:rsidRDefault="00255998" w:rsidP="004E65B3">
      <w:pPr>
        <w:tabs>
          <w:tab w:val="num" w:pos="0"/>
          <w:tab w:val="left" w:pos="142"/>
        </w:tabs>
        <w:spacing w:line="360" w:lineRule="auto"/>
        <w:ind w:firstLine="709"/>
        <w:contextualSpacing/>
        <w:jc w:val="both"/>
        <w:rPr>
          <w:bCs/>
          <w:color w:val="auto"/>
          <w:lang w:val="ru-RU"/>
        </w:rPr>
      </w:pPr>
    </w:p>
    <w:p w:rsidR="00AF7694" w:rsidRPr="00255998" w:rsidRDefault="00AF7694"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 xml:space="preserve">Расходы, за исключением прямых и внереализационных, признаются косвенными. Косвенные расходы включаются в состав расходов отчетного (налогового) периода в полной сумме. Прямые же расходы отчетного периода подлежат распределению </w:t>
      </w:r>
    </w:p>
    <w:p w:rsidR="00AF7694" w:rsidRPr="00255998" w:rsidRDefault="00AF7694" w:rsidP="00D8775C">
      <w:pPr>
        <w:numPr>
          <w:ilvl w:val="0"/>
          <w:numId w:val="24"/>
        </w:numPr>
        <w:tabs>
          <w:tab w:val="left" w:pos="142"/>
        </w:tabs>
        <w:spacing w:line="276" w:lineRule="auto"/>
        <w:ind w:left="851" w:hanging="284"/>
        <w:contextualSpacing/>
        <w:jc w:val="both"/>
        <w:rPr>
          <w:bCs/>
          <w:color w:val="auto"/>
          <w:sz w:val="22"/>
          <w:szCs w:val="22"/>
          <w:lang w:val="ru-RU"/>
        </w:rPr>
      </w:pPr>
      <w:r w:rsidRPr="00255998">
        <w:rPr>
          <w:bCs/>
          <w:color w:val="auto"/>
          <w:sz w:val="22"/>
          <w:szCs w:val="22"/>
          <w:lang w:val="ru-RU"/>
        </w:rPr>
        <w:tab/>
        <w:t xml:space="preserve">на остатки незавершенного производства, </w:t>
      </w:r>
    </w:p>
    <w:p w:rsidR="00AF7694" w:rsidRPr="00255998" w:rsidRDefault="00AF7694" w:rsidP="00D8775C">
      <w:pPr>
        <w:numPr>
          <w:ilvl w:val="0"/>
          <w:numId w:val="24"/>
        </w:numPr>
        <w:tabs>
          <w:tab w:val="left" w:pos="142"/>
        </w:tabs>
        <w:spacing w:line="276" w:lineRule="auto"/>
        <w:ind w:left="851" w:hanging="284"/>
        <w:contextualSpacing/>
        <w:jc w:val="both"/>
        <w:rPr>
          <w:bCs/>
          <w:color w:val="auto"/>
          <w:sz w:val="22"/>
          <w:szCs w:val="22"/>
          <w:lang w:val="ru-RU"/>
        </w:rPr>
      </w:pPr>
      <w:r w:rsidRPr="00255998">
        <w:rPr>
          <w:bCs/>
          <w:color w:val="auto"/>
          <w:sz w:val="22"/>
          <w:szCs w:val="22"/>
          <w:lang w:val="ru-RU"/>
        </w:rPr>
        <w:tab/>
        <w:t>на сумму остатков продукции на складе,</w:t>
      </w:r>
    </w:p>
    <w:p w:rsidR="00AF7694" w:rsidRPr="00255998" w:rsidRDefault="00AF7694" w:rsidP="00D8775C">
      <w:pPr>
        <w:numPr>
          <w:ilvl w:val="0"/>
          <w:numId w:val="24"/>
        </w:numPr>
        <w:tabs>
          <w:tab w:val="left" w:pos="142"/>
        </w:tabs>
        <w:spacing w:line="276" w:lineRule="auto"/>
        <w:ind w:left="851" w:hanging="284"/>
        <w:contextualSpacing/>
        <w:jc w:val="both"/>
        <w:rPr>
          <w:bCs/>
          <w:color w:val="auto"/>
          <w:sz w:val="22"/>
          <w:szCs w:val="22"/>
          <w:lang w:val="ru-RU"/>
        </w:rPr>
      </w:pPr>
      <w:r w:rsidRPr="00255998">
        <w:rPr>
          <w:bCs/>
          <w:color w:val="auto"/>
          <w:sz w:val="22"/>
          <w:szCs w:val="22"/>
          <w:lang w:val="ru-RU"/>
        </w:rPr>
        <w:tab/>
        <w:t>на сумму отгруженной и нереализованной продукции,</w:t>
      </w:r>
    </w:p>
    <w:p w:rsidR="00AF7694" w:rsidRDefault="00AF7694" w:rsidP="00D8775C">
      <w:pPr>
        <w:numPr>
          <w:ilvl w:val="0"/>
          <w:numId w:val="24"/>
        </w:numPr>
        <w:tabs>
          <w:tab w:val="left" w:pos="142"/>
        </w:tabs>
        <w:spacing w:line="276" w:lineRule="auto"/>
        <w:ind w:left="851" w:hanging="284"/>
        <w:contextualSpacing/>
        <w:jc w:val="both"/>
        <w:rPr>
          <w:bCs/>
          <w:color w:val="auto"/>
          <w:sz w:val="22"/>
          <w:szCs w:val="22"/>
          <w:lang w:val="ru-RU"/>
        </w:rPr>
      </w:pPr>
      <w:r w:rsidRPr="00255998">
        <w:rPr>
          <w:bCs/>
          <w:color w:val="auto"/>
          <w:sz w:val="22"/>
          <w:szCs w:val="22"/>
          <w:lang w:val="ru-RU"/>
        </w:rPr>
        <w:tab/>
        <w:t>на сумму реализованной продукции.</w:t>
      </w:r>
    </w:p>
    <w:p w:rsidR="00255998" w:rsidRPr="00255998" w:rsidRDefault="00255998" w:rsidP="00255998">
      <w:pPr>
        <w:tabs>
          <w:tab w:val="left" w:pos="142"/>
        </w:tabs>
        <w:spacing w:line="276" w:lineRule="auto"/>
        <w:ind w:left="1353"/>
        <w:contextualSpacing/>
        <w:jc w:val="both"/>
        <w:rPr>
          <w:bCs/>
          <w:color w:val="auto"/>
          <w:sz w:val="22"/>
          <w:szCs w:val="22"/>
          <w:lang w:val="ru-RU"/>
        </w:rPr>
      </w:pPr>
    </w:p>
    <w:p w:rsidR="00970F9C" w:rsidRPr="00255998" w:rsidRDefault="001F0E6D"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Учреждение относит всю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255998" w:rsidRDefault="00255998" w:rsidP="00255998">
      <w:pPr>
        <w:tabs>
          <w:tab w:val="num" w:pos="0"/>
          <w:tab w:val="left" w:pos="142"/>
        </w:tabs>
        <w:spacing w:line="276" w:lineRule="auto"/>
        <w:ind w:firstLine="284"/>
        <w:contextualSpacing/>
        <w:jc w:val="both"/>
        <w:rPr>
          <w:bCs/>
          <w:color w:val="auto"/>
          <w:sz w:val="22"/>
          <w:szCs w:val="22"/>
          <w:lang w:val="ru-RU"/>
        </w:rPr>
      </w:pPr>
    </w:p>
    <w:p w:rsidR="00F30FA7" w:rsidRPr="00255998" w:rsidRDefault="00F30FA7"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Аналитический учет прямых расходов текущего периода ведется по видам расходов, по видам (номенклатурным группам) выпускаемой продукции, выполняемых работ, оказываемых услуг.</w:t>
      </w:r>
    </w:p>
    <w:p w:rsidR="00255998" w:rsidRDefault="00255998" w:rsidP="00255998">
      <w:pPr>
        <w:tabs>
          <w:tab w:val="num" w:pos="0"/>
          <w:tab w:val="left" w:pos="142"/>
        </w:tabs>
        <w:spacing w:line="276" w:lineRule="auto"/>
        <w:ind w:firstLine="284"/>
        <w:contextualSpacing/>
        <w:jc w:val="both"/>
        <w:rPr>
          <w:bCs/>
          <w:color w:val="auto"/>
          <w:sz w:val="22"/>
          <w:szCs w:val="22"/>
          <w:lang w:val="ru-RU"/>
        </w:rPr>
      </w:pPr>
    </w:p>
    <w:p w:rsidR="00F30FA7" w:rsidRPr="00255998" w:rsidRDefault="00F30FA7"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 xml:space="preserve">Состав номенклатурных групп согласуется с </w:t>
      </w:r>
      <w:r w:rsidR="0057381A">
        <w:rPr>
          <w:bCs/>
          <w:color w:val="auto"/>
          <w:sz w:val="22"/>
          <w:szCs w:val="22"/>
          <w:lang w:val="ru-RU"/>
        </w:rPr>
        <w:t>старшим мастером.</w:t>
      </w:r>
    </w:p>
    <w:p w:rsidR="00255998" w:rsidRDefault="00255998" w:rsidP="00255998">
      <w:pPr>
        <w:tabs>
          <w:tab w:val="num" w:pos="0"/>
          <w:tab w:val="left" w:pos="142"/>
        </w:tabs>
        <w:spacing w:line="276" w:lineRule="auto"/>
        <w:ind w:firstLine="284"/>
        <w:contextualSpacing/>
        <w:jc w:val="both"/>
        <w:rPr>
          <w:bCs/>
          <w:color w:val="auto"/>
          <w:sz w:val="22"/>
          <w:szCs w:val="22"/>
          <w:lang w:val="ru-RU"/>
        </w:rPr>
      </w:pPr>
    </w:p>
    <w:p w:rsidR="00F30FA7" w:rsidRPr="00255998" w:rsidRDefault="00F30FA7" w:rsidP="00255998">
      <w:pPr>
        <w:tabs>
          <w:tab w:val="num" w:pos="0"/>
          <w:tab w:val="left" w:pos="142"/>
        </w:tabs>
        <w:spacing w:line="276" w:lineRule="auto"/>
        <w:ind w:firstLine="284"/>
        <w:contextualSpacing/>
        <w:jc w:val="both"/>
        <w:rPr>
          <w:bCs/>
          <w:color w:val="auto"/>
          <w:sz w:val="22"/>
          <w:szCs w:val="22"/>
          <w:lang w:val="ru-RU"/>
        </w:rPr>
      </w:pPr>
      <w:r w:rsidRPr="00255998">
        <w:rPr>
          <w:bCs/>
          <w:color w:val="auto"/>
          <w:sz w:val="22"/>
          <w:szCs w:val="22"/>
          <w:lang w:val="ru-RU"/>
        </w:rPr>
        <w:t>В качестве периода расчета распределения прямых расходов выпущенную продукцию (выполненные работы, оказанные услуги) в учреждении принимается календарный месяц.</w:t>
      </w:r>
    </w:p>
    <w:p w:rsidR="00255998" w:rsidRDefault="00255998" w:rsidP="00255998">
      <w:pPr>
        <w:tabs>
          <w:tab w:val="num" w:pos="0"/>
          <w:tab w:val="left" w:pos="142"/>
        </w:tabs>
        <w:spacing w:line="276" w:lineRule="auto"/>
        <w:ind w:firstLine="284"/>
        <w:contextualSpacing/>
        <w:jc w:val="both"/>
        <w:rPr>
          <w:b/>
          <w:bCs/>
          <w:color w:val="auto"/>
          <w:sz w:val="22"/>
          <w:szCs w:val="22"/>
          <w:lang w:val="ru-RU"/>
        </w:rPr>
      </w:pPr>
    </w:p>
    <w:p w:rsidR="00AF7694" w:rsidRPr="00FB50F5" w:rsidRDefault="005D1403" w:rsidP="00255998">
      <w:pPr>
        <w:tabs>
          <w:tab w:val="num" w:pos="0"/>
          <w:tab w:val="left" w:pos="142"/>
        </w:tabs>
        <w:spacing w:line="276" w:lineRule="auto"/>
        <w:ind w:firstLine="284"/>
        <w:contextualSpacing/>
        <w:jc w:val="both"/>
        <w:rPr>
          <w:rFonts w:ascii="Calibri" w:hAnsi="Calibri" w:cs="Calibri"/>
          <w:b/>
          <w:bCs/>
          <w:color w:val="auto"/>
          <w:lang w:val="ru-RU"/>
        </w:rPr>
      </w:pPr>
      <w:r w:rsidRPr="00FB50F5">
        <w:rPr>
          <w:rFonts w:ascii="Calibri" w:hAnsi="Calibri" w:cs="Calibri"/>
          <w:b/>
          <w:bCs/>
          <w:color w:val="auto"/>
          <w:lang w:val="ru-RU"/>
        </w:rPr>
        <w:t>Оценка ма</w:t>
      </w:r>
      <w:r w:rsidR="00255998" w:rsidRPr="00FB50F5">
        <w:rPr>
          <w:rFonts w:ascii="Calibri" w:hAnsi="Calibri" w:cs="Calibri"/>
          <w:b/>
          <w:bCs/>
          <w:color w:val="auto"/>
          <w:lang w:val="ru-RU"/>
        </w:rPr>
        <w:t>териалов и товаров при списании</w:t>
      </w:r>
    </w:p>
    <w:p w:rsidR="005D1403" w:rsidRPr="00255998" w:rsidRDefault="005D1403" w:rsidP="00255998">
      <w:pPr>
        <w:tabs>
          <w:tab w:val="num" w:pos="0"/>
          <w:tab w:val="left" w:pos="142"/>
        </w:tabs>
        <w:spacing w:line="276" w:lineRule="auto"/>
        <w:ind w:firstLine="284"/>
        <w:contextualSpacing/>
        <w:jc w:val="both"/>
        <w:rPr>
          <w:sz w:val="22"/>
          <w:szCs w:val="22"/>
          <w:lang w:val="ru-RU"/>
        </w:rPr>
      </w:pPr>
      <w:r w:rsidRPr="00255998">
        <w:rPr>
          <w:sz w:val="22"/>
          <w:szCs w:val="22"/>
          <w:lang w:val="ru-RU"/>
        </w:rPr>
        <w:t>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учреждение применяет для их оценки метод:</w:t>
      </w:r>
    </w:p>
    <w:p w:rsidR="005D1403" w:rsidRPr="00255998" w:rsidRDefault="00537074" w:rsidP="00255998">
      <w:pPr>
        <w:numPr>
          <w:ilvl w:val="0"/>
          <w:numId w:val="4"/>
        </w:numPr>
        <w:tabs>
          <w:tab w:val="num" w:pos="-3032"/>
          <w:tab w:val="left" w:pos="142"/>
        </w:tabs>
        <w:spacing w:line="276" w:lineRule="auto"/>
        <w:ind w:left="851" w:hanging="284"/>
        <w:contextualSpacing/>
        <w:jc w:val="both"/>
        <w:rPr>
          <w:sz w:val="22"/>
          <w:szCs w:val="22"/>
          <w:lang w:val="ru-RU"/>
        </w:rPr>
      </w:pPr>
      <w:r w:rsidRPr="00255998">
        <w:rPr>
          <w:sz w:val="22"/>
          <w:szCs w:val="22"/>
          <w:lang w:val="ru-RU"/>
        </w:rPr>
        <w:t xml:space="preserve">  </w:t>
      </w:r>
      <w:r w:rsidR="005D1403" w:rsidRPr="00255998">
        <w:rPr>
          <w:sz w:val="22"/>
          <w:szCs w:val="22"/>
          <w:lang w:val="ru-RU"/>
        </w:rPr>
        <w:t>метод оценки по стоимости единицы запасов;</w:t>
      </w:r>
    </w:p>
    <w:p w:rsidR="005D1403" w:rsidRPr="00255998" w:rsidRDefault="00537074" w:rsidP="00255998">
      <w:pPr>
        <w:numPr>
          <w:ilvl w:val="0"/>
          <w:numId w:val="4"/>
        </w:numPr>
        <w:tabs>
          <w:tab w:val="num" w:pos="-2312"/>
          <w:tab w:val="left" w:pos="142"/>
        </w:tabs>
        <w:spacing w:line="276" w:lineRule="auto"/>
        <w:ind w:left="851" w:hanging="284"/>
        <w:contextualSpacing/>
        <w:jc w:val="both"/>
        <w:rPr>
          <w:sz w:val="22"/>
          <w:szCs w:val="22"/>
          <w:lang w:val="ru-RU"/>
        </w:rPr>
      </w:pPr>
      <w:r w:rsidRPr="00255998">
        <w:rPr>
          <w:sz w:val="22"/>
          <w:szCs w:val="22"/>
          <w:lang w:val="ru-RU"/>
        </w:rPr>
        <w:t xml:space="preserve">  </w:t>
      </w:r>
      <w:r w:rsidR="005D1403" w:rsidRPr="00255998">
        <w:rPr>
          <w:sz w:val="22"/>
          <w:szCs w:val="22"/>
          <w:lang w:val="ru-RU"/>
        </w:rPr>
        <w:t>метод оценки по средней стоимости;</w:t>
      </w:r>
    </w:p>
    <w:p w:rsidR="005D1403" w:rsidRPr="00255998" w:rsidRDefault="00537074" w:rsidP="00255998">
      <w:pPr>
        <w:numPr>
          <w:ilvl w:val="0"/>
          <w:numId w:val="4"/>
        </w:numPr>
        <w:tabs>
          <w:tab w:val="num" w:pos="-1734"/>
          <w:tab w:val="left" w:pos="142"/>
        </w:tabs>
        <w:spacing w:line="276" w:lineRule="auto"/>
        <w:ind w:left="851" w:hanging="284"/>
        <w:contextualSpacing/>
        <w:jc w:val="both"/>
        <w:rPr>
          <w:sz w:val="22"/>
          <w:szCs w:val="22"/>
          <w:lang w:val="ru-RU"/>
        </w:rPr>
      </w:pPr>
      <w:r w:rsidRPr="00255998">
        <w:rPr>
          <w:sz w:val="22"/>
          <w:szCs w:val="22"/>
          <w:lang w:val="ru-RU"/>
        </w:rPr>
        <w:t xml:space="preserve">  </w:t>
      </w:r>
      <w:r w:rsidR="005D1403" w:rsidRPr="00255998">
        <w:rPr>
          <w:sz w:val="22"/>
          <w:szCs w:val="22"/>
          <w:lang w:val="ru-RU"/>
        </w:rPr>
        <w:t>метод оценки по стоимости первых по времени приобретений (ФИФО);</w:t>
      </w:r>
    </w:p>
    <w:p w:rsidR="005D1403" w:rsidRPr="00255998" w:rsidRDefault="00537074" w:rsidP="00255998">
      <w:pPr>
        <w:numPr>
          <w:ilvl w:val="0"/>
          <w:numId w:val="4"/>
        </w:numPr>
        <w:tabs>
          <w:tab w:val="num" w:pos="-1156"/>
          <w:tab w:val="left" w:pos="142"/>
        </w:tabs>
        <w:spacing w:line="276" w:lineRule="auto"/>
        <w:ind w:left="851" w:hanging="284"/>
        <w:contextualSpacing/>
        <w:jc w:val="both"/>
        <w:rPr>
          <w:sz w:val="22"/>
          <w:szCs w:val="22"/>
          <w:lang w:val="ru-RU"/>
        </w:rPr>
      </w:pPr>
      <w:r w:rsidRPr="00255998">
        <w:rPr>
          <w:sz w:val="22"/>
          <w:szCs w:val="22"/>
          <w:lang w:val="ru-RU"/>
        </w:rPr>
        <w:t xml:space="preserve">  </w:t>
      </w:r>
      <w:r w:rsidR="005D1403" w:rsidRPr="00255998">
        <w:rPr>
          <w:sz w:val="22"/>
          <w:szCs w:val="22"/>
          <w:lang w:val="ru-RU"/>
        </w:rPr>
        <w:t>метод оценки по стоимости последних по времени приобретений (ЛИФО).</w:t>
      </w:r>
    </w:p>
    <w:p w:rsidR="005D1403" w:rsidRPr="00255998" w:rsidRDefault="005D1403" w:rsidP="00255998">
      <w:pPr>
        <w:tabs>
          <w:tab w:val="num" w:pos="0"/>
          <w:tab w:val="left" w:pos="142"/>
        </w:tabs>
        <w:spacing w:line="276" w:lineRule="auto"/>
        <w:ind w:firstLine="284"/>
        <w:contextualSpacing/>
        <w:jc w:val="both"/>
        <w:rPr>
          <w:sz w:val="22"/>
          <w:szCs w:val="22"/>
          <w:lang w:val="ru-RU"/>
        </w:rPr>
      </w:pPr>
      <w:r w:rsidRPr="00255998">
        <w:rPr>
          <w:sz w:val="22"/>
          <w:szCs w:val="22"/>
          <w:lang w:val="ru-RU"/>
        </w:rPr>
        <w:t>При реализации товаров доходы от таких операций уменьшаются на стоимость реализованных товаров, определяемую по методу:</w:t>
      </w:r>
    </w:p>
    <w:p w:rsidR="005D1403" w:rsidRPr="00255998" w:rsidRDefault="00537074" w:rsidP="00255998">
      <w:pPr>
        <w:numPr>
          <w:ilvl w:val="0"/>
          <w:numId w:val="4"/>
        </w:numPr>
        <w:tabs>
          <w:tab w:val="left" w:pos="142"/>
        </w:tabs>
        <w:spacing w:line="276" w:lineRule="auto"/>
        <w:ind w:hanging="153"/>
        <w:contextualSpacing/>
        <w:jc w:val="both"/>
        <w:rPr>
          <w:sz w:val="22"/>
          <w:szCs w:val="22"/>
          <w:lang w:val="ru-RU"/>
        </w:rPr>
      </w:pPr>
      <w:r w:rsidRPr="00255998">
        <w:rPr>
          <w:sz w:val="22"/>
          <w:szCs w:val="22"/>
          <w:lang w:val="ru-RU"/>
        </w:rPr>
        <w:t xml:space="preserve">  </w:t>
      </w:r>
      <w:r w:rsidR="005D1403" w:rsidRPr="00255998">
        <w:rPr>
          <w:sz w:val="22"/>
          <w:szCs w:val="22"/>
          <w:lang w:val="ru-RU"/>
        </w:rPr>
        <w:t xml:space="preserve">по стоимости первых по времени приобретения (ФИФО); </w:t>
      </w:r>
      <w:bookmarkStart w:id="36" w:name="268133"/>
      <w:bookmarkEnd w:id="36"/>
    </w:p>
    <w:p w:rsidR="005D1403" w:rsidRPr="00255998" w:rsidRDefault="00537074" w:rsidP="00255998">
      <w:pPr>
        <w:numPr>
          <w:ilvl w:val="0"/>
          <w:numId w:val="4"/>
        </w:numPr>
        <w:tabs>
          <w:tab w:val="left" w:pos="142"/>
        </w:tabs>
        <w:spacing w:line="276" w:lineRule="auto"/>
        <w:ind w:hanging="153"/>
        <w:contextualSpacing/>
        <w:jc w:val="both"/>
        <w:rPr>
          <w:sz w:val="22"/>
          <w:szCs w:val="22"/>
          <w:lang w:val="ru-RU"/>
        </w:rPr>
      </w:pPr>
      <w:r w:rsidRPr="00255998">
        <w:rPr>
          <w:sz w:val="22"/>
          <w:szCs w:val="22"/>
          <w:lang w:val="ru-RU"/>
        </w:rPr>
        <w:t xml:space="preserve">  </w:t>
      </w:r>
      <w:r w:rsidR="005D1403" w:rsidRPr="00255998">
        <w:rPr>
          <w:sz w:val="22"/>
          <w:szCs w:val="22"/>
          <w:lang w:val="ru-RU"/>
        </w:rPr>
        <w:t xml:space="preserve">по стоимости последних по времени приобретения (ЛИФО); </w:t>
      </w:r>
    </w:p>
    <w:p w:rsidR="005D1403" w:rsidRPr="00255998" w:rsidRDefault="00537074" w:rsidP="00255998">
      <w:pPr>
        <w:numPr>
          <w:ilvl w:val="0"/>
          <w:numId w:val="4"/>
        </w:numPr>
        <w:tabs>
          <w:tab w:val="left" w:pos="142"/>
        </w:tabs>
        <w:spacing w:line="276" w:lineRule="auto"/>
        <w:ind w:hanging="153"/>
        <w:contextualSpacing/>
        <w:jc w:val="both"/>
        <w:rPr>
          <w:sz w:val="22"/>
          <w:szCs w:val="22"/>
          <w:lang w:val="ru-RU"/>
        </w:rPr>
      </w:pPr>
      <w:r w:rsidRPr="00255998">
        <w:rPr>
          <w:sz w:val="22"/>
          <w:szCs w:val="22"/>
          <w:lang w:val="ru-RU"/>
        </w:rPr>
        <w:t xml:space="preserve">  </w:t>
      </w:r>
      <w:r w:rsidR="005D1403" w:rsidRPr="00255998">
        <w:rPr>
          <w:sz w:val="22"/>
          <w:szCs w:val="22"/>
          <w:lang w:val="ru-RU"/>
        </w:rPr>
        <w:t xml:space="preserve">по средней стоимости; </w:t>
      </w:r>
    </w:p>
    <w:p w:rsidR="005D1403" w:rsidRPr="00255998" w:rsidRDefault="00537074" w:rsidP="00255998">
      <w:pPr>
        <w:numPr>
          <w:ilvl w:val="0"/>
          <w:numId w:val="4"/>
        </w:numPr>
        <w:tabs>
          <w:tab w:val="left" w:pos="142"/>
        </w:tabs>
        <w:spacing w:line="276" w:lineRule="auto"/>
        <w:ind w:hanging="153"/>
        <w:contextualSpacing/>
        <w:jc w:val="both"/>
        <w:rPr>
          <w:sz w:val="22"/>
          <w:szCs w:val="22"/>
          <w:lang w:val="ru-RU"/>
        </w:rPr>
      </w:pPr>
      <w:r w:rsidRPr="00255998">
        <w:rPr>
          <w:sz w:val="22"/>
          <w:szCs w:val="22"/>
          <w:lang w:val="ru-RU"/>
        </w:rPr>
        <w:t xml:space="preserve">  </w:t>
      </w:r>
      <w:r w:rsidR="005D1403" w:rsidRPr="00255998">
        <w:rPr>
          <w:sz w:val="22"/>
          <w:szCs w:val="22"/>
          <w:lang w:val="ru-RU"/>
        </w:rPr>
        <w:t>по стоимости единицы товара.</w:t>
      </w:r>
    </w:p>
    <w:p w:rsidR="00255998" w:rsidRDefault="005D1403" w:rsidP="0057381A">
      <w:pPr>
        <w:tabs>
          <w:tab w:val="num" w:pos="0"/>
          <w:tab w:val="left" w:pos="142"/>
        </w:tabs>
        <w:spacing w:line="276" w:lineRule="auto"/>
        <w:ind w:hanging="153"/>
        <w:contextualSpacing/>
        <w:jc w:val="both"/>
        <w:rPr>
          <w:b/>
          <w:sz w:val="22"/>
          <w:szCs w:val="22"/>
          <w:lang w:val="ru-RU"/>
        </w:rPr>
      </w:pPr>
      <w:r w:rsidRPr="00255998">
        <w:rPr>
          <w:sz w:val="22"/>
          <w:szCs w:val="22"/>
          <w:highlight w:val="yellow"/>
          <w:lang w:val="ru-RU"/>
        </w:rPr>
        <w:t>(</w:t>
      </w:r>
    </w:p>
    <w:p w:rsidR="005D1403" w:rsidRPr="00FB50F5" w:rsidRDefault="00BA6624" w:rsidP="00255998">
      <w:pPr>
        <w:tabs>
          <w:tab w:val="num" w:pos="0"/>
          <w:tab w:val="left" w:pos="142"/>
        </w:tabs>
        <w:spacing w:line="276" w:lineRule="auto"/>
        <w:ind w:firstLine="284"/>
        <w:contextualSpacing/>
        <w:jc w:val="both"/>
        <w:rPr>
          <w:rFonts w:ascii="Calibri" w:hAnsi="Calibri" w:cs="Calibri"/>
          <w:b/>
          <w:highlight w:val="yellow"/>
          <w:lang w:val="ru-RU"/>
        </w:rPr>
      </w:pPr>
      <w:r w:rsidRPr="00FB50F5">
        <w:rPr>
          <w:rFonts w:ascii="Calibri" w:hAnsi="Calibri" w:cs="Calibri"/>
          <w:b/>
          <w:lang w:val="ru-RU"/>
        </w:rPr>
        <w:t>Амортизируемое имущество и амортизация</w:t>
      </w:r>
    </w:p>
    <w:p w:rsidR="00684685" w:rsidRDefault="00684685" w:rsidP="00255998">
      <w:pPr>
        <w:tabs>
          <w:tab w:val="num" w:pos="0"/>
          <w:tab w:val="left" w:pos="142"/>
        </w:tabs>
        <w:spacing w:line="276" w:lineRule="auto"/>
        <w:ind w:firstLine="284"/>
        <w:contextualSpacing/>
        <w:jc w:val="both"/>
        <w:rPr>
          <w:sz w:val="22"/>
          <w:szCs w:val="22"/>
          <w:lang w:val="ru-RU"/>
        </w:rPr>
      </w:pPr>
      <w:r w:rsidRPr="00255998">
        <w:rPr>
          <w:sz w:val="22"/>
          <w:szCs w:val="22"/>
          <w:lang w:val="ru-RU"/>
        </w:rPr>
        <w:t xml:space="preserve">Начисление амортизации на объекты амортизируемого имущества осуществляется линейным методом.  </w:t>
      </w:r>
    </w:p>
    <w:p w:rsidR="00255998" w:rsidRPr="00255998" w:rsidRDefault="00255998" w:rsidP="00255998">
      <w:pPr>
        <w:tabs>
          <w:tab w:val="num" w:pos="0"/>
          <w:tab w:val="left" w:pos="142"/>
        </w:tabs>
        <w:spacing w:line="276" w:lineRule="auto"/>
        <w:ind w:firstLine="284"/>
        <w:contextualSpacing/>
        <w:jc w:val="both"/>
        <w:rPr>
          <w:sz w:val="22"/>
          <w:szCs w:val="22"/>
          <w:lang w:val="ru-RU"/>
        </w:rPr>
      </w:pPr>
    </w:p>
    <w:p w:rsidR="00BA6624" w:rsidRDefault="00684685" w:rsidP="00255998">
      <w:pPr>
        <w:tabs>
          <w:tab w:val="num" w:pos="0"/>
          <w:tab w:val="left" w:pos="142"/>
        </w:tabs>
        <w:spacing w:line="276" w:lineRule="auto"/>
        <w:ind w:firstLine="284"/>
        <w:contextualSpacing/>
        <w:jc w:val="both"/>
        <w:rPr>
          <w:sz w:val="22"/>
          <w:szCs w:val="22"/>
          <w:lang w:val="ru-RU"/>
        </w:rPr>
      </w:pPr>
      <w:r w:rsidRPr="00255998">
        <w:rPr>
          <w:sz w:val="22"/>
          <w:szCs w:val="22"/>
          <w:lang w:val="ru-RU"/>
        </w:rPr>
        <w:t>Повышающие (понижающие) коэффициенты к нормам амортизации, предусмотренные ст. 259.3 НК РФ в учреждении не применяются.</w:t>
      </w:r>
    </w:p>
    <w:p w:rsidR="00255998" w:rsidRPr="00255998" w:rsidRDefault="00255998" w:rsidP="00255998">
      <w:pPr>
        <w:tabs>
          <w:tab w:val="num" w:pos="0"/>
          <w:tab w:val="left" w:pos="142"/>
        </w:tabs>
        <w:spacing w:line="276" w:lineRule="auto"/>
        <w:ind w:firstLine="284"/>
        <w:contextualSpacing/>
        <w:jc w:val="both"/>
        <w:rPr>
          <w:sz w:val="22"/>
          <w:szCs w:val="22"/>
          <w:highlight w:val="yellow"/>
          <w:lang w:val="ru-RU"/>
        </w:rPr>
      </w:pPr>
    </w:p>
    <w:p w:rsidR="00255998" w:rsidRDefault="00255998" w:rsidP="00255998">
      <w:pPr>
        <w:widowControl/>
        <w:tabs>
          <w:tab w:val="num" w:pos="0"/>
          <w:tab w:val="left" w:pos="142"/>
        </w:tabs>
        <w:suppressAutoHyphens w:val="0"/>
        <w:spacing w:before="120" w:after="120" w:line="276" w:lineRule="auto"/>
        <w:ind w:firstLine="284"/>
        <w:contextualSpacing/>
        <w:jc w:val="both"/>
        <w:rPr>
          <w:rFonts w:eastAsia="Times New Roman"/>
          <w:color w:val="auto"/>
          <w:sz w:val="22"/>
          <w:szCs w:val="22"/>
          <w:lang w:val="ru-RU" w:eastAsia="ru-RU"/>
        </w:rPr>
      </w:pPr>
    </w:p>
    <w:p w:rsidR="00684685" w:rsidRPr="00255998" w:rsidRDefault="00684685" w:rsidP="00255998">
      <w:pPr>
        <w:widowControl/>
        <w:tabs>
          <w:tab w:val="num" w:pos="0"/>
          <w:tab w:val="left" w:pos="142"/>
        </w:tabs>
        <w:suppressAutoHyphens w:val="0"/>
        <w:spacing w:before="120" w:after="120" w:line="276" w:lineRule="auto"/>
        <w:ind w:firstLine="284"/>
        <w:contextualSpacing/>
        <w:jc w:val="both"/>
        <w:rPr>
          <w:rFonts w:eastAsia="Times New Roman"/>
          <w:color w:val="auto"/>
          <w:sz w:val="22"/>
          <w:szCs w:val="22"/>
          <w:lang w:val="ru-RU" w:eastAsia="ru-RU"/>
        </w:rPr>
      </w:pPr>
      <w:r w:rsidRPr="00255998">
        <w:rPr>
          <w:rFonts w:eastAsia="Times New Roman"/>
          <w:color w:val="auto"/>
          <w:sz w:val="22"/>
          <w:szCs w:val="22"/>
          <w:lang w:val="ru-RU" w:eastAsia="ru-RU"/>
        </w:rPr>
        <w:t xml:space="preserve">Предусмотренное </w:t>
      </w:r>
      <w:r w:rsidRPr="00255998">
        <w:rPr>
          <w:rFonts w:eastAsia="Times New Roman"/>
          <w:i/>
          <w:color w:val="auto"/>
          <w:sz w:val="22"/>
          <w:szCs w:val="22"/>
          <w:lang w:val="ru-RU" w:eastAsia="ru-RU"/>
        </w:rPr>
        <w:t>п. 9 ст. 258 НК РФ</w:t>
      </w:r>
      <w:r w:rsidRPr="00255998">
        <w:rPr>
          <w:rFonts w:eastAsia="Times New Roman"/>
          <w:color w:val="auto"/>
          <w:sz w:val="22"/>
          <w:szCs w:val="22"/>
          <w:lang w:val="ru-RU" w:eastAsia="ru-RU"/>
        </w:rPr>
        <w:t xml:space="preserve"> право на включение в состав расходов отчетного (налогового) периода части расходов на капитальные вложения учреждением не применяется.</w:t>
      </w:r>
    </w:p>
    <w:p w:rsidR="00684685" w:rsidRDefault="00684685" w:rsidP="00255998">
      <w:pPr>
        <w:widowControl/>
        <w:tabs>
          <w:tab w:val="num" w:pos="0"/>
          <w:tab w:val="left" w:pos="142"/>
        </w:tabs>
        <w:suppressAutoHyphens w:val="0"/>
        <w:spacing w:before="120" w:after="120" w:line="276" w:lineRule="auto"/>
        <w:ind w:firstLine="284"/>
        <w:contextualSpacing/>
        <w:jc w:val="both"/>
        <w:rPr>
          <w:rFonts w:eastAsia="Times New Roman"/>
          <w:color w:val="auto"/>
          <w:sz w:val="22"/>
          <w:szCs w:val="22"/>
          <w:lang w:val="ru-RU" w:eastAsia="ru-RU"/>
        </w:rPr>
      </w:pPr>
      <w:r w:rsidRPr="00255998">
        <w:rPr>
          <w:rFonts w:eastAsia="Times New Roman"/>
          <w:color w:val="auto"/>
          <w:sz w:val="22"/>
          <w:szCs w:val="22"/>
          <w:lang w:val="ru-RU" w:eastAsia="ru-RU"/>
        </w:rPr>
        <w:lastRenderedPageBreak/>
        <w:t xml:space="preserve">На основании </w:t>
      </w:r>
      <w:r w:rsidRPr="00255998">
        <w:rPr>
          <w:rFonts w:eastAsia="Times New Roman"/>
          <w:i/>
          <w:color w:val="auto"/>
          <w:sz w:val="22"/>
          <w:szCs w:val="22"/>
          <w:lang w:val="ru-RU" w:eastAsia="ru-RU"/>
        </w:rPr>
        <w:t>п. 9 ст. 258 НК РФ</w:t>
      </w:r>
      <w:r w:rsidRPr="00255998">
        <w:rPr>
          <w:rFonts w:eastAsia="Times New Roman"/>
          <w:color w:val="auto"/>
          <w:sz w:val="22"/>
          <w:szCs w:val="22"/>
          <w:lang w:val="ru-RU" w:eastAsia="ru-RU"/>
        </w:rPr>
        <w:t xml:space="preserve"> учреждение включает в состав расходов отчетного (налогового) периода 10% </w:t>
      </w:r>
      <w:r w:rsidRPr="00255998">
        <w:rPr>
          <w:rFonts w:eastAsia="Times New Roman"/>
          <w:color w:val="auto"/>
          <w:sz w:val="22"/>
          <w:szCs w:val="22"/>
          <w:highlight w:val="yellow"/>
          <w:lang w:val="ru-RU" w:eastAsia="ru-RU"/>
        </w:rPr>
        <w:t>/</w:t>
      </w:r>
      <w:r w:rsidRPr="00D33BBE">
        <w:rPr>
          <w:rFonts w:eastAsia="Times New Roman"/>
          <w:i/>
          <w:color w:val="auto"/>
          <w:sz w:val="22"/>
          <w:szCs w:val="22"/>
          <w:lang w:val="ru-RU" w:eastAsia="ru-RU"/>
        </w:rPr>
        <w:t>или менее</w:t>
      </w:r>
      <w:r w:rsidRPr="00D33BBE">
        <w:rPr>
          <w:rFonts w:eastAsia="Times New Roman"/>
          <w:color w:val="auto"/>
          <w:sz w:val="22"/>
          <w:szCs w:val="22"/>
          <w:lang w:val="ru-RU" w:eastAsia="ru-RU"/>
        </w:rPr>
        <w:t>/</w:t>
      </w:r>
      <w:r w:rsidRPr="00255998">
        <w:rPr>
          <w:rFonts w:eastAsia="Times New Roman"/>
          <w:color w:val="auto"/>
          <w:sz w:val="22"/>
          <w:szCs w:val="22"/>
          <w:lang w:val="ru-RU" w:eastAsia="ru-RU"/>
        </w:rPr>
        <w:t xml:space="preserve"> расходов на капитальные вложения, а также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за исключением основных средств, полученных безвозмездно.</w:t>
      </w:r>
    </w:p>
    <w:p w:rsidR="00255998" w:rsidRPr="00255998" w:rsidRDefault="00255998" w:rsidP="00255998">
      <w:pPr>
        <w:widowControl/>
        <w:tabs>
          <w:tab w:val="num" w:pos="0"/>
          <w:tab w:val="left" w:pos="142"/>
        </w:tabs>
        <w:suppressAutoHyphens w:val="0"/>
        <w:spacing w:before="120" w:after="120" w:line="276" w:lineRule="auto"/>
        <w:ind w:firstLine="284"/>
        <w:contextualSpacing/>
        <w:jc w:val="both"/>
        <w:rPr>
          <w:rFonts w:eastAsia="Times New Roman"/>
          <w:color w:val="auto"/>
          <w:sz w:val="22"/>
          <w:szCs w:val="22"/>
          <w:lang w:val="ru-RU" w:eastAsia="ru-RU"/>
        </w:rPr>
      </w:pPr>
    </w:p>
    <w:p w:rsidR="00255998" w:rsidRDefault="00255998" w:rsidP="004E65B3">
      <w:pPr>
        <w:widowControl/>
        <w:tabs>
          <w:tab w:val="num" w:pos="0"/>
          <w:tab w:val="left" w:pos="142"/>
        </w:tabs>
        <w:suppressAutoHyphens w:val="0"/>
        <w:spacing w:before="120" w:after="120" w:line="360" w:lineRule="auto"/>
        <w:ind w:firstLine="709"/>
        <w:contextualSpacing/>
        <w:jc w:val="both"/>
        <w:rPr>
          <w:rFonts w:eastAsia="Times New Roman"/>
          <w:color w:val="auto"/>
          <w:lang w:val="ru-RU" w:eastAsia="ru-RU"/>
        </w:rPr>
      </w:pPr>
    </w:p>
    <w:p w:rsidR="00684685" w:rsidRPr="00255998" w:rsidRDefault="00684685" w:rsidP="00255998">
      <w:pPr>
        <w:widowControl/>
        <w:tabs>
          <w:tab w:val="num" w:pos="0"/>
          <w:tab w:val="left" w:pos="142"/>
        </w:tabs>
        <w:suppressAutoHyphens w:val="0"/>
        <w:spacing w:before="120" w:after="120"/>
        <w:ind w:firstLine="284"/>
        <w:contextualSpacing/>
        <w:jc w:val="both"/>
        <w:rPr>
          <w:rFonts w:eastAsia="Times New Roman"/>
          <w:color w:val="auto"/>
          <w:sz w:val="22"/>
          <w:szCs w:val="22"/>
          <w:lang w:val="ru-RU" w:eastAsia="ru-RU"/>
        </w:rPr>
      </w:pPr>
      <w:r w:rsidRPr="00255998">
        <w:rPr>
          <w:rFonts w:eastAsia="Times New Roman"/>
          <w:color w:val="auto"/>
          <w:sz w:val="22"/>
          <w:szCs w:val="22"/>
          <w:lang w:val="ru-RU" w:eastAsia="ru-RU"/>
        </w:rPr>
        <w:t xml:space="preserve">На основании </w:t>
      </w:r>
      <w:r w:rsidRPr="00255998">
        <w:rPr>
          <w:rFonts w:eastAsia="Times New Roman"/>
          <w:i/>
          <w:color w:val="auto"/>
          <w:sz w:val="22"/>
          <w:szCs w:val="22"/>
          <w:lang w:val="ru-RU" w:eastAsia="ru-RU"/>
        </w:rPr>
        <w:t>п. 9 ст. 258 НК РФ</w:t>
      </w:r>
      <w:r w:rsidRPr="00255998">
        <w:rPr>
          <w:rFonts w:eastAsia="Times New Roman"/>
          <w:color w:val="auto"/>
          <w:sz w:val="22"/>
          <w:szCs w:val="22"/>
          <w:lang w:val="ru-RU" w:eastAsia="ru-RU"/>
        </w:rPr>
        <w:t xml:space="preserve"> учреждение включает в состав расходов отчетного (налогового) периода </w:t>
      </w:r>
      <w:r w:rsidR="0057381A">
        <w:rPr>
          <w:rFonts w:eastAsia="Times New Roman"/>
          <w:color w:val="auto"/>
          <w:sz w:val="22"/>
          <w:szCs w:val="22"/>
          <w:lang w:val="ru-RU" w:eastAsia="ru-RU"/>
        </w:rPr>
        <w:t>10%</w:t>
      </w:r>
      <w:r w:rsidRPr="00255998">
        <w:rPr>
          <w:rFonts w:eastAsia="Times New Roman"/>
          <w:color w:val="auto"/>
          <w:sz w:val="22"/>
          <w:szCs w:val="22"/>
          <w:lang w:val="ru-RU" w:eastAsia="ru-RU"/>
        </w:rPr>
        <w:t xml:space="preserve"> расходов на капитальные вложения, а также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в отношении основных средств, включаемых в третью – седьмую амортизационные группы, за исключением основных средств, полученных безвозмездно. В отношении остальных амортизационных групп учреждение включает в состав расходов отчетного (налогового) периода 10% суммы расходов на капитальные вложения, а также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за исключением основных средств, полученных безвозмездно.</w:t>
      </w:r>
    </w:p>
    <w:p w:rsidR="00255998" w:rsidRDefault="00255998" w:rsidP="00255998">
      <w:pPr>
        <w:widowControl/>
        <w:tabs>
          <w:tab w:val="num" w:pos="0"/>
          <w:tab w:val="left" w:pos="142"/>
        </w:tabs>
        <w:suppressAutoHyphens w:val="0"/>
        <w:spacing w:before="120" w:after="120"/>
        <w:ind w:firstLine="284"/>
        <w:contextualSpacing/>
        <w:jc w:val="both"/>
        <w:rPr>
          <w:rFonts w:eastAsia="Times New Roman"/>
          <w:b/>
          <w:color w:val="auto"/>
          <w:sz w:val="22"/>
          <w:szCs w:val="22"/>
          <w:lang w:val="ru-RU" w:eastAsia="ru-RU"/>
        </w:rPr>
      </w:pPr>
    </w:p>
    <w:p w:rsidR="00684685" w:rsidRPr="00FB50F5" w:rsidRDefault="006E2BF5" w:rsidP="00255998">
      <w:pPr>
        <w:widowControl/>
        <w:tabs>
          <w:tab w:val="num" w:pos="0"/>
          <w:tab w:val="left" w:pos="142"/>
        </w:tabs>
        <w:suppressAutoHyphens w:val="0"/>
        <w:spacing w:before="120" w:after="120"/>
        <w:ind w:firstLine="284"/>
        <w:contextualSpacing/>
        <w:jc w:val="both"/>
        <w:rPr>
          <w:rFonts w:ascii="Calibri" w:eastAsia="Times New Roman" w:hAnsi="Calibri" w:cs="Calibri"/>
          <w:b/>
          <w:color w:val="auto"/>
          <w:lang w:val="ru-RU" w:eastAsia="ru-RU"/>
        </w:rPr>
      </w:pPr>
      <w:r w:rsidRPr="00FB50F5">
        <w:rPr>
          <w:rFonts w:ascii="Calibri" w:eastAsia="Times New Roman" w:hAnsi="Calibri" w:cs="Calibri"/>
          <w:b/>
          <w:color w:val="auto"/>
          <w:lang w:val="ru-RU" w:eastAsia="ru-RU"/>
        </w:rPr>
        <w:t>Прочие вопросы</w:t>
      </w:r>
    </w:p>
    <w:p w:rsidR="001240C9" w:rsidRPr="00255998" w:rsidRDefault="001240C9" w:rsidP="00255998">
      <w:pPr>
        <w:pStyle w:val="Oaeno"/>
        <w:tabs>
          <w:tab w:val="num" w:pos="0"/>
          <w:tab w:val="left" w:pos="142"/>
          <w:tab w:val="left" w:pos="1276"/>
          <w:tab w:val="num" w:pos="1855"/>
        </w:tabs>
        <w:ind w:left="709" w:hanging="425"/>
        <w:contextualSpacing/>
        <w:jc w:val="both"/>
        <w:rPr>
          <w:rFonts w:ascii="Times New Roman" w:hAnsi="Times New Roman"/>
          <w:color w:val="auto"/>
          <w:sz w:val="22"/>
          <w:szCs w:val="22"/>
          <w:lang w:val="ru-RU"/>
        </w:rPr>
      </w:pPr>
      <w:r w:rsidRPr="00255998">
        <w:rPr>
          <w:rFonts w:ascii="Times New Roman" w:hAnsi="Times New Roman"/>
          <w:color w:val="auto"/>
          <w:sz w:val="22"/>
          <w:szCs w:val="22"/>
        </w:rPr>
        <w:t>Для подтверждения данных налогового учёта применять:</w:t>
      </w:r>
    </w:p>
    <w:p w:rsidR="001240C9" w:rsidRPr="00255998" w:rsidRDefault="001240C9" w:rsidP="00D8775C">
      <w:pPr>
        <w:pStyle w:val="Oaeno"/>
        <w:numPr>
          <w:ilvl w:val="0"/>
          <w:numId w:val="25"/>
        </w:numPr>
        <w:tabs>
          <w:tab w:val="clear" w:pos="436"/>
          <w:tab w:val="num" w:pos="0"/>
          <w:tab w:val="left" w:pos="851"/>
        </w:tabs>
        <w:ind w:left="851" w:hanging="284"/>
        <w:contextualSpacing/>
        <w:jc w:val="both"/>
        <w:rPr>
          <w:rFonts w:ascii="Times New Roman" w:hAnsi="Times New Roman"/>
          <w:color w:val="auto"/>
          <w:sz w:val="22"/>
          <w:szCs w:val="22"/>
        </w:rPr>
      </w:pPr>
      <w:r w:rsidRPr="00255998">
        <w:rPr>
          <w:rFonts w:ascii="Times New Roman" w:hAnsi="Times New Roman"/>
          <w:color w:val="auto"/>
          <w:sz w:val="22"/>
          <w:szCs w:val="22"/>
        </w:rPr>
        <w:t>первичные учётные документы (включая бухгалтерскую справку), оформленные в соответствии с законодательством РФ;</w:t>
      </w:r>
    </w:p>
    <w:p w:rsidR="001240C9" w:rsidRPr="00255998" w:rsidRDefault="001240C9" w:rsidP="00D8775C">
      <w:pPr>
        <w:pStyle w:val="Oaeno"/>
        <w:numPr>
          <w:ilvl w:val="0"/>
          <w:numId w:val="25"/>
        </w:numPr>
        <w:tabs>
          <w:tab w:val="clear" w:pos="436"/>
          <w:tab w:val="num" w:pos="0"/>
          <w:tab w:val="left" w:pos="851"/>
        </w:tabs>
        <w:ind w:left="851" w:hanging="284"/>
        <w:contextualSpacing/>
        <w:jc w:val="both"/>
        <w:rPr>
          <w:rFonts w:ascii="Times New Roman" w:hAnsi="Times New Roman"/>
          <w:color w:val="auto"/>
          <w:sz w:val="22"/>
          <w:szCs w:val="22"/>
        </w:rPr>
      </w:pPr>
      <w:r w:rsidRPr="00255998">
        <w:rPr>
          <w:rFonts w:ascii="Times New Roman" w:hAnsi="Times New Roman"/>
          <w:color w:val="auto"/>
          <w:sz w:val="22"/>
          <w:szCs w:val="22"/>
        </w:rPr>
        <w:t>аналитические регистры налогового учёта</w:t>
      </w:r>
      <w:r w:rsidR="004E7C6B" w:rsidRPr="00255998">
        <w:rPr>
          <w:rFonts w:ascii="Times New Roman" w:hAnsi="Times New Roman"/>
          <w:color w:val="auto"/>
          <w:sz w:val="22"/>
          <w:szCs w:val="22"/>
          <w:lang w:val="ru-RU"/>
        </w:rPr>
        <w:t>, указанные в Приложении №</w:t>
      </w:r>
      <w:r w:rsidR="00027C56" w:rsidRPr="00255998">
        <w:rPr>
          <w:rFonts w:ascii="Times New Roman" w:hAnsi="Times New Roman"/>
          <w:color w:val="auto"/>
          <w:sz w:val="22"/>
          <w:szCs w:val="22"/>
          <w:lang w:val="ru-RU"/>
        </w:rPr>
        <w:t xml:space="preserve"> </w:t>
      </w:r>
      <w:r w:rsidR="004E7C6B" w:rsidRPr="00255998">
        <w:rPr>
          <w:rFonts w:ascii="Times New Roman" w:hAnsi="Times New Roman"/>
          <w:color w:val="auto"/>
          <w:sz w:val="22"/>
          <w:szCs w:val="22"/>
          <w:lang w:val="ru-RU"/>
        </w:rPr>
        <w:t>6.8</w:t>
      </w:r>
      <w:r w:rsidR="00027C56" w:rsidRPr="00255998">
        <w:rPr>
          <w:rFonts w:ascii="Times New Roman" w:hAnsi="Times New Roman"/>
          <w:color w:val="auto"/>
          <w:sz w:val="22"/>
          <w:szCs w:val="22"/>
          <w:lang w:val="ru-RU"/>
        </w:rPr>
        <w:t xml:space="preserve"> «Перечень регистров налогового учета».</w:t>
      </w:r>
    </w:p>
    <w:p w:rsidR="00255998" w:rsidRDefault="00255998" w:rsidP="00255998">
      <w:pPr>
        <w:pStyle w:val="af0"/>
        <w:tabs>
          <w:tab w:val="num" w:pos="0"/>
          <w:tab w:val="left" w:pos="142"/>
        </w:tabs>
        <w:ind w:firstLine="284"/>
        <w:contextualSpacing/>
        <w:jc w:val="both"/>
        <w:rPr>
          <w:sz w:val="22"/>
          <w:szCs w:val="22"/>
        </w:rPr>
      </w:pPr>
    </w:p>
    <w:p w:rsidR="00A97B3C" w:rsidRPr="00255998" w:rsidRDefault="00A97B3C" w:rsidP="00255998">
      <w:pPr>
        <w:pStyle w:val="af0"/>
        <w:tabs>
          <w:tab w:val="num" w:pos="0"/>
          <w:tab w:val="left" w:pos="142"/>
        </w:tabs>
        <w:ind w:firstLine="284"/>
        <w:contextualSpacing/>
        <w:jc w:val="both"/>
        <w:rPr>
          <w:sz w:val="22"/>
          <w:szCs w:val="22"/>
        </w:rPr>
      </w:pPr>
      <w:r w:rsidRPr="00255998">
        <w:rPr>
          <w:sz w:val="22"/>
          <w:szCs w:val="22"/>
        </w:rPr>
        <w:t>Обоснованными расходами, в целях налогообложения, понимаются экономически оправданные затраты, оценка которых выражена в денежной форме.</w:t>
      </w:r>
    </w:p>
    <w:p w:rsidR="00255998" w:rsidRDefault="00255998" w:rsidP="00255998">
      <w:pPr>
        <w:pStyle w:val="Oaeno"/>
        <w:tabs>
          <w:tab w:val="num" w:pos="0"/>
          <w:tab w:val="left" w:pos="142"/>
          <w:tab w:val="num" w:pos="1276"/>
          <w:tab w:val="num" w:pos="1418"/>
        </w:tabs>
        <w:ind w:left="709" w:firstLine="284"/>
        <w:contextualSpacing/>
        <w:jc w:val="both"/>
        <w:rPr>
          <w:rFonts w:ascii="Times New Roman" w:hAnsi="Times New Roman"/>
          <w:sz w:val="22"/>
          <w:szCs w:val="22"/>
          <w:lang w:val="ru-RU"/>
        </w:rPr>
      </w:pPr>
    </w:p>
    <w:p w:rsidR="00AC0BF2" w:rsidRPr="002A421D" w:rsidRDefault="00814A60" w:rsidP="00255998">
      <w:pPr>
        <w:pStyle w:val="Oaeno"/>
        <w:tabs>
          <w:tab w:val="num" w:pos="0"/>
          <w:tab w:val="left" w:pos="142"/>
          <w:tab w:val="num" w:pos="1276"/>
          <w:tab w:val="num" w:pos="1418"/>
        </w:tabs>
        <w:ind w:left="709" w:hanging="425"/>
        <w:contextualSpacing/>
        <w:jc w:val="both"/>
        <w:rPr>
          <w:rFonts w:ascii="Times New Roman" w:hAnsi="Times New Roman"/>
          <w:b/>
          <w:bCs/>
          <w:iCs/>
          <w:color w:val="auto"/>
          <w:sz w:val="22"/>
          <w:szCs w:val="22"/>
          <w:lang w:val="ru-RU"/>
        </w:rPr>
      </w:pPr>
      <w:r w:rsidRPr="002A421D">
        <w:rPr>
          <w:rFonts w:ascii="Times New Roman" w:hAnsi="Times New Roman"/>
          <w:b/>
          <w:sz w:val="22"/>
          <w:szCs w:val="22"/>
          <w:lang w:val="ru-RU"/>
        </w:rPr>
        <w:t>Порядок признания м</w:t>
      </w:r>
      <w:r w:rsidR="00AC0BF2" w:rsidRPr="002A421D">
        <w:rPr>
          <w:rFonts w:ascii="Times New Roman" w:hAnsi="Times New Roman"/>
          <w:b/>
          <w:sz w:val="22"/>
          <w:szCs w:val="22"/>
        </w:rPr>
        <w:t>атериальн</w:t>
      </w:r>
      <w:r w:rsidRPr="002A421D">
        <w:rPr>
          <w:rFonts w:ascii="Times New Roman" w:hAnsi="Times New Roman"/>
          <w:b/>
          <w:sz w:val="22"/>
          <w:szCs w:val="22"/>
        </w:rPr>
        <w:t>ы</w:t>
      </w:r>
      <w:r w:rsidRPr="002A421D">
        <w:rPr>
          <w:rFonts w:ascii="Times New Roman" w:hAnsi="Times New Roman"/>
          <w:b/>
          <w:sz w:val="22"/>
          <w:szCs w:val="22"/>
          <w:lang w:val="ru-RU"/>
        </w:rPr>
        <w:t>х</w:t>
      </w:r>
      <w:r w:rsidRPr="002A421D">
        <w:rPr>
          <w:rFonts w:ascii="Times New Roman" w:hAnsi="Times New Roman"/>
          <w:b/>
          <w:sz w:val="22"/>
          <w:szCs w:val="22"/>
        </w:rPr>
        <w:t xml:space="preserve"> расход</w:t>
      </w:r>
      <w:r w:rsidRPr="002A421D">
        <w:rPr>
          <w:rFonts w:ascii="Times New Roman" w:hAnsi="Times New Roman"/>
          <w:b/>
          <w:sz w:val="22"/>
          <w:szCs w:val="22"/>
          <w:lang w:val="ru-RU"/>
        </w:rPr>
        <w:t>ов</w:t>
      </w:r>
    </w:p>
    <w:p w:rsidR="00814A60" w:rsidRPr="00255998" w:rsidRDefault="00AC0BF2" w:rsidP="00255998">
      <w:pPr>
        <w:pStyle w:val="Oaeno"/>
        <w:tabs>
          <w:tab w:val="num" w:pos="0"/>
          <w:tab w:val="left" w:pos="142"/>
        </w:tabs>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 xml:space="preserve">При определении размера материальных расходов при списании сырья и материалов, используемых при оказании услуг, выполнения работ, </w:t>
      </w:r>
      <w:r w:rsidR="00814A60" w:rsidRPr="00255998">
        <w:rPr>
          <w:rFonts w:ascii="Times New Roman" w:hAnsi="Times New Roman"/>
          <w:color w:val="auto"/>
          <w:sz w:val="22"/>
          <w:szCs w:val="22"/>
          <w:lang w:val="ru-RU"/>
        </w:rPr>
        <w:t xml:space="preserve">изготовления продукции </w:t>
      </w:r>
      <w:r w:rsidRPr="00255998">
        <w:rPr>
          <w:rFonts w:ascii="Times New Roman" w:hAnsi="Times New Roman"/>
          <w:color w:val="auto"/>
          <w:sz w:val="22"/>
          <w:szCs w:val="22"/>
        </w:rPr>
        <w:t>для целей налогооблажения использовать метод оценки по средней фактической стоимости.</w:t>
      </w:r>
    </w:p>
    <w:p w:rsidR="00255998" w:rsidRDefault="00255998" w:rsidP="00255998">
      <w:pPr>
        <w:pStyle w:val="Oaeno"/>
        <w:tabs>
          <w:tab w:val="num" w:pos="0"/>
          <w:tab w:val="left" w:pos="142"/>
        </w:tabs>
        <w:ind w:firstLine="284"/>
        <w:contextualSpacing/>
        <w:jc w:val="both"/>
        <w:rPr>
          <w:rFonts w:ascii="Times New Roman" w:hAnsi="Times New Roman"/>
          <w:color w:val="auto"/>
          <w:sz w:val="22"/>
          <w:szCs w:val="22"/>
          <w:lang w:val="ru-RU"/>
        </w:rPr>
      </w:pPr>
    </w:p>
    <w:p w:rsidR="00DC0287" w:rsidRDefault="00AC0BF2" w:rsidP="00255998">
      <w:pPr>
        <w:pStyle w:val="Oaeno"/>
        <w:tabs>
          <w:tab w:val="num" w:pos="0"/>
          <w:tab w:val="left" w:pos="142"/>
        </w:tabs>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 xml:space="preserve">Основанием для отнесения на расходы являются </w:t>
      </w:r>
      <w:r w:rsidR="00814A60" w:rsidRPr="00255998">
        <w:rPr>
          <w:rFonts w:ascii="Times New Roman" w:hAnsi="Times New Roman"/>
          <w:color w:val="auto"/>
          <w:sz w:val="22"/>
          <w:szCs w:val="22"/>
          <w:lang w:val="ru-RU"/>
        </w:rPr>
        <w:t>первичные документы</w:t>
      </w:r>
      <w:r w:rsidRPr="00255998">
        <w:rPr>
          <w:rFonts w:ascii="Times New Roman" w:hAnsi="Times New Roman"/>
          <w:color w:val="auto"/>
          <w:sz w:val="22"/>
          <w:szCs w:val="22"/>
        </w:rPr>
        <w:t xml:space="preserve"> на списание материалов, израсходованных на изготовление продукции, работ, услуг, по уст</w:t>
      </w:r>
      <w:r w:rsidR="00814A60" w:rsidRPr="00255998">
        <w:rPr>
          <w:rFonts w:ascii="Times New Roman" w:hAnsi="Times New Roman"/>
          <w:color w:val="auto"/>
          <w:sz w:val="22"/>
          <w:szCs w:val="22"/>
        </w:rPr>
        <w:t>ановленной форме (ст.254 НК РФ)</w:t>
      </w:r>
      <w:r w:rsidR="00C324A7" w:rsidRPr="00255998">
        <w:rPr>
          <w:rFonts w:ascii="Times New Roman" w:hAnsi="Times New Roman"/>
          <w:color w:val="auto"/>
          <w:sz w:val="22"/>
          <w:szCs w:val="22"/>
          <w:lang w:val="ru-RU"/>
        </w:rPr>
        <w:t>.</w:t>
      </w:r>
    </w:p>
    <w:p w:rsidR="00255998" w:rsidRPr="00255998" w:rsidRDefault="00255998" w:rsidP="00255998">
      <w:pPr>
        <w:pStyle w:val="Oaeno"/>
        <w:tabs>
          <w:tab w:val="num" w:pos="0"/>
          <w:tab w:val="left" w:pos="142"/>
        </w:tabs>
        <w:ind w:firstLine="284"/>
        <w:contextualSpacing/>
        <w:jc w:val="both"/>
        <w:rPr>
          <w:rFonts w:ascii="Times New Roman" w:hAnsi="Times New Roman"/>
          <w:color w:val="auto"/>
          <w:sz w:val="22"/>
          <w:szCs w:val="22"/>
          <w:lang w:val="ru-RU"/>
        </w:rPr>
      </w:pPr>
    </w:p>
    <w:p w:rsidR="0068392E" w:rsidRPr="002A421D" w:rsidRDefault="00255998" w:rsidP="00255998">
      <w:pPr>
        <w:pStyle w:val="Oaeno"/>
        <w:tabs>
          <w:tab w:val="num" w:pos="0"/>
          <w:tab w:val="left" w:pos="142"/>
          <w:tab w:val="num" w:pos="1276"/>
          <w:tab w:val="num" w:pos="1418"/>
        </w:tabs>
        <w:ind w:left="709" w:hanging="425"/>
        <w:contextualSpacing/>
        <w:jc w:val="both"/>
        <w:rPr>
          <w:rFonts w:ascii="Times New Roman" w:hAnsi="Times New Roman"/>
          <w:b/>
          <w:color w:val="auto"/>
          <w:sz w:val="22"/>
          <w:szCs w:val="22"/>
          <w:lang w:val="ru-RU"/>
        </w:rPr>
      </w:pPr>
      <w:r w:rsidRPr="002A421D">
        <w:rPr>
          <w:rFonts w:ascii="Times New Roman" w:hAnsi="Times New Roman"/>
          <w:b/>
          <w:sz w:val="22"/>
          <w:szCs w:val="22"/>
        </w:rPr>
        <w:t>Расходы на оплату труда</w:t>
      </w:r>
    </w:p>
    <w:p w:rsidR="0068392E" w:rsidRPr="00255998" w:rsidRDefault="00DC0287" w:rsidP="00255998">
      <w:pPr>
        <w:pStyle w:val="Oaeno"/>
        <w:tabs>
          <w:tab w:val="num" w:pos="0"/>
          <w:tab w:val="left" w:pos="142"/>
          <w:tab w:val="num" w:pos="1418"/>
        </w:tabs>
        <w:ind w:firstLine="284"/>
        <w:contextualSpacing/>
        <w:jc w:val="both"/>
        <w:rPr>
          <w:rFonts w:ascii="Times New Roman" w:hAnsi="Times New Roman"/>
          <w:sz w:val="22"/>
          <w:szCs w:val="22"/>
          <w:lang w:val="ru-RU"/>
        </w:rPr>
      </w:pPr>
      <w:r w:rsidRPr="00255998">
        <w:rPr>
          <w:rFonts w:ascii="Times New Roman" w:hAnsi="Times New Roman"/>
          <w:sz w:val="22"/>
          <w:szCs w:val="22"/>
        </w:rPr>
        <w:t xml:space="preserve">Расходы на оплату труда производить в соответствии со статьей 255 НК РФ. Данные по расходам  на оплату труда совпадают с данными бухгалтерского учета. Основанием для начисления оплаты труда служат: </w:t>
      </w:r>
      <w:r w:rsidR="0068392E" w:rsidRPr="00255998">
        <w:rPr>
          <w:rFonts w:ascii="Times New Roman" w:hAnsi="Times New Roman"/>
          <w:sz w:val="22"/>
          <w:szCs w:val="22"/>
          <w:lang w:val="ru-RU"/>
        </w:rPr>
        <w:t xml:space="preserve">штатное расписание, трудовой </w:t>
      </w:r>
      <w:r w:rsidRPr="00255998">
        <w:rPr>
          <w:rFonts w:ascii="Times New Roman" w:hAnsi="Times New Roman"/>
          <w:sz w:val="22"/>
          <w:szCs w:val="22"/>
        </w:rPr>
        <w:t xml:space="preserve">договор, приказы на прием и перемещение работника, приказы о надбавках, </w:t>
      </w:r>
      <w:r w:rsidR="0068392E" w:rsidRPr="00255998">
        <w:rPr>
          <w:rFonts w:ascii="Times New Roman" w:hAnsi="Times New Roman"/>
          <w:sz w:val="22"/>
          <w:szCs w:val="22"/>
          <w:lang w:val="ru-RU"/>
        </w:rPr>
        <w:t xml:space="preserve">премиях, </w:t>
      </w:r>
      <w:r w:rsidRPr="00255998">
        <w:rPr>
          <w:rFonts w:ascii="Times New Roman" w:hAnsi="Times New Roman"/>
          <w:sz w:val="22"/>
          <w:szCs w:val="22"/>
        </w:rPr>
        <w:t>табель рабочего времени,  Положение об оплате труда.</w:t>
      </w:r>
    </w:p>
    <w:p w:rsidR="00DC0287" w:rsidRDefault="00DC0287" w:rsidP="00255998">
      <w:pPr>
        <w:pStyle w:val="Oaeno"/>
        <w:tabs>
          <w:tab w:val="num" w:pos="0"/>
          <w:tab w:val="left" w:pos="142"/>
          <w:tab w:val="num" w:pos="1418"/>
        </w:tabs>
        <w:ind w:firstLine="284"/>
        <w:contextualSpacing/>
        <w:jc w:val="both"/>
        <w:rPr>
          <w:rFonts w:ascii="Times New Roman" w:hAnsi="Times New Roman"/>
          <w:sz w:val="22"/>
          <w:szCs w:val="22"/>
          <w:lang w:val="ru-RU"/>
        </w:rPr>
      </w:pPr>
      <w:r w:rsidRPr="00255998">
        <w:rPr>
          <w:rFonts w:ascii="Times New Roman" w:hAnsi="Times New Roman"/>
          <w:sz w:val="22"/>
          <w:szCs w:val="22"/>
        </w:rPr>
        <w:t>В расходы налогоплательщика на оплату труда включаются любые начисления работникам в денежной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или коллективными договорами.</w:t>
      </w:r>
    </w:p>
    <w:p w:rsidR="00255998" w:rsidRPr="00255998" w:rsidRDefault="00255998" w:rsidP="00255998">
      <w:pPr>
        <w:pStyle w:val="Oaeno"/>
        <w:tabs>
          <w:tab w:val="num" w:pos="0"/>
          <w:tab w:val="left" w:pos="142"/>
          <w:tab w:val="num" w:pos="1418"/>
        </w:tabs>
        <w:ind w:firstLine="284"/>
        <w:contextualSpacing/>
        <w:jc w:val="both"/>
        <w:rPr>
          <w:rFonts w:ascii="Times New Roman" w:hAnsi="Times New Roman"/>
          <w:sz w:val="22"/>
          <w:szCs w:val="22"/>
          <w:lang w:val="ru-RU"/>
        </w:rPr>
      </w:pPr>
    </w:p>
    <w:p w:rsidR="00255998" w:rsidRPr="002A421D" w:rsidRDefault="004E7C6B" w:rsidP="00255998">
      <w:pPr>
        <w:pStyle w:val="Oaeno"/>
        <w:tabs>
          <w:tab w:val="num" w:pos="0"/>
          <w:tab w:val="left" w:pos="142"/>
          <w:tab w:val="num" w:pos="1276"/>
          <w:tab w:val="num" w:pos="1418"/>
        </w:tabs>
        <w:ind w:left="709" w:hanging="425"/>
        <w:contextualSpacing/>
        <w:jc w:val="both"/>
        <w:rPr>
          <w:rFonts w:ascii="Times New Roman" w:hAnsi="Times New Roman"/>
          <w:b/>
          <w:sz w:val="22"/>
          <w:szCs w:val="22"/>
          <w:lang w:val="ru-RU"/>
        </w:rPr>
      </w:pPr>
      <w:r w:rsidRPr="002A421D">
        <w:rPr>
          <w:rFonts w:ascii="Times New Roman" w:hAnsi="Times New Roman"/>
          <w:b/>
          <w:sz w:val="22"/>
          <w:szCs w:val="22"/>
        </w:rPr>
        <w:t>Амортизация</w:t>
      </w:r>
    </w:p>
    <w:p w:rsidR="0068392E" w:rsidRDefault="0068392E" w:rsidP="00255998">
      <w:pPr>
        <w:pStyle w:val="Oaeno"/>
        <w:tabs>
          <w:tab w:val="num" w:pos="0"/>
          <w:tab w:val="left" w:pos="142"/>
          <w:tab w:val="num" w:pos="1276"/>
          <w:tab w:val="num" w:pos="1418"/>
        </w:tabs>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Руководствуясь положениями статей 256 НК РФ, по имуществу, приобретенному в</w:t>
      </w:r>
      <w:r w:rsidR="00C94244" w:rsidRPr="00255998">
        <w:rPr>
          <w:rFonts w:ascii="Times New Roman" w:hAnsi="Times New Roman"/>
          <w:color w:val="auto"/>
          <w:sz w:val="22"/>
          <w:szCs w:val="22"/>
          <w:lang w:val="ru-RU"/>
        </w:rPr>
        <w:t xml:space="preserve"> </w:t>
      </w:r>
      <w:r w:rsidRPr="00255998">
        <w:rPr>
          <w:rFonts w:ascii="Times New Roman" w:hAnsi="Times New Roman"/>
          <w:color w:val="auto"/>
          <w:sz w:val="22"/>
          <w:szCs w:val="22"/>
        </w:rPr>
        <w:t xml:space="preserve">связи с осуществлением приносящей доход деятельности, начислять амортизацию в целях  налогового </w:t>
      </w:r>
      <w:r w:rsidRPr="00255998">
        <w:rPr>
          <w:rFonts w:ascii="Times New Roman" w:hAnsi="Times New Roman"/>
          <w:color w:val="auto"/>
          <w:sz w:val="22"/>
          <w:szCs w:val="22"/>
        </w:rPr>
        <w:lastRenderedPageBreak/>
        <w:t>учёта.</w:t>
      </w:r>
    </w:p>
    <w:p w:rsidR="00255998" w:rsidRPr="00255998" w:rsidRDefault="00255998" w:rsidP="00255998">
      <w:pPr>
        <w:pStyle w:val="Oaeno"/>
        <w:tabs>
          <w:tab w:val="num" w:pos="0"/>
          <w:tab w:val="left" w:pos="142"/>
          <w:tab w:val="num" w:pos="1276"/>
          <w:tab w:val="num" w:pos="1418"/>
        </w:tabs>
        <w:ind w:firstLine="284"/>
        <w:contextualSpacing/>
        <w:jc w:val="both"/>
        <w:rPr>
          <w:rFonts w:ascii="Times New Roman" w:hAnsi="Times New Roman"/>
          <w:color w:val="auto"/>
          <w:sz w:val="22"/>
          <w:szCs w:val="22"/>
          <w:lang w:val="ru-RU"/>
        </w:rPr>
      </w:pPr>
    </w:p>
    <w:p w:rsidR="0068392E" w:rsidRDefault="0068392E" w:rsidP="00255998">
      <w:pPr>
        <w:pStyle w:val="Oaeno"/>
        <w:tabs>
          <w:tab w:val="num" w:pos="0"/>
          <w:tab w:val="left" w:pos="142"/>
        </w:tabs>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 xml:space="preserve">Применять классификацию амортизационных  групп исходя из сроков полезного использования обьектов основных  средств и нематериальных активов, утвержденную  постановлением правительства РФ в соответствии со статьей 258 НК РФ. Начисление амортизации по амортизационному имуществу производить линейным методом для всех  амортизационных групп в порядке, установленном в статье 259.1 НК РФ по максимальному сроку использования. Относить суммы амортизации, начисленные по имуществу, приобретенному за </w:t>
      </w:r>
      <w:r w:rsidR="006F57DA" w:rsidRPr="00255998">
        <w:rPr>
          <w:rFonts w:ascii="Times New Roman" w:hAnsi="Times New Roman"/>
          <w:color w:val="auto"/>
          <w:sz w:val="22"/>
          <w:szCs w:val="22"/>
          <w:lang w:val="ru-RU"/>
        </w:rPr>
        <w:t>счет средств от предприн</w:t>
      </w:r>
      <w:r w:rsidR="00CD716E" w:rsidRPr="00255998">
        <w:rPr>
          <w:rFonts w:ascii="Times New Roman" w:hAnsi="Times New Roman"/>
          <w:color w:val="auto"/>
          <w:sz w:val="22"/>
          <w:szCs w:val="22"/>
          <w:lang w:val="ru-RU"/>
        </w:rPr>
        <w:t>и</w:t>
      </w:r>
      <w:r w:rsidR="006F57DA" w:rsidRPr="00255998">
        <w:rPr>
          <w:rFonts w:ascii="Times New Roman" w:hAnsi="Times New Roman"/>
          <w:color w:val="auto"/>
          <w:sz w:val="22"/>
          <w:szCs w:val="22"/>
          <w:lang w:val="ru-RU"/>
        </w:rPr>
        <w:t xml:space="preserve">мательской деятельности и </w:t>
      </w:r>
      <w:r w:rsidRPr="00255998">
        <w:rPr>
          <w:rFonts w:ascii="Times New Roman" w:hAnsi="Times New Roman"/>
          <w:color w:val="auto"/>
          <w:sz w:val="22"/>
          <w:szCs w:val="22"/>
        </w:rPr>
        <w:t>используемому для осуществления этой деятельности, на расходы для целей налогообл</w:t>
      </w:r>
      <w:r w:rsidR="00C94244" w:rsidRPr="00255998">
        <w:rPr>
          <w:rFonts w:ascii="Times New Roman" w:hAnsi="Times New Roman"/>
          <w:color w:val="auto"/>
          <w:sz w:val="22"/>
          <w:szCs w:val="22"/>
          <w:lang w:val="ru-RU"/>
        </w:rPr>
        <w:t>о</w:t>
      </w:r>
      <w:r w:rsidRPr="00255998">
        <w:rPr>
          <w:rFonts w:ascii="Times New Roman" w:hAnsi="Times New Roman"/>
          <w:color w:val="auto"/>
          <w:sz w:val="22"/>
          <w:szCs w:val="22"/>
        </w:rPr>
        <w:t>жения прибыли.</w:t>
      </w:r>
    </w:p>
    <w:p w:rsidR="00255998" w:rsidRPr="00255998" w:rsidRDefault="00255998" w:rsidP="00255998">
      <w:pPr>
        <w:pStyle w:val="Oaeno"/>
        <w:tabs>
          <w:tab w:val="num" w:pos="0"/>
          <w:tab w:val="left" w:pos="142"/>
        </w:tabs>
        <w:ind w:firstLine="284"/>
        <w:contextualSpacing/>
        <w:jc w:val="both"/>
        <w:rPr>
          <w:rFonts w:ascii="Times New Roman" w:hAnsi="Times New Roman"/>
          <w:color w:val="auto"/>
          <w:sz w:val="22"/>
          <w:szCs w:val="22"/>
          <w:lang w:val="ru-RU"/>
        </w:rPr>
      </w:pPr>
    </w:p>
    <w:p w:rsidR="0068392E" w:rsidRDefault="0068392E" w:rsidP="00255998">
      <w:pPr>
        <w:pStyle w:val="af0"/>
        <w:tabs>
          <w:tab w:val="num" w:pos="0"/>
          <w:tab w:val="left" w:pos="142"/>
        </w:tabs>
        <w:ind w:firstLine="284"/>
        <w:contextualSpacing/>
        <w:jc w:val="both"/>
        <w:rPr>
          <w:sz w:val="22"/>
          <w:szCs w:val="22"/>
        </w:rPr>
      </w:pPr>
      <w:r w:rsidRPr="00255998">
        <w:rPr>
          <w:sz w:val="22"/>
          <w:szCs w:val="22"/>
        </w:rPr>
        <w:t>Начисление суммы амортизации по объектам амортизируемого имущества, подлежащим амортизации, начинать с 1 числа месяца, следующего за месяцем, в котором объект был введен в эксплуатацию</w:t>
      </w:r>
      <w:r w:rsidR="00027C56" w:rsidRPr="00255998">
        <w:rPr>
          <w:sz w:val="22"/>
          <w:szCs w:val="22"/>
        </w:rPr>
        <w:t>.</w:t>
      </w:r>
    </w:p>
    <w:p w:rsidR="00255998" w:rsidRPr="00255998" w:rsidRDefault="00255998" w:rsidP="00255998">
      <w:pPr>
        <w:pStyle w:val="af0"/>
        <w:tabs>
          <w:tab w:val="num" w:pos="0"/>
          <w:tab w:val="left" w:pos="142"/>
        </w:tabs>
        <w:ind w:firstLine="284"/>
        <w:contextualSpacing/>
        <w:jc w:val="both"/>
        <w:rPr>
          <w:sz w:val="22"/>
          <w:szCs w:val="22"/>
        </w:rPr>
      </w:pPr>
    </w:p>
    <w:p w:rsidR="0068392E" w:rsidRDefault="0068392E" w:rsidP="00255998">
      <w:pPr>
        <w:pStyle w:val="af0"/>
        <w:tabs>
          <w:tab w:val="num" w:pos="0"/>
          <w:tab w:val="left" w:pos="142"/>
        </w:tabs>
        <w:ind w:firstLine="284"/>
        <w:contextualSpacing/>
        <w:jc w:val="both"/>
        <w:rPr>
          <w:sz w:val="22"/>
          <w:szCs w:val="22"/>
        </w:rPr>
      </w:pPr>
      <w:r w:rsidRPr="00255998">
        <w:rPr>
          <w:sz w:val="22"/>
          <w:szCs w:val="22"/>
        </w:rPr>
        <w:t>Амортизируемым имуществом считать имущество со сроком полезного использования более 12 месяцев.</w:t>
      </w:r>
    </w:p>
    <w:p w:rsidR="00255998" w:rsidRPr="00255998" w:rsidRDefault="00255998" w:rsidP="00255998">
      <w:pPr>
        <w:pStyle w:val="af0"/>
        <w:tabs>
          <w:tab w:val="num" w:pos="0"/>
          <w:tab w:val="left" w:pos="142"/>
        </w:tabs>
        <w:ind w:firstLine="284"/>
        <w:contextualSpacing/>
        <w:jc w:val="both"/>
        <w:rPr>
          <w:sz w:val="22"/>
          <w:szCs w:val="22"/>
        </w:rPr>
      </w:pPr>
    </w:p>
    <w:p w:rsidR="0068392E" w:rsidRPr="00255998" w:rsidRDefault="0068392E" w:rsidP="00255998">
      <w:pPr>
        <w:pStyle w:val="af0"/>
        <w:tabs>
          <w:tab w:val="num" w:pos="0"/>
          <w:tab w:val="left" w:pos="142"/>
        </w:tabs>
        <w:ind w:firstLine="284"/>
        <w:contextualSpacing/>
        <w:jc w:val="both"/>
        <w:rPr>
          <w:sz w:val="22"/>
          <w:szCs w:val="22"/>
        </w:rPr>
      </w:pPr>
      <w:r w:rsidRPr="00255998">
        <w:rPr>
          <w:sz w:val="22"/>
          <w:szCs w:val="22"/>
        </w:rPr>
        <w:t>Из состава амортизируемого имущества в целях налогообложения налогом на прибыль организаций исключить основные средства:</w:t>
      </w:r>
    </w:p>
    <w:p w:rsidR="0068392E" w:rsidRPr="00255998" w:rsidRDefault="0068392E" w:rsidP="00D8775C">
      <w:pPr>
        <w:pStyle w:val="af0"/>
        <w:numPr>
          <w:ilvl w:val="0"/>
          <w:numId w:val="34"/>
        </w:numPr>
        <w:tabs>
          <w:tab w:val="clear" w:pos="1372"/>
          <w:tab w:val="left" w:pos="142"/>
          <w:tab w:val="num" w:pos="851"/>
        </w:tabs>
        <w:spacing w:before="0" w:after="0"/>
        <w:ind w:left="851" w:hanging="284"/>
        <w:contextualSpacing/>
        <w:jc w:val="both"/>
        <w:rPr>
          <w:sz w:val="22"/>
          <w:szCs w:val="22"/>
        </w:rPr>
      </w:pPr>
      <w:r w:rsidRPr="00255998">
        <w:rPr>
          <w:sz w:val="22"/>
          <w:szCs w:val="22"/>
        </w:rPr>
        <w:t>переданные (полученные) по договорам в безвозмездное пользование;</w:t>
      </w:r>
    </w:p>
    <w:p w:rsidR="0068392E" w:rsidRPr="00255998" w:rsidRDefault="0068392E" w:rsidP="00D8775C">
      <w:pPr>
        <w:pStyle w:val="af0"/>
        <w:numPr>
          <w:ilvl w:val="0"/>
          <w:numId w:val="34"/>
        </w:numPr>
        <w:tabs>
          <w:tab w:val="clear" w:pos="1372"/>
          <w:tab w:val="left" w:pos="142"/>
          <w:tab w:val="num" w:pos="851"/>
        </w:tabs>
        <w:spacing w:before="0" w:after="0"/>
        <w:ind w:left="851" w:hanging="284"/>
        <w:contextualSpacing/>
        <w:jc w:val="both"/>
        <w:rPr>
          <w:sz w:val="22"/>
          <w:szCs w:val="22"/>
        </w:rPr>
      </w:pPr>
      <w:r w:rsidRPr="00255998">
        <w:rPr>
          <w:sz w:val="22"/>
          <w:szCs w:val="22"/>
        </w:rPr>
        <w:t>переведенные по решению руководства организации на консервацию продолжительностью свыше трех месяцев;</w:t>
      </w:r>
    </w:p>
    <w:p w:rsidR="0068392E" w:rsidRPr="00255998" w:rsidRDefault="0068392E" w:rsidP="00D8775C">
      <w:pPr>
        <w:pStyle w:val="af0"/>
        <w:numPr>
          <w:ilvl w:val="0"/>
          <w:numId w:val="34"/>
        </w:numPr>
        <w:tabs>
          <w:tab w:val="clear" w:pos="1372"/>
          <w:tab w:val="left" w:pos="142"/>
          <w:tab w:val="num" w:pos="851"/>
        </w:tabs>
        <w:spacing w:before="0" w:after="0"/>
        <w:ind w:left="851" w:hanging="284"/>
        <w:contextualSpacing/>
        <w:jc w:val="both"/>
        <w:rPr>
          <w:sz w:val="22"/>
          <w:szCs w:val="22"/>
        </w:rPr>
      </w:pPr>
      <w:r w:rsidRPr="00255998">
        <w:rPr>
          <w:sz w:val="22"/>
          <w:szCs w:val="22"/>
        </w:rPr>
        <w:t>находящиеся по решению руководства организации на реконструкции и модернизации продолжительностью свыше 12 месяцев.</w:t>
      </w:r>
    </w:p>
    <w:p w:rsidR="00255998" w:rsidRDefault="00255998" w:rsidP="00255998">
      <w:pPr>
        <w:pStyle w:val="Oaeno"/>
        <w:tabs>
          <w:tab w:val="num" w:pos="0"/>
          <w:tab w:val="left" w:pos="142"/>
        </w:tabs>
        <w:ind w:left="709" w:firstLine="284"/>
        <w:contextualSpacing/>
        <w:jc w:val="both"/>
        <w:rPr>
          <w:rFonts w:ascii="Times New Roman" w:hAnsi="Times New Roman"/>
          <w:bCs/>
          <w:color w:val="auto"/>
          <w:sz w:val="22"/>
          <w:szCs w:val="22"/>
          <w:lang w:val="ru-RU"/>
        </w:rPr>
      </w:pPr>
    </w:p>
    <w:p w:rsidR="00871D23" w:rsidRPr="002A421D" w:rsidRDefault="004E7C6B" w:rsidP="00255998">
      <w:pPr>
        <w:pStyle w:val="Oaeno"/>
        <w:tabs>
          <w:tab w:val="num" w:pos="0"/>
          <w:tab w:val="left" w:pos="142"/>
        </w:tabs>
        <w:ind w:left="709" w:hanging="425"/>
        <w:contextualSpacing/>
        <w:jc w:val="both"/>
        <w:rPr>
          <w:rFonts w:ascii="Times New Roman" w:hAnsi="Times New Roman"/>
          <w:b/>
          <w:bCs/>
          <w:color w:val="auto"/>
          <w:sz w:val="22"/>
          <w:szCs w:val="22"/>
          <w:lang w:val="ru-RU"/>
        </w:rPr>
      </w:pPr>
      <w:r w:rsidRPr="002A421D">
        <w:rPr>
          <w:rFonts w:ascii="Times New Roman" w:hAnsi="Times New Roman"/>
          <w:b/>
          <w:bCs/>
          <w:color w:val="auto"/>
          <w:sz w:val="22"/>
          <w:szCs w:val="22"/>
        </w:rPr>
        <w:t>Внереализационные расходы</w:t>
      </w:r>
    </w:p>
    <w:p w:rsidR="0057381A" w:rsidRDefault="00871D23" w:rsidP="0057381A">
      <w:pPr>
        <w:pStyle w:val="af0"/>
        <w:tabs>
          <w:tab w:val="num" w:pos="0"/>
          <w:tab w:val="left" w:pos="142"/>
        </w:tabs>
        <w:ind w:firstLine="284"/>
        <w:contextualSpacing/>
        <w:jc w:val="both"/>
        <w:rPr>
          <w:sz w:val="22"/>
          <w:szCs w:val="22"/>
        </w:rPr>
      </w:pPr>
      <w:r w:rsidRPr="00255998">
        <w:rPr>
          <w:sz w:val="22"/>
          <w:szCs w:val="22"/>
        </w:rPr>
        <w:t>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w:t>
      </w:r>
      <w:r w:rsidRPr="00255998">
        <w:rPr>
          <w:b/>
          <w:bCs/>
          <w:sz w:val="22"/>
          <w:szCs w:val="22"/>
        </w:rPr>
        <w:t xml:space="preserve">, </w:t>
      </w:r>
      <w:r w:rsidRPr="00255998">
        <w:rPr>
          <w:sz w:val="22"/>
          <w:szCs w:val="22"/>
        </w:rPr>
        <w:t>но которые используются бюджетным учреждением для целей получения дохода, облагаемого налогом на прибыль. К таким расходам относятся, в частности</w:t>
      </w:r>
      <w:r w:rsidR="00C54F1D" w:rsidRPr="00255998">
        <w:rPr>
          <w:sz w:val="22"/>
          <w:szCs w:val="22"/>
        </w:rPr>
        <w:t xml:space="preserve"> </w:t>
      </w:r>
    </w:p>
    <w:p w:rsidR="00871D23" w:rsidRPr="00115829" w:rsidRDefault="0057381A" w:rsidP="0057381A">
      <w:pPr>
        <w:pStyle w:val="af0"/>
        <w:tabs>
          <w:tab w:val="num" w:pos="0"/>
          <w:tab w:val="left" w:pos="142"/>
        </w:tabs>
        <w:ind w:firstLine="284"/>
        <w:contextualSpacing/>
        <w:jc w:val="both"/>
        <w:rPr>
          <w:sz w:val="22"/>
          <w:szCs w:val="22"/>
        </w:rPr>
      </w:pPr>
      <w:r>
        <w:rPr>
          <w:sz w:val="22"/>
          <w:szCs w:val="22"/>
        </w:rPr>
        <w:t>:</w:t>
      </w:r>
      <w:r w:rsidR="00871D23" w:rsidRPr="00115829">
        <w:rPr>
          <w:sz w:val="22"/>
          <w:szCs w:val="22"/>
        </w:rPr>
        <w:t xml:space="preserve">расходы на содержание переданного по договору аренды (лизинга) имущества (включая </w:t>
      </w:r>
      <w:r w:rsidR="00C54F1D" w:rsidRPr="00115829">
        <w:rPr>
          <w:sz w:val="22"/>
          <w:szCs w:val="22"/>
        </w:rPr>
        <w:t>амортизацию по этому имуществу);</w:t>
      </w:r>
    </w:p>
    <w:p w:rsidR="00871D23" w:rsidRPr="00115829" w:rsidRDefault="00871D23" w:rsidP="00D8775C">
      <w:pPr>
        <w:pStyle w:val="af0"/>
        <w:numPr>
          <w:ilvl w:val="0"/>
          <w:numId w:val="26"/>
        </w:numPr>
        <w:tabs>
          <w:tab w:val="clear" w:pos="720"/>
          <w:tab w:val="num" w:pos="0"/>
          <w:tab w:val="left" w:pos="851"/>
        </w:tabs>
        <w:spacing w:before="0" w:after="0"/>
        <w:ind w:left="851" w:hanging="284"/>
        <w:contextualSpacing/>
        <w:jc w:val="both"/>
        <w:rPr>
          <w:sz w:val="22"/>
          <w:szCs w:val="22"/>
        </w:rPr>
      </w:pPr>
      <w:r w:rsidRPr="00115829">
        <w:rPr>
          <w:sz w:val="22"/>
          <w:szCs w:val="22"/>
        </w:rPr>
        <w:t>расходы на ликвидацию выводимых из эксплуатации основных средств, включая суммы не</w:t>
      </w:r>
      <w:r w:rsidR="00027C56" w:rsidRPr="00115829">
        <w:rPr>
          <w:sz w:val="22"/>
          <w:szCs w:val="22"/>
        </w:rPr>
        <w:t xml:space="preserve"> </w:t>
      </w:r>
      <w:r w:rsidRPr="00115829">
        <w:rPr>
          <w:sz w:val="22"/>
          <w:szCs w:val="22"/>
        </w:rPr>
        <w:t>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871D23" w:rsidRPr="00115829" w:rsidRDefault="00871D23" w:rsidP="00D8775C">
      <w:pPr>
        <w:pStyle w:val="af0"/>
        <w:numPr>
          <w:ilvl w:val="0"/>
          <w:numId w:val="26"/>
        </w:numPr>
        <w:tabs>
          <w:tab w:val="clear" w:pos="720"/>
          <w:tab w:val="num" w:pos="0"/>
          <w:tab w:val="left" w:pos="851"/>
        </w:tabs>
        <w:spacing w:before="0" w:after="0"/>
        <w:ind w:left="851" w:hanging="284"/>
        <w:contextualSpacing/>
        <w:jc w:val="both"/>
        <w:rPr>
          <w:sz w:val="22"/>
          <w:szCs w:val="22"/>
        </w:rPr>
      </w:pPr>
      <w:r w:rsidRPr="00115829">
        <w:rPr>
          <w:sz w:val="22"/>
          <w:szCs w:val="22"/>
        </w:rPr>
        <w:t>расходы, связанные с консервацией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871D23" w:rsidRPr="00115829" w:rsidRDefault="00871D23" w:rsidP="00D8775C">
      <w:pPr>
        <w:pStyle w:val="af0"/>
        <w:numPr>
          <w:ilvl w:val="0"/>
          <w:numId w:val="26"/>
        </w:numPr>
        <w:tabs>
          <w:tab w:val="clear" w:pos="720"/>
          <w:tab w:val="num" w:pos="0"/>
          <w:tab w:val="left" w:pos="851"/>
        </w:tabs>
        <w:spacing w:before="0" w:after="0"/>
        <w:ind w:left="851" w:hanging="284"/>
        <w:contextualSpacing/>
        <w:jc w:val="both"/>
        <w:rPr>
          <w:sz w:val="22"/>
          <w:szCs w:val="22"/>
        </w:rPr>
      </w:pPr>
      <w:r w:rsidRPr="00115829">
        <w:rPr>
          <w:sz w:val="22"/>
          <w:szCs w:val="22"/>
        </w:rPr>
        <w:t>судебные расходы и арбитражные сборы;</w:t>
      </w:r>
    </w:p>
    <w:p w:rsidR="00871D23" w:rsidRPr="00115829" w:rsidRDefault="00871D23" w:rsidP="00D8775C">
      <w:pPr>
        <w:pStyle w:val="af0"/>
        <w:numPr>
          <w:ilvl w:val="0"/>
          <w:numId w:val="26"/>
        </w:numPr>
        <w:tabs>
          <w:tab w:val="clear" w:pos="720"/>
          <w:tab w:val="num" w:pos="0"/>
          <w:tab w:val="left" w:pos="851"/>
        </w:tabs>
        <w:spacing w:before="0" w:after="0"/>
        <w:ind w:left="851" w:hanging="284"/>
        <w:contextualSpacing/>
        <w:jc w:val="both"/>
        <w:rPr>
          <w:sz w:val="22"/>
          <w:szCs w:val="22"/>
        </w:rPr>
      </w:pPr>
      <w:r w:rsidRPr="00115829">
        <w:rPr>
          <w:sz w:val="22"/>
          <w:szCs w:val="22"/>
        </w:rPr>
        <w:t>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w:t>
      </w:r>
    </w:p>
    <w:p w:rsidR="00871D23" w:rsidRPr="00115829" w:rsidRDefault="00871D23" w:rsidP="00D8775C">
      <w:pPr>
        <w:pStyle w:val="af0"/>
        <w:numPr>
          <w:ilvl w:val="0"/>
          <w:numId w:val="26"/>
        </w:numPr>
        <w:tabs>
          <w:tab w:val="clear" w:pos="720"/>
          <w:tab w:val="num" w:pos="0"/>
          <w:tab w:val="left" w:pos="851"/>
        </w:tabs>
        <w:spacing w:before="0" w:after="0"/>
        <w:ind w:left="851" w:hanging="284"/>
        <w:contextualSpacing/>
        <w:jc w:val="both"/>
        <w:rPr>
          <w:sz w:val="22"/>
          <w:szCs w:val="22"/>
        </w:rPr>
      </w:pPr>
      <w:r w:rsidRPr="00115829">
        <w:rPr>
          <w:sz w:val="22"/>
          <w:szCs w:val="22"/>
        </w:rPr>
        <w:t>расходы на услуги банков, в том числе связанные с установкой и эксплуатацией электронных систем документооборота между банком и клиентами, в том числе систем «клиент – банк»;</w:t>
      </w:r>
    </w:p>
    <w:p w:rsidR="00871D23" w:rsidRPr="00115829" w:rsidRDefault="00871D23" w:rsidP="00D8775C">
      <w:pPr>
        <w:pStyle w:val="af0"/>
        <w:numPr>
          <w:ilvl w:val="0"/>
          <w:numId w:val="26"/>
        </w:numPr>
        <w:tabs>
          <w:tab w:val="clear" w:pos="720"/>
          <w:tab w:val="num" w:pos="0"/>
          <w:tab w:val="left" w:pos="851"/>
        </w:tabs>
        <w:spacing w:before="0" w:after="0"/>
        <w:ind w:left="851" w:hanging="284"/>
        <w:contextualSpacing/>
        <w:jc w:val="both"/>
        <w:rPr>
          <w:sz w:val="22"/>
          <w:szCs w:val="22"/>
        </w:rPr>
      </w:pPr>
      <w:r w:rsidRPr="00115829">
        <w:rPr>
          <w:sz w:val="22"/>
          <w:szCs w:val="22"/>
        </w:rPr>
        <w:t>другие обоснованные расходы.</w:t>
      </w:r>
    </w:p>
    <w:p w:rsidR="00255998" w:rsidRDefault="00255998" w:rsidP="00255998">
      <w:pPr>
        <w:pStyle w:val="Oaeno"/>
        <w:tabs>
          <w:tab w:val="num" w:pos="0"/>
          <w:tab w:val="left" w:pos="142"/>
        </w:tabs>
        <w:ind w:left="709" w:firstLine="284"/>
        <w:contextualSpacing/>
        <w:jc w:val="both"/>
        <w:rPr>
          <w:rFonts w:ascii="Times New Roman" w:hAnsi="Times New Roman"/>
          <w:sz w:val="22"/>
          <w:szCs w:val="22"/>
          <w:lang w:val="ru-RU"/>
        </w:rPr>
      </w:pPr>
    </w:p>
    <w:p w:rsidR="00871D23" w:rsidRPr="002A421D" w:rsidRDefault="00871D23" w:rsidP="00255998">
      <w:pPr>
        <w:pStyle w:val="Oaeno"/>
        <w:tabs>
          <w:tab w:val="num" w:pos="0"/>
          <w:tab w:val="left" w:pos="142"/>
        </w:tabs>
        <w:ind w:left="709" w:hanging="425"/>
        <w:contextualSpacing/>
        <w:jc w:val="both"/>
        <w:rPr>
          <w:rFonts w:ascii="Times New Roman" w:hAnsi="Times New Roman"/>
          <w:b/>
          <w:sz w:val="22"/>
          <w:szCs w:val="22"/>
          <w:lang w:val="ru-RU"/>
        </w:rPr>
      </w:pPr>
      <w:r w:rsidRPr="002A421D">
        <w:rPr>
          <w:rFonts w:ascii="Times New Roman" w:hAnsi="Times New Roman"/>
          <w:b/>
          <w:sz w:val="22"/>
          <w:szCs w:val="22"/>
        </w:rPr>
        <w:t>Расходы, не учит</w:t>
      </w:r>
      <w:r w:rsidR="00255998" w:rsidRPr="002A421D">
        <w:rPr>
          <w:rFonts w:ascii="Times New Roman" w:hAnsi="Times New Roman"/>
          <w:b/>
          <w:sz w:val="22"/>
          <w:szCs w:val="22"/>
        </w:rPr>
        <w:t>ываемые в целях налогообложения</w:t>
      </w:r>
    </w:p>
    <w:p w:rsidR="00871D23" w:rsidRPr="00115829" w:rsidRDefault="00871D23" w:rsidP="00255998">
      <w:pPr>
        <w:pStyle w:val="af0"/>
        <w:tabs>
          <w:tab w:val="num" w:pos="0"/>
          <w:tab w:val="left" w:pos="142"/>
        </w:tabs>
        <w:spacing w:before="0" w:after="0"/>
        <w:ind w:firstLine="284"/>
        <w:contextualSpacing/>
        <w:jc w:val="both"/>
        <w:rPr>
          <w:sz w:val="22"/>
          <w:szCs w:val="22"/>
        </w:rPr>
      </w:pPr>
      <w:r w:rsidRPr="00255998">
        <w:rPr>
          <w:sz w:val="22"/>
          <w:szCs w:val="22"/>
        </w:rPr>
        <w:t xml:space="preserve">При определении налоговой базы не учитываются следующие </w:t>
      </w:r>
      <w:r w:rsidRPr="00115829">
        <w:rPr>
          <w:sz w:val="22"/>
          <w:szCs w:val="22"/>
        </w:rPr>
        <w:t>расходы</w:t>
      </w:r>
      <w:r w:rsidR="00C54F1D" w:rsidRPr="00115829">
        <w:rPr>
          <w:sz w:val="22"/>
          <w:szCs w:val="22"/>
        </w:rPr>
        <w:t xml:space="preserve"> (например)</w:t>
      </w:r>
      <w:r w:rsidRPr="00115829">
        <w:rPr>
          <w:sz w:val="22"/>
          <w:szCs w:val="22"/>
        </w:rPr>
        <w:t>:</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 xml:space="preserve">в виде пени, штрафов и иных санкций, перечисляемых в бюджет (в государственные внебюджетные фонды), а также штрафов и других санкций, взимаемых </w:t>
      </w:r>
      <w:r w:rsidRPr="00115829">
        <w:rPr>
          <w:sz w:val="22"/>
          <w:szCs w:val="22"/>
        </w:rPr>
        <w:lastRenderedPageBreak/>
        <w:t>государственными организациями, которым законодательством Российской Федерации предоставлено право наложения указанных санкций;</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суммы налога, а также суммы платежей за сверхнормативные выбросы загрязняющих веществ в окружающую среду;</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расходов по приобретению и (или) созданию амортизируемого имущества;</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расходов по приобретению и (или) созданию амортизируемого имущества,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пункте 1.1 статьи 259 НК РФ;</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стоимости безвозмездно переданного имущества (работ, услуг, имущественных прав) и расходов, связанных с такой передачей;</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премий, выплачиваемых работникам за счет средств специального назначения или целевых поступлений;</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сумм материальной помощи работникам (в том числе для первоначального взноса на приобретение и (или) строительство жилья, на полное или частичное погашение кредита, предоставленного на приобретение и (или) строительство жилья, беспроцентных или льготных ссуд на улучшение жилищных условий, обзаведение домашним хозяйством и иные социальные потребности);</w:t>
      </w:r>
    </w:p>
    <w:p w:rsidR="00871D23" w:rsidRPr="00115829" w:rsidRDefault="00871D23"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платы государственному и (или) частному нотариусу за нотариальное оформление сверх тарифов, утвер</w:t>
      </w:r>
      <w:r w:rsidR="00E7712D" w:rsidRPr="00115829">
        <w:rPr>
          <w:sz w:val="22"/>
          <w:szCs w:val="22"/>
        </w:rPr>
        <w:t>жденных в установленном порядке;</w:t>
      </w:r>
    </w:p>
    <w:p w:rsidR="00E7712D" w:rsidRPr="00115829" w:rsidRDefault="00E7712D" w:rsidP="00D8775C">
      <w:pPr>
        <w:pStyle w:val="af0"/>
        <w:numPr>
          <w:ilvl w:val="0"/>
          <w:numId w:val="27"/>
        </w:numPr>
        <w:tabs>
          <w:tab w:val="num" w:pos="0"/>
          <w:tab w:val="left" w:pos="851"/>
        </w:tabs>
        <w:spacing w:before="0" w:after="0"/>
        <w:ind w:left="851" w:hanging="284"/>
        <w:contextualSpacing/>
        <w:jc w:val="both"/>
        <w:rPr>
          <w:sz w:val="22"/>
          <w:szCs w:val="22"/>
        </w:rPr>
      </w:pPr>
      <w:r w:rsidRPr="00115829">
        <w:rPr>
          <w:sz w:val="22"/>
          <w:szCs w:val="22"/>
        </w:rPr>
        <w:t>в виде любых иных расходов, осуществленных за счет средств, полученных от предпринимательской деятельности, но относящихся к выполнению функций в рамках субсидий на выполнение гос</w:t>
      </w:r>
      <w:r w:rsidR="004A60D3" w:rsidRPr="00115829">
        <w:rPr>
          <w:sz w:val="22"/>
          <w:szCs w:val="22"/>
        </w:rPr>
        <w:t xml:space="preserve">. </w:t>
      </w:r>
      <w:r w:rsidRPr="00115829">
        <w:rPr>
          <w:sz w:val="22"/>
          <w:szCs w:val="22"/>
        </w:rPr>
        <w:t>задания или иных целевых субсидий.</w:t>
      </w:r>
    </w:p>
    <w:p w:rsidR="00255998" w:rsidRDefault="00255998" w:rsidP="00255998">
      <w:pPr>
        <w:pStyle w:val="Oaeno"/>
        <w:tabs>
          <w:tab w:val="num" w:pos="0"/>
          <w:tab w:val="left" w:pos="142"/>
          <w:tab w:val="num" w:pos="1276"/>
        </w:tabs>
        <w:ind w:firstLine="284"/>
        <w:contextualSpacing/>
        <w:jc w:val="both"/>
        <w:rPr>
          <w:rFonts w:ascii="Times New Roman" w:hAnsi="Times New Roman"/>
          <w:color w:val="auto"/>
          <w:sz w:val="22"/>
          <w:szCs w:val="22"/>
          <w:lang w:val="ru-RU"/>
        </w:rPr>
      </w:pPr>
    </w:p>
    <w:p w:rsidR="004E7C6B" w:rsidRPr="00255998" w:rsidRDefault="004E7C6B" w:rsidP="00255998">
      <w:pPr>
        <w:pStyle w:val="Oaeno"/>
        <w:tabs>
          <w:tab w:val="num" w:pos="0"/>
          <w:tab w:val="left" w:pos="142"/>
          <w:tab w:val="num" w:pos="1276"/>
        </w:tabs>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 xml:space="preserve">Ответственность за ведение налогового учёта возложить на </w:t>
      </w:r>
      <w:r w:rsidR="0057381A">
        <w:rPr>
          <w:rFonts w:ascii="Times New Roman" w:hAnsi="Times New Roman"/>
          <w:color w:val="auto"/>
          <w:sz w:val="22"/>
          <w:szCs w:val="22"/>
          <w:lang w:val="ru-RU"/>
        </w:rPr>
        <w:t>главного бухгалтера.</w:t>
      </w:r>
    </w:p>
    <w:p w:rsidR="00255998" w:rsidRDefault="00255998" w:rsidP="00255998">
      <w:pPr>
        <w:pStyle w:val="Oaeno"/>
        <w:tabs>
          <w:tab w:val="num" w:pos="0"/>
          <w:tab w:val="left" w:pos="142"/>
          <w:tab w:val="num" w:pos="1276"/>
          <w:tab w:val="num" w:pos="1418"/>
        </w:tabs>
        <w:ind w:firstLine="284"/>
        <w:contextualSpacing/>
        <w:jc w:val="both"/>
        <w:rPr>
          <w:rFonts w:ascii="Times New Roman" w:hAnsi="Times New Roman"/>
          <w:color w:val="auto"/>
          <w:sz w:val="22"/>
          <w:szCs w:val="22"/>
          <w:lang w:val="ru-RU"/>
        </w:rPr>
      </w:pPr>
    </w:p>
    <w:p w:rsidR="004E7C6B" w:rsidRPr="0057381A" w:rsidRDefault="004E7C6B" w:rsidP="00255998">
      <w:pPr>
        <w:pStyle w:val="Oaeno"/>
        <w:tabs>
          <w:tab w:val="num" w:pos="0"/>
          <w:tab w:val="left" w:pos="142"/>
          <w:tab w:val="num" w:pos="1276"/>
          <w:tab w:val="num" w:pos="1418"/>
        </w:tabs>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Декларации по налог</w:t>
      </w:r>
      <w:r w:rsidRPr="00255998">
        <w:rPr>
          <w:rFonts w:ascii="Times New Roman" w:hAnsi="Times New Roman"/>
          <w:color w:val="auto"/>
          <w:sz w:val="22"/>
          <w:szCs w:val="22"/>
          <w:lang w:val="ru-RU"/>
        </w:rPr>
        <w:t>у на прибыль</w:t>
      </w:r>
      <w:r w:rsidRPr="00255998">
        <w:rPr>
          <w:rFonts w:ascii="Times New Roman" w:hAnsi="Times New Roman"/>
          <w:color w:val="auto"/>
          <w:sz w:val="22"/>
          <w:szCs w:val="22"/>
        </w:rPr>
        <w:t xml:space="preserve"> </w:t>
      </w:r>
      <w:r w:rsidRPr="00255998">
        <w:rPr>
          <w:rFonts w:ascii="Times New Roman" w:hAnsi="Times New Roman"/>
          <w:color w:val="auto"/>
          <w:sz w:val="22"/>
          <w:szCs w:val="22"/>
          <w:lang w:val="ru-RU"/>
        </w:rPr>
        <w:t>составляет</w:t>
      </w:r>
      <w:r w:rsidRPr="00255998">
        <w:rPr>
          <w:rFonts w:ascii="Times New Roman" w:hAnsi="Times New Roman"/>
          <w:color w:val="auto"/>
          <w:sz w:val="22"/>
          <w:szCs w:val="22"/>
        </w:rPr>
        <w:t xml:space="preserve"> и представляет в налоговый </w:t>
      </w:r>
      <w:r w:rsidRPr="0057381A">
        <w:rPr>
          <w:rFonts w:ascii="Times New Roman" w:hAnsi="Times New Roman"/>
          <w:color w:val="auto"/>
          <w:sz w:val="22"/>
          <w:szCs w:val="22"/>
        </w:rPr>
        <w:t xml:space="preserve">орган </w:t>
      </w:r>
      <w:r w:rsidR="0057381A" w:rsidRPr="0057381A">
        <w:rPr>
          <w:rFonts w:ascii="Times New Roman" w:hAnsi="Times New Roman"/>
          <w:color w:val="auto"/>
          <w:sz w:val="22"/>
          <w:szCs w:val="22"/>
          <w:lang w:val="ru-RU"/>
        </w:rPr>
        <w:t>главный бухгалтер.</w:t>
      </w:r>
    </w:p>
    <w:p w:rsidR="00C54F1D" w:rsidRPr="00FB50F5" w:rsidRDefault="00C54B57" w:rsidP="00255998">
      <w:pPr>
        <w:pStyle w:val="4"/>
        <w:ind w:firstLine="284"/>
        <w:rPr>
          <w:rFonts w:ascii="Calibri" w:hAnsi="Calibri" w:cs="Calibri"/>
          <w:lang w:val="ru-RU"/>
        </w:rPr>
      </w:pPr>
      <w:bookmarkStart w:id="37" w:name="_5.2_НДС"/>
      <w:bookmarkEnd w:id="37"/>
      <w:r w:rsidRPr="0057381A">
        <w:rPr>
          <w:rFonts w:ascii="Calibri" w:hAnsi="Calibri" w:cs="Calibri"/>
          <w:lang w:val="ru-RU"/>
        </w:rPr>
        <w:t>5.2 НДС</w:t>
      </w:r>
    </w:p>
    <w:p w:rsidR="00FE0EF3" w:rsidRPr="006041D7" w:rsidRDefault="00FE0EF3" w:rsidP="004E65B3">
      <w:pPr>
        <w:pStyle w:val="Oaeno"/>
        <w:tabs>
          <w:tab w:val="num" w:pos="0"/>
          <w:tab w:val="left" w:pos="142"/>
        </w:tabs>
        <w:spacing w:line="360" w:lineRule="auto"/>
        <w:ind w:firstLine="709"/>
        <w:contextualSpacing/>
        <w:jc w:val="both"/>
        <w:rPr>
          <w:rFonts w:ascii="Times New Roman" w:hAnsi="Times New Roman"/>
          <w:b/>
          <w:color w:val="auto"/>
          <w:sz w:val="24"/>
          <w:lang w:val="ru-RU"/>
        </w:rPr>
      </w:pPr>
    </w:p>
    <w:p w:rsidR="0009718F" w:rsidRPr="0057381A" w:rsidRDefault="00C51956"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lang w:val="ru-RU"/>
        </w:rPr>
      </w:pPr>
      <w:r w:rsidRPr="00255998">
        <w:rPr>
          <w:rFonts w:ascii="Times New Roman" w:hAnsi="Times New Roman"/>
          <w:color w:val="auto"/>
          <w:sz w:val="22"/>
          <w:szCs w:val="22"/>
        </w:rPr>
        <w:t>Деклараци</w:t>
      </w:r>
      <w:r w:rsidR="00FE0EF3" w:rsidRPr="00255998">
        <w:rPr>
          <w:rFonts w:ascii="Times New Roman" w:hAnsi="Times New Roman"/>
          <w:color w:val="auto"/>
          <w:sz w:val="22"/>
          <w:szCs w:val="22"/>
          <w:lang w:val="ru-RU"/>
        </w:rPr>
        <w:t>ю</w:t>
      </w:r>
      <w:r w:rsidR="00FE0EF3" w:rsidRPr="00255998">
        <w:rPr>
          <w:rFonts w:ascii="Times New Roman" w:hAnsi="Times New Roman"/>
          <w:color w:val="auto"/>
          <w:sz w:val="22"/>
          <w:szCs w:val="22"/>
        </w:rPr>
        <w:t xml:space="preserve"> по налог</w:t>
      </w:r>
      <w:r w:rsidR="00FE0EF3" w:rsidRPr="00255998">
        <w:rPr>
          <w:rFonts w:ascii="Times New Roman" w:hAnsi="Times New Roman"/>
          <w:color w:val="auto"/>
          <w:sz w:val="22"/>
          <w:szCs w:val="22"/>
          <w:lang w:val="ru-RU"/>
        </w:rPr>
        <w:t>у на добавленную стоимость</w:t>
      </w:r>
      <w:r w:rsidRPr="00255998">
        <w:rPr>
          <w:rFonts w:ascii="Times New Roman" w:hAnsi="Times New Roman"/>
          <w:color w:val="auto"/>
          <w:sz w:val="22"/>
          <w:szCs w:val="22"/>
        </w:rPr>
        <w:t xml:space="preserve"> </w:t>
      </w:r>
      <w:r w:rsidRPr="00255998">
        <w:rPr>
          <w:rFonts w:ascii="Times New Roman" w:hAnsi="Times New Roman"/>
          <w:color w:val="auto"/>
          <w:sz w:val="22"/>
          <w:szCs w:val="22"/>
          <w:lang w:val="ru-RU"/>
        </w:rPr>
        <w:t>составляет</w:t>
      </w:r>
      <w:r w:rsidRPr="00255998">
        <w:rPr>
          <w:rFonts w:ascii="Times New Roman" w:hAnsi="Times New Roman"/>
          <w:color w:val="auto"/>
          <w:sz w:val="22"/>
          <w:szCs w:val="22"/>
        </w:rPr>
        <w:t xml:space="preserve"> и представляет в </w:t>
      </w:r>
      <w:r w:rsidRPr="0057381A">
        <w:rPr>
          <w:rFonts w:ascii="Times New Roman" w:hAnsi="Times New Roman"/>
          <w:color w:val="auto"/>
          <w:sz w:val="22"/>
          <w:szCs w:val="22"/>
        </w:rPr>
        <w:t xml:space="preserve">налоговый орган </w:t>
      </w:r>
      <w:r w:rsidR="0057381A" w:rsidRPr="0057381A">
        <w:rPr>
          <w:rFonts w:ascii="Times New Roman" w:hAnsi="Times New Roman"/>
          <w:color w:val="auto"/>
          <w:sz w:val="22"/>
          <w:szCs w:val="22"/>
          <w:lang w:val="ru-RU"/>
        </w:rPr>
        <w:t>бухгалтер (Осьмушко И.В.)</w:t>
      </w:r>
    </w:p>
    <w:p w:rsidR="00255998" w:rsidRPr="00255998" w:rsidRDefault="00255998"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highlight w:val="yellow"/>
          <w:lang w:val="ru-RU"/>
        </w:rPr>
      </w:pPr>
    </w:p>
    <w:p w:rsidR="003A1580" w:rsidRDefault="00381227" w:rsidP="00255998">
      <w:pPr>
        <w:pStyle w:val="Oaeno"/>
        <w:tabs>
          <w:tab w:val="num" w:pos="0"/>
          <w:tab w:val="left" w:pos="142"/>
          <w:tab w:val="num" w:pos="1276"/>
          <w:tab w:val="num" w:pos="1418"/>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rPr>
        <w:t xml:space="preserve">В случае, если в течение календарного года будут осуществляться операции, подлежащие налогообложению, и операции, не подлежащие налогообложению (освобождаемые от налогообложения), ведение раздельного учета обеспечивается путем применения </w:t>
      </w:r>
      <w:r w:rsidR="003A1580" w:rsidRPr="00255998">
        <w:rPr>
          <w:rFonts w:ascii="Times New Roman" w:hAnsi="Times New Roman"/>
          <w:sz w:val="22"/>
          <w:szCs w:val="22"/>
          <w:lang w:val="ru-RU"/>
        </w:rPr>
        <w:t xml:space="preserve">дополнительных разрезов </w:t>
      </w:r>
      <w:r w:rsidRPr="00255998">
        <w:rPr>
          <w:rFonts w:ascii="Times New Roman" w:hAnsi="Times New Roman"/>
          <w:sz w:val="22"/>
          <w:szCs w:val="22"/>
        </w:rPr>
        <w:t xml:space="preserve">аналитического и синтетического учета </w:t>
      </w:r>
      <w:r w:rsidR="003A1580" w:rsidRPr="00255998">
        <w:rPr>
          <w:rFonts w:ascii="Times New Roman" w:hAnsi="Times New Roman"/>
          <w:sz w:val="22"/>
          <w:szCs w:val="22"/>
          <w:lang w:val="ru-RU"/>
        </w:rPr>
        <w:t>для разделения</w:t>
      </w:r>
      <w:r w:rsidRPr="00255998">
        <w:rPr>
          <w:rFonts w:ascii="Times New Roman" w:hAnsi="Times New Roman"/>
          <w:sz w:val="22"/>
          <w:szCs w:val="22"/>
        </w:rPr>
        <w:t xml:space="preserve"> облагаемых и необлагаемых операций.</w:t>
      </w:r>
    </w:p>
    <w:p w:rsidR="00255998" w:rsidRPr="00255998" w:rsidRDefault="00255998"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highlight w:val="yellow"/>
          <w:lang w:val="ru-RU"/>
        </w:rPr>
      </w:pPr>
    </w:p>
    <w:p w:rsidR="0009718F" w:rsidRDefault="00381227" w:rsidP="00255998">
      <w:pPr>
        <w:pStyle w:val="Oaeno"/>
        <w:tabs>
          <w:tab w:val="num" w:pos="0"/>
          <w:tab w:val="left" w:pos="142"/>
          <w:tab w:val="num" w:pos="1418"/>
        </w:tabs>
        <w:spacing w:line="276" w:lineRule="auto"/>
        <w:ind w:firstLine="284"/>
        <w:contextualSpacing/>
        <w:jc w:val="both"/>
        <w:rPr>
          <w:rFonts w:ascii="Times New Roman" w:hAnsi="Times New Roman"/>
          <w:sz w:val="22"/>
          <w:szCs w:val="22"/>
          <w:lang w:val="ru-RU"/>
        </w:rPr>
      </w:pPr>
      <w:r w:rsidRPr="00255998">
        <w:rPr>
          <w:rFonts w:ascii="Times New Roman" w:hAnsi="Times New Roman"/>
          <w:b/>
          <w:sz w:val="22"/>
          <w:szCs w:val="22"/>
        </w:rPr>
        <w:t>Р</w:t>
      </w:r>
      <w:r w:rsidRPr="00255998">
        <w:rPr>
          <w:rFonts w:ascii="Times New Roman" w:hAnsi="Times New Roman"/>
          <w:sz w:val="22"/>
          <w:szCs w:val="22"/>
        </w:rPr>
        <w:t>аздельный учет обеспечивается как по самим хозяйственным операциям, включая учет себестоимости (стоимости приобретения), в том числе основных средств, нематериальных активов и имущественных прав, так и по суммам НДС по приобретенным товарам (работам, услугам), в том числе основным средствам, нематериальным активам и имущественным правам, используемым для осуществления как облагаемых, так и необлагаемых (либо облагаемых в специальном порядке) операций.</w:t>
      </w:r>
    </w:p>
    <w:p w:rsidR="00255998" w:rsidRPr="00255998" w:rsidRDefault="00255998" w:rsidP="00255998">
      <w:pPr>
        <w:pStyle w:val="Oaeno"/>
        <w:tabs>
          <w:tab w:val="num" w:pos="0"/>
          <w:tab w:val="left" w:pos="142"/>
          <w:tab w:val="num" w:pos="1418"/>
        </w:tabs>
        <w:spacing w:line="276" w:lineRule="auto"/>
        <w:ind w:firstLine="284"/>
        <w:contextualSpacing/>
        <w:jc w:val="both"/>
        <w:rPr>
          <w:rFonts w:ascii="Times New Roman" w:hAnsi="Times New Roman"/>
          <w:color w:val="auto"/>
          <w:sz w:val="22"/>
          <w:szCs w:val="22"/>
          <w:highlight w:val="yellow"/>
          <w:lang w:val="ru-RU"/>
        </w:rPr>
      </w:pPr>
    </w:p>
    <w:p w:rsidR="005E782B" w:rsidRDefault="00735711" w:rsidP="00255998">
      <w:pPr>
        <w:pStyle w:val="Oaeno"/>
        <w:tabs>
          <w:tab w:val="num" w:pos="709"/>
          <w:tab w:val="num" w:pos="1276"/>
          <w:tab w:val="num" w:pos="1418"/>
        </w:tabs>
        <w:spacing w:line="276" w:lineRule="auto"/>
        <w:ind w:firstLine="284"/>
        <w:contextualSpacing/>
        <w:jc w:val="both"/>
        <w:rPr>
          <w:rStyle w:val="unvis"/>
          <w:rFonts w:ascii="Times New Roman" w:hAnsi="Times New Roman"/>
          <w:iCs/>
          <w:sz w:val="22"/>
          <w:szCs w:val="22"/>
          <w:lang w:val="ru-RU"/>
        </w:rPr>
      </w:pPr>
      <w:r w:rsidRPr="00255998">
        <w:rPr>
          <w:rFonts w:ascii="Times New Roman" w:hAnsi="Times New Roman"/>
          <w:sz w:val="22"/>
          <w:szCs w:val="22"/>
        </w:rPr>
        <w:t xml:space="preserve">Налог на добавленную стоимость по товарам (работам, услугам), имущественным правам, используемым одновременно для осуществления как облагаемых, так и необлагаемых (либо облагаемых в специальном порядке) операций, принимается к вычету либо учитывается в их стоимости в той пропорции, в которой они используются для осуществления соответствующих </w:t>
      </w:r>
      <w:r w:rsidRPr="00255998">
        <w:rPr>
          <w:rFonts w:ascii="Times New Roman" w:hAnsi="Times New Roman"/>
          <w:sz w:val="22"/>
          <w:szCs w:val="22"/>
        </w:rPr>
        <w:lastRenderedPageBreak/>
        <w:t>опер</w:t>
      </w:r>
      <w:r w:rsidR="00D557AB">
        <w:rPr>
          <w:rFonts w:ascii="Times New Roman" w:hAnsi="Times New Roman"/>
          <w:sz w:val="22"/>
          <w:szCs w:val="22"/>
        </w:rPr>
        <w:t>аций</w:t>
      </w:r>
      <w:r w:rsidR="00D557AB">
        <w:rPr>
          <w:rFonts w:ascii="Times New Roman" w:hAnsi="Times New Roman"/>
          <w:sz w:val="22"/>
          <w:szCs w:val="22"/>
          <w:lang w:val="ru-RU"/>
        </w:rPr>
        <w:t xml:space="preserve">. </w:t>
      </w:r>
      <w:r w:rsidR="00D557AB">
        <w:rPr>
          <w:rStyle w:val="unvis"/>
          <w:rFonts w:ascii="Times New Roman" w:hAnsi="Times New Roman"/>
          <w:iCs/>
          <w:sz w:val="22"/>
          <w:szCs w:val="22"/>
          <w:lang w:val="ru-RU"/>
        </w:rPr>
        <w:t>У</w:t>
      </w:r>
      <w:r w:rsidRPr="00255998">
        <w:rPr>
          <w:rStyle w:val="unvis"/>
          <w:rFonts w:ascii="Times New Roman" w:hAnsi="Times New Roman"/>
          <w:iCs/>
          <w:sz w:val="22"/>
          <w:szCs w:val="22"/>
        </w:rPr>
        <w:t>казанная пропорция определяется исходя из стоимости (без учета НДС) отгруженных товаров (работ, услуг), имущественных прав, операции по реализации которых подлежат налогообложению, освобождены от налогообложения либо облагаются в специальном порядке, в общей стоимости (без учета НДС) товаров (работ, услуг), имущественных прав, отгруженных за налоговый период.</w:t>
      </w:r>
    </w:p>
    <w:p w:rsidR="00D557AB" w:rsidRPr="00D557AB" w:rsidRDefault="00D557AB" w:rsidP="00255998">
      <w:pPr>
        <w:pStyle w:val="Oaeno"/>
        <w:tabs>
          <w:tab w:val="num" w:pos="709"/>
          <w:tab w:val="num" w:pos="1276"/>
          <w:tab w:val="num" w:pos="1418"/>
        </w:tabs>
        <w:spacing w:line="276" w:lineRule="auto"/>
        <w:ind w:firstLine="284"/>
        <w:contextualSpacing/>
        <w:jc w:val="both"/>
        <w:rPr>
          <w:rStyle w:val="unvis"/>
          <w:rFonts w:ascii="Times New Roman" w:hAnsi="Times New Roman"/>
          <w:color w:val="auto"/>
          <w:sz w:val="22"/>
          <w:szCs w:val="22"/>
          <w:highlight w:val="yellow"/>
          <w:lang w:val="ru-RU"/>
        </w:rPr>
      </w:pPr>
    </w:p>
    <w:p w:rsidR="00513262" w:rsidRDefault="00735711" w:rsidP="00255998">
      <w:pPr>
        <w:pStyle w:val="Oaeno"/>
        <w:tabs>
          <w:tab w:val="num" w:pos="0"/>
          <w:tab w:val="left" w:pos="142"/>
          <w:tab w:val="num" w:pos="1276"/>
          <w:tab w:val="num" w:pos="1418"/>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rPr>
        <w:t>По основным средствам и нематериальным активам, используемым одновременно для осуществления как облагаемых, так и необлагаемых (либо облагаемых в специальном порядке) операций, и принимаемым к учету в первом или втором месяцах квартала, вышеуказанную пропорцию определять исходя из стоимости (без учета НДС) отгруженных товаров (работ, услуг), имущественных прав:</w:t>
      </w:r>
      <w:r w:rsidRPr="00255998">
        <w:rPr>
          <w:rFonts w:ascii="Times New Roman" w:hAnsi="Times New Roman"/>
          <w:sz w:val="22"/>
          <w:szCs w:val="22"/>
          <w:lang w:val="ru-RU"/>
        </w:rPr>
        <w:t xml:space="preserve"> за соответствующий месяц</w:t>
      </w:r>
      <w:r w:rsidR="00513262" w:rsidRPr="00255998">
        <w:rPr>
          <w:rFonts w:ascii="Times New Roman" w:hAnsi="Times New Roman"/>
          <w:sz w:val="22"/>
          <w:szCs w:val="22"/>
          <w:lang w:val="ru-RU"/>
        </w:rPr>
        <w:t>.</w:t>
      </w:r>
    </w:p>
    <w:p w:rsidR="00D557AB" w:rsidRPr="00255998" w:rsidRDefault="00D557AB"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highlight w:val="yellow"/>
          <w:lang w:val="ru-RU"/>
        </w:rPr>
      </w:pPr>
    </w:p>
    <w:p w:rsidR="00EA020C" w:rsidRDefault="00513262" w:rsidP="00255998">
      <w:pPr>
        <w:pStyle w:val="Oaeno"/>
        <w:tabs>
          <w:tab w:val="num" w:pos="0"/>
          <w:tab w:val="left" w:pos="142"/>
          <w:tab w:val="num" w:pos="1276"/>
          <w:tab w:val="num" w:pos="1418"/>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 xml:space="preserve"> </w:t>
      </w:r>
      <w:r w:rsidR="001B2D14" w:rsidRPr="00255998">
        <w:rPr>
          <w:rFonts w:ascii="Times New Roman" w:hAnsi="Times New Roman"/>
          <w:sz w:val="22"/>
          <w:szCs w:val="22"/>
        </w:rPr>
        <w:t>В книге покупок регистрируются счета-фа</w:t>
      </w:r>
      <w:r w:rsidR="00EA020C" w:rsidRPr="00255998">
        <w:rPr>
          <w:rFonts w:ascii="Times New Roman" w:hAnsi="Times New Roman"/>
          <w:sz w:val="22"/>
          <w:szCs w:val="22"/>
        </w:rPr>
        <w:t xml:space="preserve">ктуры, выставленные продавцами </w:t>
      </w:r>
      <w:r w:rsidR="001B2D14" w:rsidRPr="00255998">
        <w:rPr>
          <w:rFonts w:ascii="Times New Roman" w:hAnsi="Times New Roman"/>
          <w:sz w:val="22"/>
          <w:szCs w:val="22"/>
        </w:rPr>
        <w:t>товаров (работ, услуг), в целях определения суммы НДС, предъявляемую к вычету (возмещению).</w:t>
      </w:r>
    </w:p>
    <w:p w:rsidR="00D557AB" w:rsidRPr="00D557AB" w:rsidRDefault="00D557AB"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highlight w:val="yellow"/>
          <w:lang w:val="ru-RU"/>
        </w:rPr>
      </w:pPr>
    </w:p>
    <w:p w:rsidR="00EA020C" w:rsidRDefault="00EA020C" w:rsidP="00255998">
      <w:pPr>
        <w:pStyle w:val="Oaeno"/>
        <w:tabs>
          <w:tab w:val="num" w:pos="0"/>
          <w:tab w:val="left" w:pos="142"/>
          <w:tab w:val="num" w:pos="1276"/>
          <w:tab w:val="num" w:pos="1418"/>
        </w:tabs>
        <w:spacing w:line="276" w:lineRule="auto"/>
        <w:ind w:firstLine="284"/>
        <w:contextualSpacing/>
        <w:jc w:val="both"/>
        <w:rPr>
          <w:rFonts w:ascii="Times New Roman" w:hAnsi="Times New Roman"/>
          <w:sz w:val="22"/>
          <w:szCs w:val="22"/>
          <w:lang w:val="ru-RU"/>
        </w:rPr>
      </w:pPr>
      <w:r w:rsidRPr="00255998">
        <w:rPr>
          <w:rFonts w:ascii="Times New Roman" w:hAnsi="Times New Roman"/>
          <w:sz w:val="22"/>
          <w:szCs w:val="22"/>
          <w:lang w:val="ru-RU"/>
        </w:rPr>
        <w:t>В книге продаж регистрируются счета-фактуры и кассовые ленты, выставленные покупателям товаров (работ, услуг).</w:t>
      </w:r>
    </w:p>
    <w:p w:rsidR="00D557AB" w:rsidRPr="00255998" w:rsidRDefault="00D557AB"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highlight w:val="yellow"/>
          <w:lang w:val="ru-RU"/>
        </w:rPr>
      </w:pPr>
    </w:p>
    <w:p w:rsidR="00735711" w:rsidRPr="0057381A" w:rsidRDefault="00735711" w:rsidP="00255998">
      <w:pPr>
        <w:pStyle w:val="Oaeno"/>
        <w:tabs>
          <w:tab w:val="num" w:pos="0"/>
          <w:tab w:val="left" w:pos="142"/>
          <w:tab w:val="num" w:pos="1276"/>
          <w:tab w:val="num" w:pos="1418"/>
        </w:tabs>
        <w:spacing w:line="276" w:lineRule="auto"/>
        <w:ind w:firstLine="284"/>
        <w:contextualSpacing/>
        <w:jc w:val="both"/>
        <w:rPr>
          <w:rFonts w:ascii="Times New Roman" w:hAnsi="Times New Roman"/>
          <w:color w:val="auto"/>
          <w:sz w:val="22"/>
          <w:szCs w:val="22"/>
          <w:lang w:val="ru-RU"/>
        </w:rPr>
      </w:pPr>
      <w:r w:rsidRPr="00255998">
        <w:rPr>
          <w:rFonts w:ascii="Times New Roman" w:hAnsi="Times New Roman"/>
          <w:sz w:val="22"/>
          <w:szCs w:val="22"/>
        </w:rPr>
        <w:t>Контроль за правильностью ведения полученных и выставленных счетов-фактур, книги покупок и книги продаж, а также дополнительных листов к ним осуществляет</w:t>
      </w:r>
      <w:r w:rsidR="00513262" w:rsidRPr="00255998">
        <w:rPr>
          <w:rFonts w:ascii="Times New Roman" w:hAnsi="Times New Roman"/>
          <w:sz w:val="22"/>
          <w:szCs w:val="22"/>
          <w:lang w:val="ru-RU"/>
        </w:rPr>
        <w:t xml:space="preserve"> </w:t>
      </w:r>
      <w:r w:rsidR="0057381A" w:rsidRPr="0057381A">
        <w:rPr>
          <w:rFonts w:ascii="Times New Roman" w:hAnsi="Times New Roman"/>
          <w:sz w:val="22"/>
          <w:szCs w:val="22"/>
          <w:lang w:val="ru-RU"/>
        </w:rPr>
        <w:t>бухгалтер Осьмушко И.В.</w:t>
      </w:r>
    </w:p>
    <w:p w:rsidR="008F6E59" w:rsidRPr="00FB50F5" w:rsidRDefault="008F6E59" w:rsidP="00D557AB">
      <w:pPr>
        <w:pStyle w:val="4"/>
        <w:ind w:firstLine="284"/>
        <w:rPr>
          <w:rFonts w:ascii="Calibri" w:hAnsi="Calibri" w:cs="Calibri"/>
          <w:color w:val="auto"/>
          <w:highlight w:val="yellow"/>
          <w:lang w:val="ru-RU"/>
        </w:rPr>
      </w:pPr>
      <w:bookmarkStart w:id="38" w:name="_5.3_Налог_на"/>
      <w:bookmarkEnd w:id="38"/>
      <w:r w:rsidRPr="00FB50F5">
        <w:rPr>
          <w:rFonts w:ascii="Calibri" w:hAnsi="Calibri" w:cs="Calibri"/>
          <w:lang w:val="ru-RU"/>
        </w:rPr>
        <w:t>5.3 Налог на имущество</w:t>
      </w:r>
    </w:p>
    <w:p w:rsidR="00381227" w:rsidRPr="006041D7" w:rsidRDefault="00381227" w:rsidP="004E65B3">
      <w:pPr>
        <w:pStyle w:val="Oaeno"/>
        <w:tabs>
          <w:tab w:val="num" w:pos="0"/>
          <w:tab w:val="left" w:pos="142"/>
          <w:tab w:val="num" w:pos="1418"/>
        </w:tabs>
        <w:spacing w:line="360" w:lineRule="auto"/>
        <w:ind w:firstLine="709"/>
        <w:contextualSpacing/>
        <w:jc w:val="both"/>
        <w:rPr>
          <w:rFonts w:ascii="Times New Roman" w:hAnsi="Times New Roman"/>
          <w:color w:val="auto"/>
          <w:sz w:val="24"/>
          <w:highlight w:val="yellow"/>
          <w:lang w:val="ru-RU"/>
        </w:rPr>
      </w:pPr>
    </w:p>
    <w:p w:rsidR="00413495" w:rsidRDefault="00413495" w:rsidP="00D557AB">
      <w:pPr>
        <w:pStyle w:val="Oaeno"/>
        <w:tabs>
          <w:tab w:val="num" w:pos="0"/>
          <w:tab w:val="left" w:pos="142"/>
          <w:tab w:val="num" w:pos="1418"/>
        </w:tabs>
        <w:spacing w:line="276" w:lineRule="auto"/>
        <w:ind w:firstLine="284"/>
        <w:contextualSpacing/>
        <w:jc w:val="both"/>
        <w:rPr>
          <w:rFonts w:ascii="Times New Roman" w:hAnsi="Times New Roman"/>
          <w:color w:val="auto"/>
          <w:sz w:val="22"/>
          <w:szCs w:val="22"/>
          <w:lang w:val="ru-RU"/>
        </w:rPr>
      </w:pPr>
      <w:r w:rsidRPr="00115829">
        <w:rPr>
          <w:rFonts w:ascii="Times New Roman" w:hAnsi="Times New Roman"/>
          <w:color w:val="auto"/>
          <w:sz w:val="22"/>
          <w:szCs w:val="22"/>
          <w:lang w:val="ru-RU"/>
        </w:rPr>
        <w:t>В Учреждении налог на имущество исчисляется с учетом изменений внесенных Федеральным законом от 03.08.2018 № 302-ФЗ «О внесении изменений в части первую и вторую Налогового кодекса Российской Федерации», который  внес изменения в части налогообложения с 01.01.2019 движимого имущества.</w:t>
      </w:r>
    </w:p>
    <w:p w:rsidR="00413495" w:rsidRDefault="00413495" w:rsidP="00D557AB">
      <w:pPr>
        <w:pStyle w:val="Oaeno"/>
        <w:tabs>
          <w:tab w:val="num" w:pos="0"/>
          <w:tab w:val="left" w:pos="142"/>
          <w:tab w:val="num" w:pos="1418"/>
        </w:tabs>
        <w:spacing w:line="276" w:lineRule="auto"/>
        <w:ind w:firstLine="284"/>
        <w:contextualSpacing/>
        <w:jc w:val="both"/>
        <w:rPr>
          <w:rFonts w:ascii="Times New Roman" w:hAnsi="Times New Roman"/>
          <w:color w:val="auto"/>
          <w:sz w:val="22"/>
          <w:szCs w:val="22"/>
          <w:lang w:val="ru-RU"/>
        </w:rPr>
      </w:pPr>
    </w:p>
    <w:p w:rsidR="00381227" w:rsidRPr="00D557AB" w:rsidRDefault="000C3821" w:rsidP="00D557AB">
      <w:pPr>
        <w:pStyle w:val="Oaeno"/>
        <w:tabs>
          <w:tab w:val="num" w:pos="0"/>
          <w:tab w:val="left" w:pos="142"/>
          <w:tab w:val="num" w:pos="1418"/>
        </w:tabs>
        <w:spacing w:line="276" w:lineRule="auto"/>
        <w:ind w:firstLine="284"/>
        <w:contextualSpacing/>
        <w:jc w:val="both"/>
        <w:rPr>
          <w:rFonts w:ascii="Times New Roman" w:hAnsi="Times New Roman"/>
          <w:color w:val="auto"/>
          <w:sz w:val="22"/>
          <w:szCs w:val="22"/>
          <w:highlight w:val="yellow"/>
          <w:lang w:val="ru-RU"/>
        </w:rPr>
      </w:pPr>
      <w:r w:rsidRPr="00D557AB">
        <w:rPr>
          <w:rFonts w:ascii="Times New Roman" w:hAnsi="Times New Roman"/>
          <w:color w:val="auto"/>
          <w:sz w:val="22"/>
          <w:szCs w:val="22"/>
          <w:lang w:val="ru-RU"/>
        </w:rPr>
        <w:t xml:space="preserve">Остаточная стоимость объектов основных средств, признаваемых объектами налогообложения налогом на имущество организаций, рассчитывается в соответствии с правилами ведения бухгалтерского (бюджетного) учета, установленными Приказом Минфина РФ от 1 декабря 2010 г. № 157н </w:t>
      </w:r>
      <w:r w:rsidR="00BE5866" w:rsidRPr="00D557AB">
        <w:rPr>
          <w:rFonts w:ascii="Times New Roman" w:hAnsi="Times New Roman"/>
          <w:color w:val="auto"/>
          <w:sz w:val="22"/>
          <w:szCs w:val="22"/>
          <w:lang w:val="ru-RU"/>
        </w:rPr>
        <w:t xml:space="preserve"> (</w:t>
      </w:r>
      <w:r w:rsidR="00413495" w:rsidRPr="00115829">
        <w:rPr>
          <w:rFonts w:ascii="Times New Roman" w:hAnsi="Times New Roman"/>
          <w:color w:val="auto"/>
          <w:sz w:val="22"/>
          <w:szCs w:val="22"/>
          <w:lang w:val="ru-RU"/>
        </w:rPr>
        <w:t>с изменениями и дополнениями</w:t>
      </w:r>
      <w:r w:rsidR="00BE5866" w:rsidRPr="00115829">
        <w:rPr>
          <w:rFonts w:ascii="Times New Roman" w:hAnsi="Times New Roman"/>
          <w:color w:val="auto"/>
          <w:sz w:val="22"/>
          <w:szCs w:val="22"/>
          <w:lang w:val="ru-RU"/>
        </w:rPr>
        <w:t>)</w:t>
      </w:r>
      <w:r w:rsidR="00BE5866" w:rsidRPr="00D557AB">
        <w:rPr>
          <w:rFonts w:ascii="Times New Roman" w:hAnsi="Times New Roman"/>
          <w:color w:val="auto"/>
          <w:sz w:val="22"/>
          <w:szCs w:val="22"/>
          <w:lang w:val="ru-RU"/>
        </w:rPr>
        <w:t xml:space="preserve">  </w:t>
      </w:r>
      <w:r w:rsidRPr="00D557AB">
        <w:rPr>
          <w:rFonts w:ascii="Times New Roman" w:hAnsi="Times New Roman"/>
          <w:color w:val="auto"/>
          <w:sz w:val="22"/>
          <w:szCs w:val="22"/>
          <w:lang w:val="ru-RU"/>
        </w:rPr>
        <w:t xml:space="preserve">«Об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w:t>
      </w:r>
      <w:r w:rsidR="00BE5866" w:rsidRPr="00D557AB">
        <w:rPr>
          <w:rFonts w:ascii="Times New Roman" w:hAnsi="Times New Roman"/>
          <w:color w:val="auto"/>
          <w:sz w:val="22"/>
          <w:szCs w:val="22"/>
          <w:lang w:val="ru-RU"/>
        </w:rPr>
        <w:t>и Инструкции по его применению».</w:t>
      </w:r>
    </w:p>
    <w:p w:rsidR="00C54F1D" w:rsidRPr="00D557AB" w:rsidRDefault="00C54F1D" w:rsidP="00D557AB">
      <w:pPr>
        <w:pStyle w:val="Oaeno"/>
        <w:tabs>
          <w:tab w:val="num" w:pos="0"/>
          <w:tab w:val="left" w:pos="142"/>
        </w:tabs>
        <w:spacing w:line="276" w:lineRule="auto"/>
        <w:ind w:firstLine="284"/>
        <w:contextualSpacing/>
        <w:jc w:val="both"/>
        <w:rPr>
          <w:rFonts w:ascii="Times New Roman" w:hAnsi="Times New Roman"/>
          <w:color w:val="auto"/>
          <w:sz w:val="22"/>
          <w:szCs w:val="22"/>
          <w:lang w:val="ru-RU"/>
        </w:rPr>
      </w:pPr>
    </w:p>
    <w:p w:rsidR="00222CC2" w:rsidRDefault="00222CC2" w:rsidP="00D557AB">
      <w:pPr>
        <w:pStyle w:val="Oaeno"/>
        <w:tabs>
          <w:tab w:val="num" w:pos="0"/>
          <w:tab w:val="left" w:pos="142"/>
        </w:tabs>
        <w:spacing w:line="276" w:lineRule="auto"/>
        <w:ind w:firstLine="284"/>
        <w:contextualSpacing/>
        <w:jc w:val="both"/>
        <w:rPr>
          <w:rFonts w:ascii="Times New Roman" w:hAnsi="Times New Roman"/>
          <w:color w:val="auto"/>
          <w:sz w:val="22"/>
          <w:szCs w:val="22"/>
          <w:lang w:val="ru-RU"/>
        </w:rPr>
      </w:pPr>
      <w:r w:rsidRPr="00D557AB">
        <w:rPr>
          <w:rFonts w:ascii="Times New Roman" w:hAnsi="Times New Roman"/>
          <w:color w:val="auto"/>
          <w:sz w:val="22"/>
          <w:szCs w:val="22"/>
          <w:lang w:val="ru-RU"/>
        </w:rPr>
        <w:t xml:space="preserve">Для целей исчисления налога на имущество организаций раздельный учет имущества, облагаемого налогом, освобождаемого от налогообложения и облагаемого по пониженным ставкам вести путем раздельного составления Расчета среднегодовой стоимости имущества по данным видам имущества. Указанный Расчет составляется ежеквартально нарастающим итогом с начала года, является основанием для заполнения показателей </w:t>
      </w:r>
      <w:r w:rsidR="002A421D">
        <w:rPr>
          <w:rFonts w:ascii="Times New Roman" w:hAnsi="Times New Roman"/>
          <w:color w:val="auto"/>
          <w:sz w:val="22"/>
          <w:szCs w:val="22"/>
          <w:lang w:val="ru-RU"/>
        </w:rPr>
        <w:t xml:space="preserve"> </w:t>
      </w:r>
      <w:r w:rsidRPr="00D557AB">
        <w:rPr>
          <w:rFonts w:ascii="Times New Roman" w:hAnsi="Times New Roman"/>
          <w:color w:val="auto"/>
          <w:sz w:val="22"/>
          <w:szCs w:val="22"/>
          <w:lang w:val="ru-RU"/>
        </w:rPr>
        <w:t>Налоговой декларации по налогу на имущество организаций (Расчета авансовых платежей по налогу на имущество организаций).</w:t>
      </w:r>
    </w:p>
    <w:p w:rsidR="00104A63" w:rsidRDefault="00104A63" w:rsidP="00D557AB">
      <w:pPr>
        <w:pStyle w:val="Oaeno"/>
        <w:tabs>
          <w:tab w:val="num" w:pos="0"/>
          <w:tab w:val="left" w:pos="142"/>
        </w:tabs>
        <w:spacing w:line="276" w:lineRule="auto"/>
        <w:ind w:firstLine="284"/>
        <w:contextualSpacing/>
        <w:jc w:val="both"/>
        <w:rPr>
          <w:rFonts w:ascii="Times New Roman" w:hAnsi="Times New Roman"/>
          <w:color w:val="auto"/>
          <w:sz w:val="22"/>
          <w:szCs w:val="22"/>
          <w:lang w:val="ru-RU"/>
        </w:rPr>
      </w:pPr>
    </w:p>
    <w:p w:rsidR="009B3EFD" w:rsidRPr="002A421D" w:rsidRDefault="009B3EFD" w:rsidP="004E65B3">
      <w:pPr>
        <w:pStyle w:val="Oaeno"/>
        <w:tabs>
          <w:tab w:val="num" w:pos="0"/>
          <w:tab w:val="left" w:pos="142"/>
        </w:tabs>
        <w:spacing w:line="360" w:lineRule="auto"/>
        <w:ind w:firstLine="709"/>
        <w:contextualSpacing/>
        <w:jc w:val="both"/>
        <w:rPr>
          <w:rFonts w:ascii="Times New Roman" w:hAnsi="Times New Roman"/>
          <w:color w:val="auto"/>
          <w:sz w:val="24"/>
          <w:lang w:val="ru-RU"/>
        </w:rPr>
      </w:pPr>
    </w:p>
    <w:p w:rsidR="00475576" w:rsidRPr="006041D7" w:rsidRDefault="00475576" w:rsidP="004E65B3">
      <w:pPr>
        <w:tabs>
          <w:tab w:val="num" w:pos="0"/>
          <w:tab w:val="left" w:pos="142"/>
        </w:tabs>
        <w:spacing w:line="360" w:lineRule="auto"/>
        <w:ind w:firstLine="709"/>
        <w:contextualSpacing/>
        <w:jc w:val="both"/>
        <w:rPr>
          <w:color w:val="auto"/>
          <w:lang w:val="ru-RU"/>
        </w:rPr>
      </w:pPr>
    </w:p>
    <w:p w:rsidR="00D6663A" w:rsidRPr="00FB50F5" w:rsidRDefault="00CD716E" w:rsidP="00D557AB">
      <w:pPr>
        <w:pStyle w:val="4"/>
        <w:ind w:firstLine="284"/>
        <w:rPr>
          <w:rFonts w:ascii="Calibri" w:hAnsi="Calibri" w:cs="Calibri"/>
          <w:sz w:val="32"/>
          <w:szCs w:val="32"/>
          <w:lang w:val="ru-RU"/>
        </w:rPr>
      </w:pPr>
      <w:bookmarkStart w:id="39" w:name="_Раздел_6._Приложения"/>
      <w:bookmarkEnd w:id="39"/>
      <w:r w:rsidRPr="006041D7">
        <w:rPr>
          <w:lang w:val="ru-RU"/>
        </w:rPr>
        <w:br w:type="page"/>
      </w:r>
      <w:r w:rsidR="00D6663A" w:rsidRPr="00FB50F5">
        <w:rPr>
          <w:rFonts w:ascii="Calibri" w:hAnsi="Calibri" w:cs="Calibri"/>
          <w:sz w:val="32"/>
          <w:szCs w:val="32"/>
          <w:lang w:val="ru-RU"/>
        </w:rPr>
        <w:lastRenderedPageBreak/>
        <w:t>Раздел 6. Приложения</w:t>
      </w:r>
    </w:p>
    <w:p w:rsidR="00D6663A" w:rsidRPr="00FB50F5" w:rsidRDefault="00D6663A" w:rsidP="00D557AB">
      <w:pPr>
        <w:pStyle w:val="4"/>
        <w:ind w:firstLine="284"/>
        <w:rPr>
          <w:rFonts w:ascii="Calibri" w:hAnsi="Calibri" w:cs="Calibri"/>
          <w:lang w:val="ru-RU"/>
        </w:rPr>
      </w:pPr>
      <w:bookmarkStart w:id="40" w:name="_6.1_Рабочий_план"/>
      <w:bookmarkEnd w:id="40"/>
      <w:r w:rsidRPr="00FB50F5">
        <w:rPr>
          <w:rFonts w:ascii="Calibri" w:hAnsi="Calibri" w:cs="Calibri"/>
          <w:lang w:val="ru-RU"/>
        </w:rPr>
        <w:t xml:space="preserve">6.1 Рабочий план счетов </w:t>
      </w:r>
      <w:r w:rsidR="00D94B65" w:rsidRPr="00115829">
        <w:rPr>
          <w:rFonts w:ascii="Calibri" w:hAnsi="Calibri" w:cs="Calibri"/>
          <w:lang w:val="ru-RU"/>
        </w:rPr>
        <w:t>субъекта учета</w:t>
      </w:r>
    </w:p>
    <w:p w:rsidR="004D5495" w:rsidRPr="006041D7" w:rsidRDefault="004D5495" w:rsidP="004E65B3">
      <w:pPr>
        <w:tabs>
          <w:tab w:val="num" w:pos="0"/>
          <w:tab w:val="left" w:pos="142"/>
        </w:tabs>
        <w:spacing w:line="360" w:lineRule="auto"/>
        <w:ind w:left="-284" w:firstLine="709"/>
        <w:contextualSpacing/>
        <w:jc w:val="right"/>
        <w:rPr>
          <w:lang w:val="ru-RU"/>
        </w:rPr>
      </w:pPr>
      <w:r w:rsidRPr="006041D7">
        <w:rPr>
          <w:lang w:val="ru-RU"/>
        </w:rPr>
        <w:t>Приложение №6.1</w:t>
      </w:r>
    </w:p>
    <w:p w:rsidR="004D5495" w:rsidRPr="006041D7" w:rsidRDefault="004D5495" w:rsidP="004E65B3">
      <w:pPr>
        <w:tabs>
          <w:tab w:val="num" w:pos="0"/>
          <w:tab w:val="left" w:pos="142"/>
        </w:tabs>
        <w:spacing w:line="360" w:lineRule="auto"/>
        <w:ind w:left="-284" w:firstLine="709"/>
        <w:contextualSpacing/>
        <w:jc w:val="center"/>
        <w:rPr>
          <w:b/>
          <w:bCs/>
          <w:iCs/>
          <w:lang w:val="ru-RU"/>
        </w:rPr>
      </w:pPr>
      <w:r w:rsidRPr="006041D7">
        <w:rPr>
          <w:b/>
          <w:bCs/>
          <w:iCs/>
          <w:lang w:val="ru-RU"/>
        </w:rPr>
        <w:t>РАБОЧИЙ ПЛАН СЧЕТОВ</w:t>
      </w:r>
    </w:p>
    <w:tbl>
      <w:tblPr>
        <w:tblW w:w="7555" w:type="dxa"/>
        <w:tblCellMar>
          <w:left w:w="30" w:type="dxa"/>
          <w:right w:w="0" w:type="dxa"/>
        </w:tblCellMar>
        <w:tblLook w:val="0000" w:firstRow="0" w:lastRow="0" w:firstColumn="0" w:lastColumn="0" w:noHBand="0" w:noVBand="0"/>
      </w:tblPr>
      <w:tblGrid>
        <w:gridCol w:w="2865"/>
        <w:gridCol w:w="1213"/>
        <w:gridCol w:w="1055"/>
        <w:gridCol w:w="50"/>
        <w:gridCol w:w="2372"/>
      </w:tblGrid>
      <w:tr w:rsidR="004D5495" w:rsidRPr="006041D7" w:rsidTr="00E00667">
        <w:trPr>
          <w:hidden/>
        </w:trPr>
        <w:tc>
          <w:tcPr>
            <w:tcW w:w="2865" w:type="dxa"/>
            <w:vAlign w:val="center"/>
          </w:tcPr>
          <w:p w:rsidR="004D5495" w:rsidRPr="006041D7" w:rsidRDefault="004D5495" w:rsidP="004E65B3">
            <w:pPr>
              <w:widowControl/>
              <w:tabs>
                <w:tab w:val="num" w:pos="0"/>
                <w:tab w:val="left" w:pos="142"/>
              </w:tabs>
              <w:suppressAutoHyphens w:val="0"/>
              <w:spacing w:line="360" w:lineRule="auto"/>
              <w:ind w:firstLine="709"/>
              <w:contextualSpacing/>
              <w:rPr>
                <w:rFonts w:eastAsia="Times New Roman"/>
                <w:vanish/>
                <w:color w:val="auto"/>
                <w:lang w:val="ru-RU" w:eastAsia="ru-RU"/>
              </w:rPr>
            </w:pPr>
          </w:p>
        </w:tc>
        <w:tc>
          <w:tcPr>
            <w:tcW w:w="1213" w:type="dxa"/>
            <w:vAlign w:val="center"/>
          </w:tcPr>
          <w:p w:rsidR="004D5495" w:rsidRPr="006041D7" w:rsidRDefault="004D5495" w:rsidP="004E65B3">
            <w:pPr>
              <w:widowControl/>
              <w:tabs>
                <w:tab w:val="num" w:pos="0"/>
                <w:tab w:val="left" w:pos="142"/>
              </w:tabs>
              <w:suppressAutoHyphens w:val="0"/>
              <w:spacing w:line="360" w:lineRule="auto"/>
              <w:ind w:firstLine="709"/>
              <w:contextualSpacing/>
              <w:rPr>
                <w:rFonts w:eastAsia="Times New Roman"/>
                <w:vanish/>
                <w:color w:val="auto"/>
                <w:lang w:val="ru-RU" w:eastAsia="ru-RU"/>
              </w:rPr>
            </w:pPr>
          </w:p>
        </w:tc>
        <w:tc>
          <w:tcPr>
            <w:tcW w:w="1055" w:type="dxa"/>
            <w:vAlign w:val="center"/>
          </w:tcPr>
          <w:p w:rsidR="004D5495" w:rsidRPr="006041D7" w:rsidRDefault="004D5495" w:rsidP="004E65B3">
            <w:pPr>
              <w:widowControl/>
              <w:tabs>
                <w:tab w:val="num" w:pos="0"/>
                <w:tab w:val="left" w:pos="142"/>
              </w:tabs>
              <w:suppressAutoHyphens w:val="0"/>
              <w:spacing w:line="360" w:lineRule="auto"/>
              <w:ind w:firstLine="709"/>
              <w:contextualSpacing/>
              <w:rPr>
                <w:rFonts w:eastAsia="Times New Roman"/>
                <w:vanish/>
                <w:color w:val="auto"/>
                <w:lang w:val="ru-RU" w:eastAsia="ru-RU"/>
              </w:rPr>
            </w:pPr>
          </w:p>
        </w:tc>
        <w:tc>
          <w:tcPr>
            <w:tcW w:w="50" w:type="dxa"/>
          </w:tcPr>
          <w:p w:rsidR="004D5495" w:rsidRPr="006041D7" w:rsidRDefault="004D5495" w:rsidP="004E65B3">
            <w:pPr>
              <w:widowControl/>
              <w:tabs>
                <w:tab w:val="num" w:pos="0"/>
                <w:tab w:val="left" w:pos="142"/>
              </w:tabs>
              <w:suppressAutoHyphens w:val="0"/>
              <w:spacing w:line="360" w:lineRule="auto"/>
              <w:ind w:firstLine="709"/>
              <w:contextualSpacing/>
              <w:rPr>
                <w:rFonts w:eastAsia="Times New Roman"/>
                <w:vanish/>
                <w:color w:val="auto"/>
                <w:lang w:val="ru-RU" w:eastAsia="ru-RU"/>
              </w:rPr>
            </w:pPr>
          </w:p>
        </w:tc>
        <w:tc>
          <w:tcPr>
            <w:tcW w:w="2372" w:type="dxa"/>
          </w:tcPr>
          <w:p w:rsidR="004D5495" w:rsidRPr="006041D7" w:rsidRDefault="004D5495" w:rsidP="004E65B3">
            <w:pPr>
              <w:widowControl/>
              <w:tabs>
                <w:tab w:val="num" w:pos="0"/>
                <w:tab w:val="left" w:pos="142"/>
              </w:tabs>
              <w:suppressAutoHyphens w:val="0"/>
              <w:spacing w:line="360" w:lineRule="auto"/>
              <w:ind w:firstLine="709"/>
              <w:contextualSpacing/>
              <w:rPr>
                <w:rFonts w:eastAsia="Times New Roman"/>
                <w:vanish/>
                <w:color w:val="auto"/>
                <w:lang w:val="ru-RU" w:eastAsia="ru-RU"/>
              </w:rPr>
            </w:pPr>
          </w:p>
        </w:tc>
      </w:tr>
    </w:tbl>
    <w:p w:rsidR="00E77387" w:rsidRPr="008064DD" w:rsidRDefault="00E77387" w:rsidP="00E77387">
      <w:pPr>
        <w:ind w:left="-284"/>
        <w:jc w:val="both"/>
        <w:rPr>
          <w:b/>
          <w:bCs/>
          <w:color w:val="auto"/>
          <w:sz w:val="22"/>
          <w:szCs w:val="22"/>
          <w:lang w:val="ru-RU"/>
        </w:rPr>
      </w:pPr>
    </w:p>
    <w:tbl>
      <w:tblPr>
        <w:tblW w:w="9477" w:type="dxa"/>
        <w:tblInd w:w="93" w:type="dxa"/>
        <w:tblLook w:val="04A0" w:firstRow="1" w:lastRow="0" w:firstColumn="1" w:lastColumn="0" w:noHBand="0" w:noVBand="1"/>
      </w:tblPr>
      <w:tblGrid>
        <w:gridCol w:w="852"/>
        <w:gridCol w:w="1141"/>
        <w:gridCol w:w="888"/>
        <w:gridCol w:w="1276"/>
        <w:gridCol w:w="4468"/>
        <w:gridCol w:w="852"/>
      </w:tblGrid>
      <w:tr w:rsidR="003A5412" w:rsidRPr="00E00667" w:rsidTr="0017667C">
        <w:trPr>
          <w:trHeight w:val="420"/>
        </w:trPr>
        <w:tc>
          <w:tcPr>
            <w:tcW w:w="852" w:type="dxa"/>
            <w:tcBorders>
              <w:top w:val="single" w:sz="4" w:space="0" w:color="auto"/>
              <w:left w:val="single" w:sz="4" w:space="0" w:color="auto"/>
              <w:bottom w:val="single" w:sz="4" w:space="0" w:color="auto"/>
              <w:right w:val="single" w:sz="4" w:space="0" w:color="auto"/>
            </w:tcBorders>
            <w:shd w:val="clear" w:color="000000" w:fill="F5F2DD"/>
          </w:tcPr>
          <w:p w:rsidR="003A5412" w:rsidRPr="00D33BBE" w:rsidRDefault="003A5412" w:rsidP="003A5412">
            <w:pPr>
              <w:widowControl/>
              <w:suppressAutoHyphens w:val="0"/>
              <w:rPr>
                <w:rFonts w:ascii="Arial" w:eastAsia="Times New Roman" w:hAnsi="Arial" w:cs="Arial"/>
                <w:color w:val="594304"/>
                <w:sz w:val="16"/>
                <w:szCs w:val="16"/>
                <w:lang w:val="ru-RU" w:eastAsia="ru-RU"/>
              </w:rPr>
            </w:pPr>
            <w:r w:rsidRPr="00D33BBE">
              <w:rPr>
                <w:rFonts w:ascii="Arial" w:eastAsia="Times New Roman" w:hAnsi="Arial" w:cs="Arial"/>
                <w:color w:val="594304"/>
                <w:sz w:val="16"/>
                <w:szCs w:val="16"/>
                <w:lang w:val="ru-RU" w:eastAsia="ru-RU"/>
              </w:rPr>
              <w:t>1 - 4 разряды номера счета</w:t>
            </w:r>
          </w:p>
        </w:tc>
        <w:tc>
          <w:tcPr>
            <w:tcW w:w="1141" w:type="dxa"/>
            <w:tcBorders>
              <w:top w:val="single" w:sz="4" w:space="0" w:color="auto"/>
              <w:left w:val="single" w:sz="4" w:space="0" w:color="auto"/>
              <w:bottom w:val="single" w:sz="4" w:space="0" w:color="auto"/>
              <w:right w:val="single" w:sz="4" w:space="0" w:color="auto"/>
            </w:tcBorders>
            <w:shd w:val="clear" w:color="000000" w:fill="F5F2DD"/>
          </w:tcPr>
          <w:p w:rsidR="003A5412" w:rsidRPr="00D33BBE" w:rsidRDefault="003A5412" w:rsidP="003A5412">
            <w:pPr>
              <w:widowControl/>
              <w:suppressAutoHyphens w:val="0"/>
              <w:rPr>
                <w:rFonts w:ascii="Arial" w:eastAsia="Times New Roman" w:hAnsi="Arial" w:cs="Arial"/>
                <w:color w:val="594304"/>
                <w:sz w:val="16"/>
                <w:szCs w:val="16"/>
                <w:lang w:val="ru-RU" w:eastAsia="ru-RU"/>
              </w:rPr>
            </w:pPr>
            <w:r w:rsidRPr="00D33BBE">
              <w:rPr>
                <w:rFonts w:ascii="Arial" w:eastAsia="Times New Roman" w:hAnsi="Arial" w:cs="Arial"/>
                <w:color w:val="594304"/>
                <w:sz w:val="16"/>
                <w:szCs w:val="16"/>
                <w:lang w:val="ru-RU" w:eastAsia="ru-RU"/>
              </w:rPr>
              <w:t>5 - 14 разряды номера счета</w:t>
            </w:r>
          </w:p>
        </w:tc>
        <w:tc>
          <w:tcPr>
            <w:tcW w:w="888" w:type="dxa"/>
            <w:tcBorders>
              <w:top w:val="single" w:sz="4" w:space="0" w:color="auto"/>
              <w:left w:val="single" w:sz="4" w:space="0" w:color="auto"/>
              <w:bottom w:val="single" w:sz="4" w:space="0" w:color="auto"/>
              <w:right w:val="single" w:sz="4" w:space="0" w:color="auto"/>
            </w:tcBorders>
            <w:shd w:val="clear" w:color="000000" w:fill="F5F2DD"/>
          </w:tcPr>
          <w:p w:rsidR="003A5412" w:rsidRPr="00D33BBE" w:rsidRDefault="003A5412" w:rsidP="003A5412">
            <w:pPr>
              <w:widowControl/>
              <w:suppressAutoHyphens w:val="0"/>
              <w:rPr>
                <w:rFonts w:ascii="Arial" w:eastAsia="Times New Roman" w:hAnsi="Arial" w:cs="Arial"/>
                <w:color w:val="594304"/>
                <w:sz w:val="16"/>
                <w:szCs w:val="16"/>
                <w:lang w:val="ru-RU" w:eastAsia="ru-RU"/>
              </w:rPr>
            </w:pPr>
            <w:r w:rsidRPr="00D33BBE">
              <w:rPr>
                <w:rFonts w:ascii="Arial" w:eastAsia="Times New Roman" w:hAnsi="Arial" w:cs="Arial"/>
                <w:color w:val="594304"/>
                <w:sz w:val="16"/>
                <w:szCs w:val="16"/>
                <w:lang w:val="ru-RU" w:eastAsia="ru-RU"/>
              </w:rPr>
              <w:t>15 - 17 разряды номера счета</w:t>
            </w:r>
          </w:p>
        </w:tc>
        <w:tc>
          <w:tcPr>
            <w:tcW w:w="1276" w:type="dxa"/>
            <w:tcBorders>
              <w:top w:val="single" w:sz="4" w:space="0" w:color="auto"/>
              <w:left w:val="single" w:sz="4" w:space="0" w:color="auto"/>
              <w:bottom w:val="single" w:sz="4" w:space="0" w:color="auto"/>
              <w:right w:val="single" w:sz="4" w:space="0" w:color="auto"/>
            </w:tcBorders>
            <w:shd w:val="clear" w:color="000000" w:fill="F5F2DD"/>
            <w:noWrap/>
            <w:hideMark/>
          </w:tcPr>
          <w:p w:rsidR="003A5412" w:rsidRPr="00E00667" w:rsidRDefault="003A5412" w:rsidP="00E00667">
            <w:pPr>
              <w:widowControl/>
              <w:suppressAutoHyphens w:val="0"/>
              <w:rPr>
                <w:rFonts w:ascii="Arial" w:eastAsia="Times New Roman" w:hAnsi="Arial" w:cs="Arial"/>
                <w:color w:val="594304"/>
                <w:sz w:val="16"/>
                <w:szCs w:val="16"/>
                <w:lang w:val="ru-RU" w:eastAsia="ru-RU"/>
              </w:rPr>
            </w:pPr>
            <w:r w:rsidRPr="00E00667">
              <w:rPr>
                <w:rFonts w:ascii="Arial" w:eastAsia="Times New Roman" w:hAnsi="Arial" w:cs="Arial"/>
                <w:color w:val="594304"/>
                <w:sz w:val="16"/>
                <w:szCs w:val="16"/>
                <w:lang w:val="ru-RU" w:eastAsia="ru-RU"/>
              </w:rPr>
              <w:t>Код</w:t>
            </w:r>
          </w:p>
        </w:tc>
        <w:tc>
          <w:tcPr>
            <w:tcW w:w="4468" w:type="dxa"/>
            <w:tcBorders>
              <w:top w:val="single" w:sz="4" w:space="0" w:color="auto"/>
              <w:left w:val="nil"/>
              <w:bottom w:val="single" w:sz="4" w:space="0" w:color="auto"/>
              <w:right w:val="single" w:sz="4" w:space="0" w:color="auto"/>
            </w:tcBorders>
            <w:shd w:val="clear" w:color="000000" w:fill="F5F2DD"/>
            <w:hideMark/>
          </w:tcPr>
          <w:p w:rsidR="003A5412" w:rsidRPr="00E00667" w:rsidRDefault="003A5412" w:rsidP="00E00667">
            <w:pPr>
              <w:widowControl/>
              <w:suppressAutoHyphens w:val="0"/>
              <w:rPr>
                <w:rFonts w:ascii="Arial" w:eastAsia="Times New Roman" w:hAnsi="Arial" w:cs="Arial"/>
                <w:color w:val="594304"/>
                <w:sz w:val="16"/>
                <w:szCs w:val="16"/>
                <w:lang w:val="ru-RU" w:eastAsia="ru-RU"/>
              </w:rPr>
            </w:pPr>
            <w:r w:rsidRPr="00E00667">
              <w:rPr>
                <w:rFonts w:ascii="Arial" w:eastAsia="Times New Roman" w:hAnsi="Arial" w:cs="Arial"/>
                <w:color w:val="594304"/>
                <w:sz w:val="16"/>
                <w:szCs w:val="16"/>
                <w:lang w:val="ru-RU" w:eastAsia="ru-RU"/>
              </w:rPr>
              <w:t>Наименование</w:t>
            </w:r>
          </w:p>
        </w:tc>
        <w:tc>
          <w:tcPr>
            <w:tcW w:w="852" w:type="dxa"/>
            <w:tcBorders>
              <w:top w:val="single" w:sz="4" w:space="0" w:color="auto"/>
              <w:left w:val="nil"/>
              <w:bottom w:val="single" w:sz="4" w:space="0" w:color="auto"/>
              <w:right w:val="single" w:sz="4" w:space="0" w:color="auto"/>
            </w:tcBorders>
            <w:shd w:val="clear" w:color="000000" w:fill="F5F2DD"/>
            <w:noWrap/>
            <w:hideMark/>
          </w:tcPr>
          <w:p w:rsidR="003A5412" w:rsidRPr="00E00667" w:rsidRDefault="003A5412" w:rsidP="00E00667">
            <w:pPr>
              <w:widowControl/>
              <w:suppressAutoHyphens w:val="0"/>
              <w:rPr>
                <w:rFonts w:ascii="Arial" w:eastAsia="Times New Roman" w:hAnsi="Arial" w:cs="Arial"/>
                <w:color w:val="594304"/>
                <w:sz w:val="16"/>
                <w:szCs w:val="16"/>
                <w:lang w:val="ru-RU" w:eastAsia="ru-RU"/>
              </w:rPr>
            </w:pPr>
            <w:r w:rsidRPr="00E00667">
              <w:rPr>
                <w:rFonts w:ascii="Arial" w:eastAsia="Times New Roman" w:hAnsi="Arial" w:cs="Arial"/>
                <w:color w:val="594304"/>
                <w:sz w:val="16"/>
                <w:szCs w:val="16"/>
                <w:lang w:val="ru-RU" w:eastAsia="ru-RU"/>
              </w:rPr>
              <w:t>№ журнала</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956D3" w:rsidRPr="00D33BBE" w:rsidRDefault="00AA773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7705D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5E3BA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101.00</w:t>
            </w:r>
          </w:p>
        </w:tc>
        <w:tc>
          <w:tcPr>
            <w:tcW w:w="4468" w:type="dxa"/>
            <w:tcBorders>
              <w:top w:val="nil"/>
              <w:left w:val="nil"/>
              <w:bottom w:val="single" w:sz="4" w:space="0" w:color="auto"/>
              <w:right w:val="single" w:sz="4" w:space="0" w:color="auto"/>
            </w:tcBorders>
            <w:shd w:val="clear" w:color="000000" w:fill="FFFFFF"/>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Основные средства</w:t>
            </w:r>
          </w:p>
        </w:tc>
        <w:tc>
          <w:tcPr>
            <w:tcW w:w="852" w:type="dxa"/>
            <w:tcBorders>
              <w:top w:val="nil"/>
              <w:left w:val="nil"/>
              <w:bottom w:val="single" w:sz="4" w:space="0" w:color="auto"/>
              <w:right w:val="single" w:sz="4" w:space="0" w:color="auto"/>
            </w:tcBorders>
            <w:shd w:val="clear" w:color="000000" w:fill="FFFFFF"/>
            <w:noWrap/>
            <w:hideMark/>
          </w:tcPr>
          <w:p w:rsidR="003A5412" w:rsidRPr="00F204C6" w:rsidRDefault="003A5412"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A7738" w:rsidP="00503975">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5E3BA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E00667" w:rsidRDefault="007705D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101.10</w:t>
            </w:r>
          </w:p>
        </w:tc>
        <w:tc>
          <w:tcPr>
            <w:tcW w:w="4468" w:type="dxa"/>
            <w:tcBorders>
              <w:top w:val="nil"/>
              <w:left w:val="nil"/>
              <w:bottom w:val="single" w:sz="4" w:space="0" w:color="auto"/>
              <w:right w:val="single" w:sz="4" w:space="0" w:color="auto"/>
            </w:tcBorders>
            <w:shd w:val="clear" w:color="000000" w:fill="FFFFFF"/>
            <w:hideMark/>
          </w:tcPr>
          <w:p w:rsidR="007705DA" w:rsidRPr="00E00667" w:rsidRDefault="007705D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Основные средства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57381A" w:rsidP="00503975">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5E3BA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C77B49" w:rsidRPr="00D33BBE" w:rsidRDefault="00C77B4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E00667" w:rsidRDefault="007705D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101.11</w:t>
            </w:r>
          </w:p>
        </w:tc>
        <w:tc>
          <w:tcPr>
            <w:tcW w:w="4468" w:type="dxa"/>
            <w:tcBorders>
              <w:top w:val="nil"/>
              <w:left w:val="nil"/>
              <w:bottom w:val="single" w:sz="4" w:space="0" w:color="auto"/>
              <w:right w:val="single" w:sz="4" w:space="0" w:color="auto"/>
            </w:tcBorders>
            <w:shd w:val="clear" w:color="000000" w:fill="FFFFFF"/>
            <w:hideMark/>
          </w:tcPr>
          <w:p w:rsidR="007705DA" w:rsidRPr="00E00667" w:rsidRDefault="007705D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Жилые помещения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E470D">
            <w:pPr>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E470D">
            <w:pPr>
              <w:rPr>
                <w:rFonts w:ascii="Arial" w:eastAsia="Times New Roman" w:hAnsi="Arial" w:cs="Arial"/>
                <w:sz w:val="16"/>
                <w:szCs w:val="16"/>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101.12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Нежилые помещения (здания и сооружения)–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E470D">
            <w:pPr>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E470D"/>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101.13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Инвестиционная недвижимость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E470D">
            <w:pPr>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E470D">
            <w:pPr>
              <w:rPr>
                <w:rFonts w:ascii="Arial" w:eastAsia="Times New Roman" w:hAnsi="Arial" w:cs="Arial"/>
                <w:sz w:val="16"/>
                <w:szCs w:val="16"/>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101.15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Транспортные средства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Нежилые помещения (здания и сооружения)–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Машины и оборудование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Транспортные средства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Инвентарь производственный и хозяйственный–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Биологические ресурсы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101.28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основные средства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E00667" w:rsidRDefault="0057381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101.30</w:t>
            </w:r>
          </w:p>
        </w:tc>
        <w:tc>
          <w:tcPr>
            <w:tcW w:w="4468" w:type="dxa"/>
            <w:tcBorders>
              <w:top w:val="nil"/>
              <w:left w:val="nil"/>
              <w:bottom w:val="single" w:sz="4" w:space="0" w:color="auto"/>
              <w:right w:val="single" w:sz="4" w:space="0" w:color="auto"/>
            </w:tcBorders>
            <w:shd w:val="clear" w:color="000000" w:fill="FFFFFF"/>
            <w:hideMark/>
          </w:tcPr>
          <w:p w:rsidR="0057381A" w:rsidRPr="00E00667" w:rsidRDefault="0057381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Основные средства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Нежилые помещения (здания и сооружения)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Инвестиционная недвижимость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Машины и оборудование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Транспортные средства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Инвентарь производственный и хозяйственный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Биологические ресурсы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101.38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основные средства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A7738"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A27BE"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F5043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w:t>
            </w:r>
            <w:r w:rsidR="00F5043C" w:rsidRPr="00554354">
              <w:rPr>
                <w:rFonts w:ascii="Arial" w:eastAsia="Times New Roman" w:hAnsi="Arial" w:cs="Arial"/>
                <w:sz w:val="16"/>
                <w:szCs w:val="16"/>
                <w:lang w:val="ru-RU" w:eastAsia="ru-RU"/>
              </w:rPr>
              <w:t>9</w:t>
            </w:r>
            <w:r w:rsidRPr="00554354">
              <w:rPr>
                <w:rFonts w:ascii="Arial" w:eastAsia="Times New Roman" w:hAnsi="Arial" w:cs="Arial"/>
                <w:sz w:val="16"/>
                <w:szCs w:val="16"/>
                <w:lang w:val="ru-RU" w:eastAsia="ru-RU"/>
              </w:rPr>
              <w:t>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F5043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9A3925">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Жилые помещения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94C74">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94C74">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Нежилые помещения (здания и сооружения)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Машины и оборудование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Транспортные средства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2209C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Инвентарь производственный и хозяйственный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4825B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Биологические ресурсы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1C36A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101.98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основные средства – имущество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A7738"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102.00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Нематериальные активы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102.20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Нематериальные активы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A27B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2A27BE">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102.30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Нематериальные активы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Непроизведенные активы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F4444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Непроизведенные активы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103.11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Земля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103.12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Ресурсы недр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E00667" w:rsidRDefault="0057381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103.13</w:t>
            </w:r>
          </w:p>
        </w:tc>
        <w:tc>
          <w:tcPr>
            <w:tcW w:w="4468" w:type="dxa"/>
            <w:tcBorders>
              <w:top w:val="nil"/>
              <w:left w:val="nil"/>
              <w:bottom w:val="single" w:sz="4" w:space="0" w:color="auto"/>
              <w:right w:val="single" w:sz="4" w:space="0" w:color="auto"/>
            </w:tcBorders>
            <w:shd w:val="clear" w:color="000000" w:fill="FFFFFF"/>
            <w:hideMark/>
          </w:tcPr>
          <w:p w:rsidR="0057381A" w:rsidRPr="00E00667" w:rsidRDefault="0057381A"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Прочие непроизведенные активы - недвижимое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F4217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F4217C" w:rsidRPr="00D33BBE" w:rsidRDefault="00CC474F"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F4217C" w:rsidRPr="00D33BBE" w:rsidRDefault="00F4217C"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F4217C" w:rsidRPr="00D33BBE" w:rsidRDefault="00F4217C"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F4217C" w:rsidRPr="00554354" w:rsidRDefault="00F4217C"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103.30</w:t>
            </w:r>
          </w:p>
        </w:tc>
        <w:tc>
          <w:tcPr>
            <w:tcW w:w="4468" w:type="dxa"/>
            <w:tcBorders>
              <w:top w:val="nil"/>
              <w:left w:val="nil"/>
              <w:bottom w:val="single" w:sz="4" w:space="0" w:color="auto"/>
              <w:right w:val="single" w:sz="4" w:space="0" w:color="auto"/>
            </w:tcBorders>
            <w:shd w:val="clear" w:color="000000" w:fill="FFFFFF"/>
          </w:tcPr>
          <w:p w:rsidR="00F4217C" w:rsidRPr="00554354" w:rsidRDefault="00F4217C" w:rsidP="00F4217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Непроизведенные активы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tcPr>
          <w:p w:rsidR="00F4217C" w:rsidRPr="00F204C6" w:rsidRDefault="00F4217C" w:rsidP="00D16A9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B953EE">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103.32</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B953EE">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Ресурсы недр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tcPr>
          <w:p w:rsidR="0057381A" w:rsidRPr="00F204C6" w:rsidRDefault="0057381A" w:rsidP="00D16A9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B953EE">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103.33</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B953EE">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непроизведенные активы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tcPr>
          <w:p w:rsidR="0057381A" w:rsidRPr="00F204C6" w:rsidRDefault="0057381A" w:rsidP="00D16A9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B82F43"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B82F43" w:rsidRPr="00D33BBE" w:rsidRDefault="00CC474F"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B82F43" w:rsidRPr="00D33BBE" w:rsidRDefault="00B82F43"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B82F43" w:rsidRPr="00D33BBE" w:rsidRDefault="00B82F43"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B82F43" w:rsidRPr="00554354" w:rsidRDefault="00B82F43"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103.90</w:t>
            </w:r>
          </w:p>
        </w:tc>
        <w:tc>
          <w:tcPr>
            <w:tcW w:w="4468" w:type="dxa"/>
            <w:tcBorders>
              <w:top w:val="nil"/>
              <w:left w:val="nil"/>
              <w:bottom w:val="single" w:sz="4" w:space="0" w:color="auto"/>
              <w:right w:val="single" w:sz="4" w:space="0" w:color="auto"/>
            </w:tcBorders>
            <w:shd w:val="clear" w:color="000000" w:fill="FFFFFF"/>
          </w:tcPr>
          <w:p w:rsidR="00B82F43" w:rsidRPr="00554354" w:rsidRDefault="00B82F43"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Непроизведенные активы - в составе имущества концедента</w:t>
            </w:r>
          </w:p>
        </w:tc>
        <w:tc>
          <w:tcPr>
            <w:tcW w:w="852" w:type="dxa"/>
            <w:tcBorders>
              <w:top w:val="nil"/>
              <w:left w:val="nil"/>
              <w:bottom w:val="single" w:sz="4" w:space="0" w:color="auto"/>
              <w:right w:val="single" w:sz="4" w:space="0" w:color="auto"/>
            </w:tcBorders>
            <w:shd w:val="clear" w:color="000000" w:fill="FFFFFF"/>
            <w:noWrap/>
          </w:tcPr>
          <w:p w:rsidR="00B82F43" w:rsidRPr="00F204C6" w:rsidRDefault="00B82F43" w:rsidP="00D16A97">
            <w:pPr>
              <w:widowControl/>
              <w:suppressAutoHyphens w:val="0"/>
              <w:rPr>
                <w:rFonts w:ascii="Arial" w:eastAsia="Times New Roman" w:hAnsi="Arial" w:cs="Arial"/>
                <w:color w:val="auto"/>
                <w:sz w:val="16"/>
                <w:szCs w:val="16"/>
                <w:lang w:val="ru-RU" w:eastAsia="ru-RU"/>
              </w:rPr>
            </w:pPr>
          </w:p>
        </w:tc>
      </w:tr>
      <w:tr w:rsidR="00D558E5"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D558E5"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D558E5" w:rsidRPr="00D33BBE" w:rsidRDefault="00D558E5"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D558E5" w:rsidRPr="00D33BBE" w:rsidRDefault="00D558E5"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D558E5" w:rsidRPr="00554354" w:rsidRDefault="00D558E5"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103.91</w:t>
            </w:r>
          </w:p>
        </w:tc>
        <w:tc>
          <w:tcPr>
            <w:tcW w:w="4468" w:type="dxa"/>
            <w:tcBorders>
              <w:top w:val="nil"/>
              <w:left w:val="nil"/>
              <w:bottom w:val="single" w:sz="4" w:space="0" w:color="auto"/>
              <w:right w:val="single" w:sz="4" w:space="0" w:color="auto"/>
            </w:tcBorders>
            <w:shd w:val="clear" w:color="000000" w:fill="FFFFFF"/>
          </w:tcPr>
          <w:p w:rsidR="00D558E5" w:rsidRPr="00554354" w:rsidRDefault="00D558E5"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Земля - в составе имущества концедента</w:t>
            </w:r>
          </w:p>
        </w:tc>
        <w:tc>
          <w:tcPr>
            <w:tcW w:w="852" w:type="dxa"/>
            <w:tcBorders>
              <w:top w:val="nil"/>
              <w:left w:val="nil"/>
              <w:bottom w:val="single" w:sz="4" w:space="0" w:color="auto"/>
              <w:right w:val="single" w:sz="4" w:space="0" w:color="auto"/>
            </w:tcBorders>
            <w:shd w:val="clear" w:color="000000" w:fill="FFFFFF"/>
            <w:noWrap/>
          </w:tcPr>
          <w:p w:rsidR="00D558E5" w:rsidRPr="00F204C6" w:rsidRDefault="00D558E5" w:rsidP="00D16A9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F4444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104.11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жилых помещений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104.12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нежилых помещений (зданий и сооружений)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104.13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инвестиционной недвижимости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104.15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транспортных средств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F4444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нежилых помещений (зданий и сооружений)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инвестиционной недвижимости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машин и оборудования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транспортных средств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инвентаря производственного и хозяйственного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биологических ресурсов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прочих основных средств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104.29</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нематериальных активов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нежилых помещений (зданий и сооружений)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инвестиционной недвижимости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машин и оборудования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транспортных средств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инвентаря производственного и хозяйственного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биологических ресурсов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прочих основных средств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104.39</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нематериальных активов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прав пользования активами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715C7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Амортизация прав пользования жилыми помещениями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945AC9">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прав пользования нежилыми помещениями (зданиями и сооружениями)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0D033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Амортизация прав пользования машинами и оборудованием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67723B">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Амортизация прав пользования транспортными средствами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D56C99">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Амортизация прав пользования инвентарем производственным и хозяйственным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6D291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прав пользования биологическими ресурсами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947AEB">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прав пользования прочими основными средствами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104.49</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1579C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прав пользования непроизведенными активами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104.90</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1579C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имущества в концессии</w:t>
            </w:r>
          </w:p>
        </w:tc>
        <w:tc>
          <w:tcPr>
            <w:tcW w:w="852" w:type="dxa"/>
            <w:tcBorders>
              <w:top w:val="nil"/>
              <w:left w:val="nil"/>
              <w:bottom w:val="single" w:sz="4" w:space="0" w:color="auto"/>
              <w:right w:val="single" w:sz="4" w:space="0" w:color="auto"/>
            </w:tcBorders>
            <w:shd w:val="clear" w:color="000000" w:fill="FFFFFF"/>
            <w:noWrap/>
          </w:tcPr>
          <w:p w:rsidR="0057381A" w:rsidRPr="00F204C6" w:rsidRDefault="0057381A" w:rsidP="00E00667">
            <w:pPr>
              <w:widowControl/>
              <w:suppressAutoHyphens w:val="0"/>
              <w:rPr>
                <w:rFonts w:ascii="Arial" w:eastAsia="Times New Roman" w:hAnsi="Arial" w:cs="Arial"/>
                <w:color w:val="auto"/>
                <w:sz w:val="16"/>
                <w:szCs w:val="16"/>
                <w:lang w:val="ru-RU" w:eastAsia="ru-RU"/>
              </w:rPr>
            </w:pP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104.91</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жилых помещений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104.92</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нежилых помещений (зданий и сооружений)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104.94</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машин и оборудования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104.95</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транспортных средств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104.96</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инвентаря производственного и хозяйственного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104.97</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биологических ресурсов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D16A9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 w:rsidRPr="00554354">
              <w:rPr>
                <w:rFonts w:ascii="Arial" w:eastAsia="Times New Roman" w:hAnsi="Arial" w:cs="Arial"/>
                <w:sz w:val="16"/>
                <w:szCs w:val="16"/>
                <w:lang w:val="ru-RU" w:eastAsia="ru-RU"/>
              </w:rPr>
              <w:t>104.98</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D16A9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Амортизация прочих основных средств - в концессии</w:t>
            </w:r>
          </w:p>
        </w:tc>
        <w:tc>
          <w:tcPr>
            <w:tcW w:w="852" w:type="dxa"/>
            <w:tcBorders>
              <w:top w:val="nil"/>
              <w:left w:val="nil"/>
              <w:bottom w:val="single" w:sz="4" w:space="0" w:color="auto"/>
              <w:right w:val="single" w:sz="4" w:space="0" w:color="auto"/>
            </w:tcBorders>
            <w:shd w:val="clear" w:color="000000" w:fill="FFFFFF"/>
            <w:noWrap/>
          </w:tcPr>
          <w:p w:rsidR="0057381A" w:rsidRDefault="0057381A">
            <w:r w:rsidRPr="0083665A">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запасы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8B456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F4444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запасы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Медикаменты и перевязочные средства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Продукты питания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Горюче-смазочные материалы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Строительные материалы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Мягкий инвентарь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материальные запасы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Готовая продукция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Товары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105.А8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 складах) Товары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105.Б8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 рознице) Товары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105.29</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Наценка на товары – особо ценное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запасы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Медикаменты и перевязочные средств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Продукты питания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Горюче-смазочные материалы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Строительные материалы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105.35</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Мягкий инвентарь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105.36</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материальные запасы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105.37</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Готовая продукция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F4444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F4444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Товары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826BB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826BB2">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105.В8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 складах) Товары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826BB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826BB2">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105.Г8</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 рознице) Товары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826BB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57381A" w:rsidRPr="00D33BBE" w:rsidRDefault="0057381A" w:rsidP="00826BB2">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105.39</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Наценка на товары – иное движимое имущество учреждения</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826BB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нефинансовые активы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C474F"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826BB2"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недвижимое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412</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106.11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основные средства - недвижимое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412</w:t>
            </w:r>
          </w:p>
          <w:p w:rsidR="0057381A" w:rsidRPr="00D33BBE" w:rsidRDefault="0057381A"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106.13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непроизведенные активы - недвижимое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415</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106.КС</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основные средства - недвижимое имущество. Капитальное строительство</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106.20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особо ценное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38451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106.21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основные средства – особо ценное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FD385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106.22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нематериальные активы – особо ценное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FD385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106.24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материальные запасы – особо ценное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106.2И</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(Изготовление) Вложения в материальные запасы – особо ценное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106.2П</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(Покупка) Вложения в материальные запасы – особо ценное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иное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основные средства - иное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106.32</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A0BE2">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нематериальные активы - иное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D16A9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9533D5">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106.33</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9533D5">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непроизведенные активы - иное движимое имущество </w:t>
            </w:r>
          </w:p>
        </w:tc>
        <w:tc>
          <w:tcPr>
            <w:tcW w:w="852" w:type="dxa"/>
            <w:tcBorders>
              <w:top w:val="nil"/>
              <w:left w:val="nil"/>
              <w:bottom w:val="single" w:sz="4" w:space="0" w:color="auto"/>
              <w:right w:val="single" w:sz="4" w:space="0" w:color="auto"/>
            </w:tcBorders>
            <w:shd w:val="clear" w:color="000000" w:fill="FFFFFF"/>
            <w:noWrap/>
          </w:tcPr>
          <w:p w:rsidR="0057381A" w:rsidRPr="00F204C6" w:rsidRDefault="0057381A" w:rsidP="00D16A9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106.34</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0207B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Вложения в материальные запасы - иное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106.3И</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0207B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(Изготовление) Вложения в материальные запасы - иное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106.3П</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0207B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(Покупка) Вложения в материальные запасы - иное движимое имущество </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106.40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объекты финансовой аренды</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106.41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основные средства - предметы финансовой аренды</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DB5399">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106.90</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имущество концедента</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106.91</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Вложение в основные средства в концессии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tcPr>
          <w:p w:rsidR="0057381A" w:rsidRPr="00554354" w:rsidRDefault="0057381A"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106.93</w:t>
            </w:r>
          </w:p>
        </w:tc>
        <w:tc>
          <w:tcPr>
            <w:tcW w:w="4468" w:type="dxa"/>
            <w:tcBorders>
              <w:top w:val="nil"/>
              <w:left w:val="nil"/>
              <w:bottom w:val="single" w:sz="4" w:space="0" w:color="auto"/>
              <w:right w:val="single" w:sz="4" w:space="0" w:color="auto"/>
            </w:tcBorders>
            <w:shd w:val="clear" w:color="000000" w:fill="FFFFFF"/>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непроизведенные активы концессии</w:t>
            </w:r>
          </w:p>
        </w:tc>
        <w:tc>
          <w:tcPr>
            <w:tcW w:w="852" w:type="dxa"/>
            <w:tcBorders>
              <w:top w:val="nil"/>
              <w:left w:val="nil"/>
              <w:bottom w:val="single" w:sz="4" w:space="0" w:color="auto"/>
              <w:right w:val="single" w:sz="4" w:space="0" w:color="auto"/>
            </w:tcBorders>
            <w:shd w:val="clear" w:color="000000" w:fill="FFFFFF"/>
            <w:noWrap/>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826BB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107.00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Нефинансовые активы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107.10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57381A" w:rsidRPr="00D33BBE" w:rsidRDefault="0057381A" w:rsidP="009A4558">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107.11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недвижимое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107.20</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Особо ценное 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107.21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особо ценное 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107.23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запасы – особо ценное 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B7143"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27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Иное 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F052C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107.31</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иное 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57381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7381A" w:rsidRPr="00D33BBE" w:rsidRDefault="0057381A">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57381A" w:rsidRPr="00D33BBE" w:rsidRDefault="0057381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107.33</w:t>
            </w:r>
          </w:p>
        </w:tc>
        <w:tc>
          <w:tcPr>
            <w:tcW w:w="4468" w:type="dxa"/>
            <w:tcBorders>
              <w:top w:val="nil"/>
              <w:left w:val="nil"/>
              <w:bottom w:val="single" w:sz="4" w:space="0" w:color="auto"/>
              <w:right w:val="single" w:sz="4" w:space="0" w:color="auto"/>
            </w:tcBorders>
            <w:shd w:val="clear" w:color="000000" w:fill="FFFFFF"/>
            <w:hideMark/>
          </w:tcPr>
          <w:p w:rsidR="0057381A" w:rsidRPr="00554354" w:rsidRDefault="0057381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запасы – иное движимое имущество учреждения в пути</w:t>
            </w:r>
          </w:p>
        </w:tc>
        <w:tc>
          <w:tcPr>
            <w:tcW w:w="852" w:type="dxa"/>
            <w:tcBorders>
              <w:top w:val="nil"/>
              <w:left w:val="nil"/>
              <w:bottom w:val="single" w:sz="4" w:space="0" w:color="auto"/>
              <w:right w:val="single" w:sz="4" w:space="0" w:color="auto"/>
            </w:tcBorders>
            <w:shd w:val="clear" w:color="000000" w:fill="FFFFFF"/>
            <w:noWrap/>
            <w:hideMark/>
          </w:tcPr>
          <w:p w:rsidR="0057381A" w:rsidRPr="00F204C6" w:rsidRDefault="0057381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33CA0"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109.00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Затраты на изготовление готовой продукции, выполнение работ, услуг</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33CA0"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27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109.60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485E8E">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Себестоимость готовой продукции, работ, услуг</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0706</w:t>
            </w:r>
          </w:p>
          <w:p w:rsidR="007705DA"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112</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340</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350</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851</w:t>
            </w:r>
          </w:p>
          <w:p w:rsidR="00263271" w:rsidRPr="00D33BBE" w:rsidRDefault="00263271" w:rsidP="004B10D0">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852</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4B10D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lastRenderedPageBreak/>
              <w:t>109.60.200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Прямые затраты на изготовление готовой продукции, </w:t>
            </w:r>
            <w:r w:rsidRPr="00554354">
              <w:rPr>
                <w:rFonts w:ascii="Arial" w:eastAsia="Times New Roman" w:hAnsi="Arial" w:cs="Arial"/>
                <w:sz w:val="16"/>
                <w:szCs w:val="16"/>
                <w:lang w:val="ru-RU" w:eastAsia="ru-RU"/>
              </w:rPr>
              <w:lastRenderedPageBreak/>
              <w:t>выполнение работ, оказание услуг</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lastRenderedPageBreak/>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33CA0"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27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109.70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485E8E">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Накладные расходы производства готовой продукции, работ, услуг</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340</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350</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852</w:t>
            </w:r>
          </w:p>
          <w:p w:rsidR="007705DA"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4B10D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109.70.200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Накладные расходы по изготовлению готовой продукции, выполнению работ, оказанию услуг</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33CA0"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27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109.80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Общехозяйственные расходы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01020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340</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350</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851</w:t>
            </w:r>
          </w:p>
          <w:p w:rsidR="00263271"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852</w:t>
            </w:r>
          </w:p>
          <w:p w:rsidR="007705DA" w:rsidRPr="00D33BBE" w:rsidRDefault="00263271"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109.80.200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4B10D0">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Общехозяйственные расходы учреждений</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DA7C5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DA7C5C" w:rsidRPr="00D33BBE" w:rsidRDefault="00CD10BA"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DA7C5C" w:rsidRPr="00D33BBE" w:rsidRDefault="00CD10B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DA7C5C" w:rsidRPr="00D33BBE" w:rsidRDefault="00CD10BA"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DA7C5C" w:rsidRPr="00554354" w:rsidRDefault="00CD10B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111.00</w:t>
            </w:r>
          </w:p>
        </w:tc>
        <w:tc>
          <w:tcPr>
            <w:tcW w:w="4468" w:type="dxa"/>
            <w:tcBorders>
              <w:top w:val="nil"/>
              <w:left w:val="nil"/>
              <w:bottom w:val="single" w:sz="4" w:space="0" w:color="auto"/>
              <w:right w:val="single" w:sz="4" w:space="0" w:color="auto"/>
            </w:tcBorders>
            <w:shd w:val="clear" w:color="000000" w:fill="FFFFFF"/>
          </w:tcPr>
          <w:p w:rsidR="00DA7C5C" w:rsidRPr="00554354" w:rsidRDefault="00CD10B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активами</w:t>
            </w:r>
          </w:p>
        </w:tc>
        <w:tc>
          <w:tcPr>
            <w:tcW w:w="852" w:type="dxa"/>
            <w:tcBorders>
              <w:top w:val="nil"/>
              <w:left w:val="nil"/>
              <w:bottom w:val="single" w:sz="4" w:space="0" w:color="auto"/>
              <w:right w:val="single" w:sz="4" w:space="0" w:color="auto"/>
            </w:tcBorders>
            <w:shd w:val="clear" w:color="000000" w:fill="FFFFFF"/>
            <w:noWrap/>
          </w:tcPr>
          <w:p w:rsidR="00DA7C5C" w:rsidRPr="00F204C6" w:rsidRDefault="00DA7C5C" w:rsidP="00E00667">
            <w:pPr>
              <w:widowControl/>
              <w:suppressAutoHyphens w:val="0"/>
              <w:rPr>
                <w:rFonts w:ascii="Arial" w:eastAsia="Times New Roman" w:hAnsi="Arial" w:cs="Arial"/>
                <w:color w:val="auto"/>
                <w:sz w:val="16"/>
                <w:szCs w:val="16"/>
                <w:lang w:val="ru-RU" w:eastAsia="ru-RU"/>
              </w:rPr>
            </w:pPr>
          </w:p>
        </w:tc>
      </w:tr>
      <w:tr w:rsidR="00CD10B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CD10BA" w:rsidRPr="00D33BBE" w:rsidRDefault="00CD10B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CD10BA" w:rsidRPr="00D33BBE" w:rsidRDefault="00CD10B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CD10BA" w:rsidRPr="00D33BBE" w:rsidRDefault="00CD10BA"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CD10BA" w:rsidRPr="00554354" w:rsidRDefault="00CD10BA"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111.40</w:t>
            </w:r>
          </w:p>
        </w:tc>
        <w:tc>
          <w:tcPr>
            <w:tcW w:w="4468" w:type="dxa"/>
            <w:tcBorders>
              <w:top w:val="nil"/>
              <w:left w:val="nil"/>
              <w:bottom w:val="single" w:sz="4" w:space="0" w:color="auto"/>
              <w:right w:val="single" w:sz="4" w:space="0" w:color="auto"/>
            </w:tcBorders>
            <w:shd w:val="clear" w:color="000000" w:fill="FFFFFF"/>
          </w:tcPr>
          <w:p w:rsidR="00CD10BA" w:rsidRPr="00554354" w:rsidRDefault="00CD10BA"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нефинансовыми активами</w:t>
            </w:r>
          </w:p>
        </w:tc>
        <w:tc>
          <w:tcPr>
            <w:tcW w:w="852" w:type="dxa"/>
            <w:tcBorders>
              <w:top w:val="nil"/>
              <w:left w:val="nil"/>
              <w:bottom w:val="single" w:sz="4" w:space="0" w:color="auto"/>
              <w:right w:val="single" w:sz="4" w:space="0" w:color="auto"/>
            </w:tcBorders>
            <w:shd w:val="clear" w:color="000000" w:fill="FFFFFF"/>
            <w:noWrap/>
          </w:tcPr>
          <w:p w:rsidR="00CD10BA" w:rsidRPr="00F204C6" w:rsidRDefault="00CD10BA" w:rsidP="00E00667">
            <w:pPr>
              <w:widowControl/>
              <w:suppressAutoHyphens w:val="0"/>
              <w:rPr>
                <w:rFonts w:ascii="Arial" w:eastAsia="Times New Roman" w:hAnsi="Arial" w:cs="Arial"/>
                <w:color w:val="auto"/>
                <w:sz w:val="16"/>
                <w:szCs w:val="16"/>
                <w:lang w:val="ru-RU" w:eastAsia="ru-RU"/>
              </w:rPr>
            </w:pP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111.41</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жилыми помещениями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111.42</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нежилыми помещениями (зданиями и сооружениями)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111.44</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машинами и оборудованием</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транспортными средствами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111.46</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инвентарем производственным и хозяйственным</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111.47</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биологическими ресурсами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прочими основными средствами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111.49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Права пользования непроизведенными активами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16517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16517C" w:rsidRPr="00554354" w:rsidRDefault="0016517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114.00</w:t>
            </w:r>
          </w:p>
        </w:tc>
        <w:tc>
          <w:tcPr>
            <w:tcW w:w="4468" w:type="dxa"/>
            <w:tcBorders>
              <w:top w:val="nil"/>
              <w:left w:val="nil"/>
              <w:bottom w:val="single" w:sz="4" w:space="0" w:color="auto"/>
              <w:right w:val="single" w:sz="4" w:space="0" w:color="auto"/>
            </w:tcBorders>
            <w:shd w:val="clear" w:color="000000" w:fill="FFFFFF"/>
          </w:tcPr>
          <w:p w:rsidR="0016517C" w:rsidRPr="00554354" w:rsidRDefault="0016517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нефинансовых активов</w:t>
            </w:r>
          </w:p>
        </w:tc>
        <w:tc>
          <w:tcPr>
            <w:tcW w:w="852" w:type="dxa"/>
            <w:tcBorders>
              <w:top w:val="nil"/>
              <w:left w:val="nil"/>
              <w:bottom w:val="single" w:sz="4" w:space="0" w:color="auto"/>
              <w:right w:val="single" w:sz="4" w:space="0" w:color="auto"/>
            </w:tcBorders>
            <w:shd w:val="clear" w:color="000000" w:fill="FFFFFF"/>
            <w:noWrap/>
          </w:tcPr>
          <w:p w:rsidR="0016517C" w:rsidRPr="00F204C6" w:rsidRDefault="0016517C" w:rsidP="00E00667">
            <w:pPr>
              <w:widowControl/>
              <w:suppressAutoHyphens w:val="0"/>
              <w:rPr>
                <w:rFonts w:ascii="Arial" w:eastAsia="Times New Roman" w:hAnsi="Arial" w:cs="Arial"/>
                <w:color w:val="auto"/>
                <w:sz w:val="16"/>
                <w:szCs w:val="16"/>
                <w:lang w:val="ru-RU" w:eastAsia="ru-RU"/>
              </w:rPr>
            </w:pPr>
          </w:p>
        </w:tc>
      </w:tr>
      <w:tr w:rsidR="00C3403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C3403C" w:rsidRPr="00D33BBE" w:rsidRDefault="00C3403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C3403C" w:rsidRPr="00D33BBE" w:rsidRDefault="00C3403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C3403C" w:rsidRPr="00D33BBE" w:rsidRDefault="00C3403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C3403C" w:rsidRPr="00554354" w:rsidRDefault="00C3403C"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114.10</w:t>
            </w:r>
          </w:p>
        </w:tc>
        <w:tc>
          <w:tcPr>
            <w:tcW w:w="4468" w:type="dxa"/>
            <w:tcBorders>
              <w:top w:val="nil"/>
              <w:left w:val="nil"/>
              <w:bottom w:val="single" w:sz="4" w:space="0" w:color="auto"/>
              <w:right w:val="single" w:sz="4" w:space="0" w:color="auto"/>
            </w:tcBorders>
            <w:shd w:val="clear" w:color="000000" w:fill="FFFFFF"/>
          </w:tcPr>
          <w:p w:rsidR="00C3403C" w:rsidRPr="00554354" w:rsidRDefault="00C3403C"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C3403C" w:rsidRPr="00F204C6" w:rsidRDefault="00C3403C" w:rsidP="000C5561">
            <w:pPr>
              <w:widowControl/>
              <w:suppressAutoHyphens w:val="0"/>
              <w:rPr>
                <w:rFonts w:ascii="Arial" w:eastAsia="Times New Roman" w:hAnsi="Arial" w:cs="Arial"/>
                <w:color w:val="auto"/>
                <w:sz w:val="16"/>
                <w:szCs w:val="16"/>
                <w:lang w:val="ru-RU" w:eastAsia="ru-RU"/>
              </w:rPr>
            </w:pP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114.11</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жилых помещений -</w:t>
            </w:r>
            <w:r w:rsidRPr="00554354">
              <w:t xml:space="preserve"> </w:t>
            </w:r>
            <w:r w:rsidRPr="00554354">
              <w:rPr>
                <w:rFonts w:ascii="Arial" w:eastAsia="Times New Roman" w:hAnsi="Arial" w:cs="Arial"/>
                <w:sz w:val="16"/>
                <w:szCs w:val="16"/>
                <w:lang w:val="ru-RU" w:eastAsia="ru-RU"/>
              </w:rPr>
              <w:t>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114.12</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нежилых помещений (зданий и сооружений)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114.13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инвестиционной недвижимости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114.15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транспортных средств - недвижимого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2C235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2C2359" w:rsidRPr="00D33BBE" w:rsidRDefault="002C235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2C2359" w:rsidRPr="00D33BBE" w:rsidRDefault="002C235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2C2359" w:rsidRPr="00D33BBE" w:rsidRDefault="002C235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2C2359" w:rsidRPr="00554354" w:rsidRDefault="002C235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114.20</w:t>
            </w:r>
          </w:p>
        </w:tc>
        <w:tc>
          <w:tcPr>
            <w:tcW w:w="4468" w:type="dxa"/>
            <w:tcBorders>
              <w:top w:val="nil"/>
              <w:left w:val="nil"/>
              <w:bottom w:val="single" w:sz="4" w:space="0" w:color="auto"/>
              <w:right w:val="single" w:sz="4" w:space="0" w:color="auto"/>
            </w:tcBorders>
            <w:shd w:val="clear" w:color="000000" w:fill="FFFFFF"/>
          </w:tcPr>
          <w:p w:rsidR="002C2359" w:rsidRPr="00554354" w:rsidRDefault="002C235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2C2359" w:rsidRPr="00F204C6" w:rsidRDefault="002C2359" w:rsidP="000C5561">
            <w:pPr>
              <w:widowControl/>
              <w:suppressAutoHyphens w:val="0"/>
              <w:rPr>
                <w:rFonts w:ascii="Arial" w:eastAsia="Times New Roman" w:hAnsi="Arial" w:cs="Arial"/>
                <w:color w:val="auto"/>
                <w:sz w:val="16"/>
                <w:szCs w:val="16"/>
                <w:lang w:val="ru-RU" w:eastAsia="ru-RU"/>
              </w:rPr>
            </w:pP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114.22</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нежилых помещений (зданий и сооружений)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114.24</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машин и оборудования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транспортных средств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114.26</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Обесценение инвентаря производственного и </w:t>
            </w:r>
            <w:r w:rsidRPr="00554354">
              <w:rPr>
                <w:rFonts w:ascii="Arial" w:eastAsia="Times New Roman" w:hAnsi="Arial" w:cs="Arial"/>
                <w:sz w:val="16"/>
                <w:szCs w:val="16"/>
                <w:lang w:val="ru-RU" w:eastAsia="ru-RU"/>
              </w:rPr>
              <w:lastRenderedPageBreak/>
              <w:t>хозяйственного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lastRenderedPageBreak/>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114.27</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биологических ресурсов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прочих основных средств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114.29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нематериальных активов - особо ценного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0C5561">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16517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16517C" w:rsidRPr="00554354" w:rsidRDefault="0016517C"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114.30</w:t>
            </w:r>
          </w:p>
        </w:tc>
        <w:tc>
          <w:tcPr>
            <w:tcW w:w="4468" w:type="dxa"/>
            <w:tcBorders>
              <w:top w:val="nil"/>
              <w:left w:val="nil"/>
              <w:bottom w:val="single" w:sz="4" w:space="0" w:color="auto"/>
              <w:right w:val="single" w:sz="4" w:space="0" w:color="auto"/>
            </w:tcBorders>
            <w:shd w:val="clear" w:color="000000" w:fill="FFFFFF"/>
          </w:tcPr>
          <w:p w:rsidR="0016517C" w:rsidRPr="00554354" w:rsidRDefault="00AE2F06"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16517C" w:rsidRPr="00F204C6" w:rsidRDefault="0016517C" w:rsidP="00E00667">
            <w:pPr>
              <w:widowControl/>
              <w:suppressAutoHyphens w:val="0"/>
              <w:rPr>
                <w:rFonts w:ascii="Arial" w:eastAsia="Times New Roman" w:hAnsi="Arial" w:cs="Arial"/>
                <w:color w:val="auto"/>
                <w:sz w:val="16"/>
                <w:szCs w:val="16"/>
                <w:lang w:val="ru-RU" w:eastAsia="ru-RU"/>
              </w:rPr>
            </w:pP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16517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114.32</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нежилых помещений (зданий и сооружений)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инвестиционной недвижимости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114.34</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машин и оборудования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транспортных средств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114.36</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инвентаря производственного и хозяйственного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114.37</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биологических ресурсов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прочих основных средств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r w:rsidRPr="00554354">
              <w:rPr>
                <w:rFonts w:ascii="Arial" w:eastAsia="Times New Roman" w:hAnsi="Arial" w:cs="Arial"/>
                <w:sz w:val="16"/>
                <w:szCs w:val="16"/>
                <w:lang w:val="ru-RU" w:eastAsia="ru-RU"/>
              </w:rPr>
              <w:t>114.39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нематериальных активов - иного движимого имущества учреждения</w:t>
            </w:r>
          </w:p>
        </w:tc>
        <w:tc>
          <w:tcPr>
            <w:tcW w:w="852" w:type="dxa"/>
            <w:tcBorders>
              <w:top w:val="nil"/>
              <w:left w:val="nil"/>
              <w:bottom w:val="single" w:sz="4" w:space="0" w:color="auto"/>
              <w:right w:val="single" w:sz="4" w:space="0" w:color="auto"/>
            </w:tcBorders>
            <w:shd w:val="clear" w:color="000000" w:fill="FFFFFF"/>
            <w:noWrap/>
          </w:tcPr>
          <w:p w:rsidR="00010209" w:rsidRDefault="00010209">
            <w:r w:rsidRPr="00C843B8">
              <w:rPr>
                <w:rFonts w:ascii="Arial" w:eastAsia="Times New Roman" w:hAnsi="Arial" w:cs="Arial"/>
                <w:color w:val="auto"/>
                <w:sz w:val="16"/>
                <w:szCs w:val="16"/>
                <w:lang w:val="ru-RU" w:eastAsia="ru-RU"/>
              </w:rPr>
              <w:t>7</w:t>
            </w:r>
          </w:p>
        </w:tc>
      </w:tr>
      <w:tr w:rsidR="0016517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16517C" w:rsidRPr="00D33BBE" w:rsidRDefault="0016517C"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16517C" w:rsidRPr="00554354" w:rsidRDefault="0016517C" w:rsidP="0016517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w:t>
            </w:r>
            <w:r w:rsidR="00D833C5" w:rsidRPr="00554354">
              <w:rPr>
                <w:rFonts w:ascii="Arial" w:eastAsia="Times New Roman" w:hAnsi="Arial" w:cs="Arial"/>
                <w:sz w:val="16"/>
                <w:szCs w:val="16"/>
                <w:lang w:val="ru-RU" w:eastAsia="ru-RU"/>
              </w:rPr>
              <w:t>6</w:t>
            </w:r>
            <w:r w:rsidRPr="00554354">
              <w:rPr>
                <w:rFonts w:ascii="Arial" w:eastAsia="Times New Roman" w:hAnsi="Arial" w:cs="Arial"/>
                <w:sz w:val="16"/>
                <w:szCs w:val="16"/>
                <w:lang w:val="ru-RU" w:eastAsia="ru-RU"/>
              </w:rPr>
              <w:t>0</w:t>
            </w:r>
          </w:p>
        </w:tc>
        <w:tc>
          <w:tcPr>
            <w:tcW w:w="4468" w:type="dxa"/>
            <w:tcBorders>
              <w:top w:val="nil"/>
              <w:left w:val="nil"/>
              <w:bottom w:val="single" w:sz="4" w:space="0" w:color="auto"/>
              <w:right w:val="single" w:sz="4" w:space="0" w:color="auto"/>
            </w:tcBorders>
            <w:shd w:val="clear" w:color="000000" w:fill="FFFFFF"/>
          </w:tcPr>
          <w:p w:rsidR="0016517C" w:rsidRPr="00554354" w:rsidRDefault="00D833C5"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непроизведенных активов</w:t>
            </w:r>
          </w:p>
        </w:tc>
        <w:tc>
          <w:tcPr>
            <w:tcW w:w="852" w:type="dxa"/>
            <w:tcBorders>
              <w:top w:val="nil"/>
              <w:left w:val="nil"/>
              <w:bottom w:val="single" w:sz="4" w:space="0" w:color="auto"/>
              <w:right w:val="single" w:sz="4" w:space="0" w:color="auto"/>
            </w:tcBorders>
            <w:shd w:val="clear" w:color="000000" w:fill="FFFFFF"/>
            <w:noWrap/>
          </w:tcPr>
          <w:p w:rsidR="0016517C" w:rsidRPr="00F204C6" w:rsidRDefault="0016517C" w:rsidP="00E00667">
            <w:pPr>
              <w:widowControl/>
              <w:suppressAutoHyphens w:val="0"/>
              <w:rPr>
                <w:rFonts w:ascii="Arial" w:eastAsia="Times New Roman" w:hAnsi="Arial" w:cs="Arial"/>
                <w:color w:val="auto"/>
                <w:sz w:val="16"/>
                <w:szCs w:val="16"/>
                <w:lang w:val="ru-RU" w:eastAsia="ru-RU"/>
              </w:rPr>
            </w:pP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114.61</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земли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114.62</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ресурсов недр</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114.63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Обесценение прочих непроизведенных активов</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7</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26327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27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на лицевых счетах учреждения в органе казначейства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D9316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201.11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 на лицевых счетах в органе казначейства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D9316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201.13</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 в органе казначейства в пути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D6BDC"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 в кредитной организации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D9316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201.23</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 в кредитной организации в пути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D9316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201.26</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 на специальных счетах в кредитной организации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D9316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201.27</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учреждения в иностранной валюте на счетах в кредитной организации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D6BDC"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средства  в кассе учреждения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D9316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201.34</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Касса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1</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0706</w:t>
            </w:r>
          </w:p>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0705</w:t>
            </w:r>
          </w:p>
          <w:p w:rsidR="007705DA"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0902</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3A49B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242</w:t>
            </w:r>
          </w:p>
          <w:p w:rsidR="003A49B1" w:rsidRPr="00D33BBE" w:rsidRDefault="003A49B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201.35</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Денежные документы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2D6BDC">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Финансовые вложения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D6BDC"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Ценные бумаги, кроме акций</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110C7B"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204.21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Облигации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110C7B"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204.22</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Векселя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110C7B"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204.23</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Иные ценные бумаги, кроме акций</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D6BDC"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Акции и иные формы участия в капитале</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84FA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204.31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Акции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84FA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204.34</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Иные формы участия в капитале</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D6BDC"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204.50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Иные финансовые активы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46519F" w:rsidRPr="00D33BBE" w:rsidRDefault="00784FA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204.51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Активы в управляющих компаниях</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46519F" w:rsidRPr="00D33BBE" w:rsidRDefault="00784FA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204.52</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Доли в международных организациях</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110C7B"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204.53</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финансовые активы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14106"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52555D"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собственности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52555D"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84FA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311141"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операционной аренды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52555D"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84FA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7705DA" w:rsidRPr="00554354" w:rsidRDefault="00402253"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205.22</w:t>
            </w:r>
          </w:p>
        </w:tc>
        <w:tc>
          <w:tcPr>
            <w:tcW w:w="4468" w:type="dxa"/>
            <w:tcBorders>
              <w:top w:val="nil"/>
              <w:left w:val="nil"/>
              <w:bottom w:val="single" w:sz="4" w:space="0" w:color="auto"/>
              <w:right w:val="single" w:sz="4" w:space="0" w:color="auto"/>
            </w:tcBorders>
            <w:shd w:val="clear" w:color="000000" w:fill="FFFFFF"/>
          </w:tcPr>
          <w:p w:rsidR="007705DA" w:rsidRPr="00554354" w:rsidRDefault="00402253"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финансовой аренды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A164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A16409" w:rsidRPr="00554354" w:rsidRDefault="00A164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205.23</w:t>
            </w:r>
          </w:p>
        </w:tc>
        <w:tc>
          <w:tcPr>
            <w:tcW w:w="4468" w:type="dxa"/>
            <w:tcBorders>
              <w:top w:val="nil"/>
              <w:left w:val="nil"/>
              <w:bottom w:val="single" w:sz="4" w:space="0" w:color="auto"/>
              <w:right w:val="single" w:sz="4" w:space="0" w:color="auto"/>
            </w:tcBorders>
            <w:shd w:val="clear" w:color="000000" w:fill="FFFFFF"/>
          </w:tcPr>
          <w:p w:rsidR="00A16409" w:rsidRPr="00554354" w:rsidRDefault="00B0217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платежей при пользовании природными ресурсами</w:t>
            </w:r>
          </w:p>
        </w:tc>
        <w:tc>
          <w:tcPr>
            <w:tcW w:w="852" w:type="dxa"/>
            <w:tcBorders>
              <w:top w:val="nil"/>
              <w:left w:val="nil"/>
              <w:bottom w:val="single" w:sz="4" w:space="0" w:color="auto"/>
              <w:right w:val="single" w:sz="4" w:space="0" w:color="auto"/>
            </w:tcBorders>
            <w:shd w:val="clear" w:color="000000" w:fill="FFFFFF"/>
            <w:noWrap/>
          </w:tcPr>
          <w:p w:rsidR="00A16409" w:rsidRDefault="00A16409">
            <w:r w:rsidRPr="009423C7">
              <w:rPr>
                <w:rFonts w:ascii="Arial" w:eastAsia="Times New Roman" w:hAnsi="Arial" w:cs="Arial"/>
                <w:color w:val="auto"/>
                <w:sz w:val="16"/>
                <w:szCs w:val="16"/>
                <w:lang w:val="ru-RU" w:eastAsia="ru-RU"/>
              </w:rPr>
              <w:t>5</w:t>
            </w:r>
          </w:p>
        </w:tc>
      </w:tr>
      <w:tr w:rsidR="00A164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0113</w:t>
            </w:r>
          </w:p>
        </w:tc>
        <w:tc>
          <w:tcPr>
            <w:tcW w:w="1141"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A16409" w:rsidRPr="00554354" w:rsidRDefault="00A164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205.24</w:t>
            </w:r>
          </w:p>
        </w:tc>
        <w:tc>
          <w:tcPr>
            <w:tcW w:w="4468" w:type="dxa"/>
            <w:tcBorders>
              <w:top w:val="nil"/>
              <w:left w:val="nil"/>
              <w:bottom w:val="single" w:sz="4" w:space="0" w:color="auto"/>
              <w:right w:val="single" w:sz="4" w:space="0" w:color="auto"/>
            </w:tcBorders>
            <w:shd w:val="clear" w:color="000000" w:fill="FFFFFF"/>
          </w:tcPr>
          <w:p w:rsidR="00A16409" w:rsidRPr="00554354" w:rsidRDefault="00B0217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процентов по депозитам, остаткам денежных средств</w:t>
            </w:r>
          </w:p>
        </w:tc>
        <w:tc>
          <w:tcPr>
            <w:tcW w:w="852" w:type="dxa"/>
            <w:tcBorders>
              <w:top w:val="nil"/>
              <w:left w:val="nil"/>
              <w:bottom w:val="single" w:sz="4" w:space="0" w:color="auto"/>
              <w:right w:val="single" w:sz="4" w:space="0" w:color="auto"/>
            </w:tcBorders>
            <w:shd w:val="clear" w:color="000000" w:fill="FFFFFF"/>
            <w:noWrap/>
          </w:tcPr>
          <w:p w:rsidR="00A16409" w:rsidRDefault="00A16409">
            <w:r w:rsidRPr="009423C7">
              <w:rPr>
                <w:rFonts w:ascii="Arial" w:eastAsia="Times New Roman" w:hAnsi="Arial" w:cs="Arial"/>
                <w:color w:val="auto"/>
                <w:sz w:val="16"/>
                <w:szCs w:val="16"/>
                <w:lang w:val="ru-RU" w:eastAsia="ru-RU"/>
              </w:rPr>
              <w:t>5</w:t>
            </w:r>
          </w:p>
        </w:tc>
      </w:tr>
      <w:tr w:rsidR="00A164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A16409" w:rsidRPr="00554354" w:rsidRDefault="00A164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205.26</w:t>
            </w:r>
          </w:p>
        </w:tc>
        <w:tc>
          <w:tcPr>
            <w:tcW w:w="4468" w:type="dxa"/>
            <w:tcBorders>
              <w:top w:val="nil"/>
              <w:left w:val="nil"/>
              <w:bottom w:val="single" w:sz="4" w:space="0" w:color="auto"/>
              <w:right w:val="single" w:sz="4" w:space="0" w:color="auto"/>
            </w:tcBorders>
            <w:shd w:val="clear" w:color="000000" w:fill="FFFFFF"/>
          </w:tcPr>
          <w:p w:rsidR="00A16409" w:rsidRPr="00554354" w:rsidRDefault="00B0217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процентов по иным финансовым инструментам</w:t>
            </w:r>
          </w:p>
        </w:tc>
        <w:tc>
          <w:tcPr>
            <w:tcW w:w="852" w:type="dxa"/>
            <w:tcBorders>
              <w:top w:val="nil"/>
              <w:left w:val="nil"/>
              <w:bottom w:val="single" w:sz="4" w:space="0" w:color="auto"/>
              <w:right w:val="single" w:sz="4" w:space="0" w:color="auto"/>
            </w:tcBorders>
            <w:shd w:val="clear" w:color="000000" w:fill="FFFFFF"/>
            <w:noWrap/>
          </w:tcPr>
          <w:p w:rsidR="00A16409" w:rsidRDefault="00A16409">
            <w:r w:rsidRPr="009423C7">
              <w:rPr>
                <w:rFonts w:ascii="Arial" w:eastAsia="Times New Roman" w:hAnsi="Arial" w:cs="Arial"/>
                <w:color w:val="auto"/>
                <w:sz w:val="16"/>
                <w:szCs w:val="16"/>
                <w:lang w:val="ru-RU" w:eastAsia="ru-RU"/>
              </w:rPr>
              <w:t>5</w:t>
            </w:r>
          </w:p>
        </w:tc>
      </w:tr>
      <w:tr w:rsidR="00A164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A16409" w:rsidRPr="00554354" w:rsidRDefault="00A164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205.27</w:t>
            </w:r>
          </w:p>
        </w:tc>
        <w:tc>
          <w:tcPr>
            <w:tcW w:w="4468" w:type="dxa"/>
            <w:tcBorders>
              <w:top w:val="nil"/>
              <w:left w:val="nil"/>
              <w:bottom w:val="single" w:sz="4" w:space="0" w:color="auto"/>
              <w:right w:val="single" w:sz="4" w:space="0" w:color="auto"/>
            </w:tcBorders>
            <w:shd w:val="clear" w:color="000000" w:fill="FFFFFF"/>
          </w:tcPr>
          <w:p w:rsidR="00A16409" w:rsidRPr="00554354" w:rsidRDefault="00B0217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дивидендов от объектов инвестирования</w:t>
            </w:r>
          </w:p>
        </w:tc>
        <w:tc>
          <w:tcPr>
            <w:tcW w:w="852" w:type="dxa"/>
            <w:tcBorders>
              <w:top w:val="nil"/>
              <w:left w:val="nil"/>
              <w:bottom w:val="single" w:sz="4" w:space="0" w:color="auto"/>
              <w:right w:val="single" w:sz="4" w:space="0" w:color="auto"/>
            </w:tcBorders>
            <w:shd w:val="clear" w:color="000000" w:fill="FFFFFF"/>
            <w:noWrap/>
          </w:tcPr>
          <w:p w:rsidR="00A16409" w:rsidRDefault="00A16409">
            <w:r w:rsidRPr="009423C7">
              <w:rPr>
                <w:rFonts w:ascii="Arial" w:eastAsia="Times New Roman" w:hAnsi="Arial" w:cs="Arial"/>
                <w:color w:val="auto"/>
                <w:sz w:val="16"/>
                <w:szCs w:val="16"/>
                <w:lang w:val="ru-RU" w:eastAsia="ru-RU"/>
              </w:rPr>
              <w:t>5</w:t>
            </w:r>
          </w:p>
        </w:tc>
      </w:tr>
      <w:tr w:rsidR="00A164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A16409" w:rsidRPr="00554354" w:rsidRDefault="00A164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205.28</w:t>
            </w:r>
          </w:p>
        </w:tc>
        <w:tc>
          <w:tcPr>
            <w:tcW w:w="4468" w:type="dxa"/>
            <w:tcBorders>
              <w:top w:val="nil"/>
              <w:left w:val="nil"/>
              <w:bottom w:val="single" w:sz="4" w:space="0" w:color="auto"/>
              <w:right w:val="single" w:sz="4" w:space="0" w:color="auto"/>
            </w:tcBorders>
            <w:shd w:val="clear" w:color="000000" w:fill="FFFFFF"/>
          </w:tcPr>
          <w:p w:rsidR="00A16409" w:rsidRPr="00554354" w:rsidRDefault="00B0217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предоставления неисключительных прав на результаты интеллектуальной деятельности и средства индивидуализации</w:t>
            </w:r>
          </w:p>
        </w:tc>
        <w:tc>
          <w:tcPr>
            <w:tcW w:w="852" w:type="dxa"/>
            <w:tcBorders>
              <w:top w:val="nil"/>
              <w:left w:val="nil"/>
              <w:bottom w:val="single" w:sz="4" w:space="0" w:color="auto"/>
              <w:right w:val="single" w:sz="4" w:space="0" w:color="auto"/>
            </w:tcBorders>
            <w:shd w:val="clear" w:color="000000" w:fill="FFFFFF"/>
            <w:noWrap/>
          </w:tcPr>
          <w:p w:rsidR="00A16409" w:rsidRDefault="00A16409">
            <w:r w:rsidRPr="009423C7">
              <w:rPr>
                <w:rFonts w:ascii="Arial" w:eastAsia="Times New Roman" w:hAnsi="Arial" w:cs="Arial"/>
                <w:color w:val="auto"/>
                <w:sz w:val="16"/>
                <w:szCs w:val="16"/>
                <w:lang w:val="ru-RU" w:eastAsia="ru-RU"/>
              </w:rPr>
              <w:t>5</w:t>
            </w:r>
          </w:p>
        </w:tc>
      </w:tr>
      <w:tr w:rsidR="00A164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0113</w:t>
            </w:r>
          </w:p>
        </w:tc>
        <w:tc>
          <w:tcPr>
            <w:tcW w:w="1141"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16409" w:rsidRPr="00D33BBE" w:rsidRDefault="00A164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tc>
        <w:tc>
          <w:tcPr>
            <w:tcW w:w="1276" w:type="dxa"/>
            <w:tcBorders>
              <w:top w:val="nil"/>
              <w:left w:val="single" w:sz="4" w:space="0" w:color="auto"/>
              <w:bottom w:val="single" w:sz="4" w:space="0" w:color="auto"/>
              <w:right w:val="single" w:sz="4" w:space="0" w:color="auto"/>
            </w:tcBorders>
            <w:shd w:val="clear" w:color="000000" w:fill="FFFFFF"/>
            <w:noWrap/>
          </w:tcPr>
          <w:p w:rsidR="00A16409" w:rsidRPr="00554354" w:rsidRDefault="00A164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205.29</w:t>
            </w:r>
          </w:p>
        </w:tc>
        <w:tc>
          <w:tcPr>
            <w:tcW w:w="4468" w:type="dxa"/>
            <w:tcBorders>
              <w:top w:val="nil"/>
              <w:left w:val="nil"/>
              <w:bottom w:val="single" w:sz="4" w:space="0" w:color="auto"/>
              <w:right w:val="single" w:sz="4" w:space="0" w:color="auto"/>
            </w:tcBorders>
            <w:shd w:val="clear" w:color="000000" w:fill="FFFFFF"/>
          </w:tcPr>
          <w:p w:rsidR="00A16409" w:rsidRPr="00554354" w:rsidRDefault="00B0217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иным доходам от собственности</w:t>
            </w:r>
          </w:p>
        </w:tc>
        <w:tc>
          <w:tcPr>
            <w:tcW w:w="852" w:type="dxa"/>
            <w:tcBorders>
              <w:top w:val="nil"/>
              <w:left w:val="nil"/>
              <w:bottom w:val="single" w:sz="4" w:space="0" w:color="auto"/>
              <w:right w:val="single" w:sz="4" w:space="0" w:color="auto"/>
            </w:tcBorders>
            <w:shd w:val="clear" w:color="000000" w:fill="FFFFFF"/>
            <w:noWrap/>
          </w:tcPr>
          <w:p w:rsidR="00A16409" w:rsidRDefault="00A16409">
            <w:r w:rsidRPr="009423C7">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14106"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A14106"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оказания платных услуг (работ), компенсаций затрат</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205.31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оказания платных услуг (работ)</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205.32</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оказания услуг (работ) по программе обязательного медицинского страхования</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205.33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платы за предоставление информации из государственных источников (реестров)</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 w:rsidRPr="00554354">
              <w:rPr>
                <w:rFonts w:ascii="Arial" w:eastAsia="Times New Roman" w:hAnsi="Arial" w:cs="Arial"/>
                <w:sz w:val="16"/>
                <w:szCs w:val="16"/>
                <w:lang w:val="ru-RU" w:eastAsia="ru-RU"/>
              </w:rPr>
              <w:t>205.35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условным арендным платежам</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14106"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205.40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358D6"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суммам штрафов, пеней, неустоек, возмещений ущерба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205.41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штрафных санкций за нарушение законодательства о закупках</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205.44</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возмещения ущерба имуществу (за исключением страховых возмещений)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205.45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прочих сумм принудительного изъятия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831FC"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205.50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1831F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поступлениям от бюджетов </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152</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205.52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поступлениям от наднациональных организаций и правительств иностранных государств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205.53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поступлениям от международных финансовых организаций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2322BF"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205.70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операций с активами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205.71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операций с основными средствами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420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205.72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операций с нематериальными активами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430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205.73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операций с непроизведенными активами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440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205.74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операций с материальными запасами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205.75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операций с финансовыми активами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A72D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205.80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прочим доходам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205.81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невыясненным поступлениям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205.83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субсидиям на иные цели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205.84</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субсидиям на осуществление капитальных вложений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205.89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иным доходам</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450168"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D15B5" w:rsidP="0046519F">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выданным авансам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450168"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D70C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оплате труда и начислениям на выплаты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206.11</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оплате труда</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прочим выплатам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206.13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начислениям на выплаты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243F04"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работам, услугам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услугам связи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транспортным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коммунальным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арендной плате за пользование имуществом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работам, услугам по содержанию имущества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206.26</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прочим  работам,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243</w:t>
            </w:r>
          </w:p>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0C5561">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lastRenderedPageBreak/>
              <w:t>206.27</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страхованию</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0C5561">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услугам, работам для целей капитальных вложений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0C5561">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0C5561">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0C5561">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206.29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арендной плате за пользование земельными участками и другими обособленными природными объектами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206.30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поступлению нефинансовых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206.31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приобретению основных средств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206.32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приобретению нематериальных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6631F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411-</w:t>
            </w:r>
          </w:p>
          <w:p w:rsidR="00010209" w:rsidRPr="00D33BBE" w:rsidRDefault="00010209" w:rsidP="006631F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206.33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приобретению непроизведенных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206.34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приобретению материальных запасов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206.40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организациям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206.41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государственным и муниципальным организациям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206.42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организациям, за исключением государственных и муниципальных организаций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206.50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бюджетам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206.52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авансовым перечислениям наднациональным организациям и правительствам иностранных государств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206.53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авансовым перечислениям международным организациям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206.60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социальному обеспечению</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p w:rsidR="00010209" w:rsidRPr="00D33BBE" w:rsidRDefault="00010209" w:rsidP="00120B52">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206.62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пособиям по социальной помощи населению</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206.63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пенсиям, пособиям, выплачиваемым организациями сектора государственного управления</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243F04"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821A2" w:rsidRPr="00D33BBE" w:rsidRDefault="003936F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206.90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прочим расходам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3936F9"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F745E9" w:rsidRPr="00D33BBE" w:rsidRDefault="00F745E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113</w:t>
            </w:r>
          </w:p>
          <w:p w:rsidR="003936F9"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3936F9"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3936F9"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3936F9"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340</w:t>
            </w:r>
          </w:p>
          <w:p w:rsidR="003936F9"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350</w:t>
            </w:r>
          </w:p>
          <w:p w:rsidR="003936F9" w:rsidRPr="00D33BBE" w:rsidRDefault="00F745E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p w:rsidR="007705DA" w:rsidRPr="00D33BBE" w:rsidRDefault="003936F9" w:rsidP="003936F9">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4E7E05"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206.96</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авансам по оплате прочих расходов</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4</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E40B5A"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207.00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кредитам, займам (ссудам)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E40B5A"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207.10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предоставленным кредитам, займам (ссудам)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640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207.14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предоставленным займам, ссудам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207.20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в рамках целевых иностранных кредитов (заимствований)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5203F5"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640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207.24</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предоставленным займам (ссудам) в рамках целевых иностранных кредитов (заимствований)</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232B3"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232B3"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труда и начислениям на выплаты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208.11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заработной плате</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прочим выплатам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A2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208.13</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начислениям на выплаты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232B3"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работам, услугам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0706</w:t>
            </w:r>
          </w:p>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p w:rsidR="00A2384E"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0705</w:t>
            </w:r>
          </w:p>
          <w:p w:rsidR="007705DA" w:rsidRPr="00D33BBE" w:rsidRDefault="00A2384E" w:rsidP="00A2384E">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0902</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263A2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услуг связи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транспортных услуг</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коммунальных услуг</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арендной платы за пользование имуществом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работ, услуг по содержанию имущества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208.26</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прочих работ, услуг</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467FE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208.27</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страхования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467FE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услуг, работ для целей капитальных вложений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467FE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208.29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1232B3">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арендной платы за пользование земельными участками и другими обособленными природными объектами</w:t>
            </w:r>
          </w:p>
          <w:p w:rsidR="00010209" w:rsidRPr="00554354" w:rsidRDefault="00010209" w:rsidP="001232B3">
            <w:pPr>
              <w:widowControl/>
              <w:suppressAutoHyphens w:val="0"/>
              <w:rPr>
                <w:rFonts w:ascii="Arial" w:eastAsia="Times New Roman" w:hAnsi="Arial" w:cs="Arial"/>
                <w:sz w:val="16"/>
                <w:szCs w:val="16"/>
                <w:lang w:val="ru-RU" w:eastAsia="ru-RU"/>
              </w:rPr>
            </w:pP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208.30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поступлению нефинансовых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208.31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приобретению основных средств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208.32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приобретению нематериальных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208.34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приобретению материальных запасов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208.60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социальному обеспечению</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208.62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пособий по социальной помощи населению</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208.63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пенсий, пособий, выплачиваемых организациями сектора государственного управления</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208.90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прочим расходам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BF693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208.91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пошлин и сборов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9A2893">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208.93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штрафов за нарушение законодательства о закупках и нарушение условий контрактов (договоров)</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208.95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других экономических санкций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3</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113</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340</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350</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p w:rsidR="00010209" w:rsidRPr="00D33BBE" w:rsidRDefault="00010209" w:rsidP="005A18C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208.96</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подотчетными лицами по оплате иных расходов</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3</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232B3"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ущербу и иным доходам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9C51CC"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F204C6" w:rsidRPr="00D33BBE" w:rsidRDefault="009C51CC"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компенсации затрат</w:t>
            </w:r>
          </w:p>
        </w:tc>
        <w:tc>
          <w:tcPr>
            <w:tcW w:w="852" w:type="dxa"/>
            <w:tcBorders>
              <w:top w:val="nil"/>
              <w:left w:val="nil"/>
              <w:bottom w:val="single" w:sz="4" w:space="0" w:color="auto"/>
              <w:right w:val="single" w:sz="4" w:space="0" w:color="auto"/>
            </w:tcBorders>
            <w:shd w:val="clear" w:color="000000" w:fill="FFFFFF"/>
            <w:noWrap/>
            <w:hideMark/>
          </w:tcPr>
          <w:p w:rsidR="007705DA" w:rsidRPr="00C26C67" w:rsidRDefault="007705DA" w:rsidP="00E00667">
            <w:pPr>
              <w:widowControl/>
              <w:suppressAutoHyphens w:val="0"/>
              <w:rPr>
                <w:rFonts w:ascii="Arial" w:eastAsia="Times New Roman" w:hAnsi="Arial" w:cs="Arial"/>
                <w:color w:val="auto"/>
                <w:sz w:val="16"/>
                <w:szCs w:val="16"/>
                <w:lang w:val="ru-RU" w:eastAsia="ru-RU"/>
              </w:rPr>
            </w:pPr>
          </w:p>
        </w:tc>
      </w:tr>
      <w:tr w:rsidR="009C51CC"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9C51CC"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121</w:t>
            </w:r>
          </w:p>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129</w:t>
            </w:r>
          </w:p>
          <w:p w:rsidR="009C51CC" w:rsidRPr="00D33BBE" w:rsidRDefault="009C51CC"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tcPr>
          <w:p w:rsidR="009C51CC" w:rsidRPr="00554354" w:rsidRDefault="009C51C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209.34</w:t>
            </w:r>
          </w:p>
        </w:tc>
        <w:tc>
          <w:tcPr>
            <w:tcW w:w="4468" w:type="dxa"/>
            <w:tcBorders>
              <w:top w:val="nil"/>
              <w:left w:val="nil"/>
              <w:bottom w:val="single" w:sz="4" w:space="0" w:color="auto"/>
              <w:right w:val="single" w:sz="4" w:space="0" w:color="auto"/>
            </w:tcBorders>
            <w:shd w:val="clear" w:color="000000" w:fill="FFFFFF"/>
          </w:tcPr>
          <w:p w:rsidR="009C51CC" w:rsidRPr="00554354" w:rsidRDefault="009C51C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компенсации затрат</w:t>
            </w:r>
          </w:p>
        </w:tc>
        <w:tc>
          <w:tcPr>
            <w:tcW w:w="852" w:type="dxa"/>
            <w:tcBorders>
              <w:top w:val="nil"/>
              <w:left w:val="nil"/>
              <w:bottom w:val="single" w:sz="4" w:space="0" w:color="auto"/>
              <w:right w:val="single" w:sz="4" w:space="0" w:color="auto"/>
            </w:tcBorders>
            <w:shd w:val="clear" w:color="000000" w:fill="FFFFFF"/>
            <w:noWrap/>
          </w:tcPr>
          <w:p w:rsidR="009C51CC" w:rsidRPr="00C26C67" w:rsidRDefault="009C51CC"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82426"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F82426" w:rsidP="00F8242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209.40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A91294"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штрафам, пеням, неустойкам, возмещениям ущерба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209.41</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штрафных санкций за нарушение условий контрактов (договоров)</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209.43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страховых возмещений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209.44</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возмещения ущерба имуществу (за исключением страховых возмещений)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140</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209.45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доходам от прочих сумм принудительного изъятия</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90ACD"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209.70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ущербу нефинансовым активам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209.71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ущербу основным средствам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420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209.72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ущербу  нематериальным активам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430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209.73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ущербу непроизведенным активам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440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209.74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ущербу материальным запасам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A90ACD"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209.80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иным доходам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6E473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6E4737"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209.81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A90ACD"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недостачам денежных средств</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209.82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недостачам иных финансовых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209.89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иным доходам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5</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C96938"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расчеты с дебиторами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p w:rsidR="00010209" w:rsidRPr="00D33BBE" w:rsidRDefault="00010209" w:rsidP="00AD5A2C">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КИФ</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210.03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финансовым органом по наличным денежным средствам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2</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510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210.05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прочими дебиторами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83F6B"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F2F01"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210.06</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учредителем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налоговым вычетам по НДС</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210.11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НДС по авансам полученным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AD5A2C">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AD5A2C">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AD5A2C">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AD5A2C">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НДС по приобретенным материальным ценностям, работам,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color w:val="auto"/>
                <w:sz w:val="16"/>
                <w:szCs w:val="16"/>
                <w:lang w:val="ru-RU" w:eastAsia="ru-RU"/>
              </w:rPr>
            </w:pPr>
            <w:r w:rsidRPr="00F204C6">
              <w:rPr>
                <w:rFonts w:ascii="Arial" w:eastAsia="Times New Roman" w:hAnsi="Arial" w:cs="Arial"/>
                <w:color w:val="auto"/>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F204C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210.13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Расчеты   по     НДС по авансам уплаченным  </w:t>
            </w:r>
          </w:p>
        </w:tc>
        <w:tc>
          <w:tcPr>
            <w:tcW w:w="852" w:type="dxa"/>
            <w:tcBorders>
              <w:top w:val="nil"/>
              <w:left w:val="nil"/>
              <w:bottom w:val="single" w:sz="4" w:space="0" w:color="auto"/>
              <w:right w:val="single" w:sz="4" w:space="0" w:color="auto"/>
            </w:tcBorders>
            <w:shd w:val="clear" w:color="000000" w:fill="FFFFFF"/>
            <w:noWrap/>
          </w:tcPr>
          <w:p w:rsidR="00010209" w:rsidRPr="00C26C67" w:rsidRDefault="00010209" w:rsidP="00E00667">
            <w:pPr>
              <w:widowControl/>
              <w:suppressAutoHyphens w:val="0"/>
              <w:rPr>
                <w:rFonts w:ascii="Arial" w:eastAsia="Times New Roman" w:hAnsi="Arial" w:cs="Arial"/>
                <w:sz w:val="16"/>
                <w:szCs w:val="16"/>
                <w:lang w:val="ru-RU" w:eastAsia="ru-RU"/>
              </w:rPr>
            </w:pPr>
            <w:r w:rsidRPr="00C26C67">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финансовые активы</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ценные бумаги, кроме акций</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215.21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облигации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215.22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векселя</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215.23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иные ценные бумаги, кроме акций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акции и иные формы участия в капитале</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215.31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акции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215.34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иные формы участия в капитале</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215.50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иные финансовые активы</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215.51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управляющие компании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215.52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международные организации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215.53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Вложения в прочие финансовые активы</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кредиторами по долговым обязательствам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долговым обязательствам в рублях</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810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301.14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заимствованиям, не являющимся  государственным (муниципальным) долгом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долговым обязательствам по целевым иностранным кредитам (заимствованиям)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192E49" w:rsidRPr="00D33BBE" w:rsidRDefault="00FE45B7"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810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301.24</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заимствованиям, не являющимся государственным (муниципальным) долгом, в рамках целевых иностранных кредитов (заимствований)</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301.40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долговым обязательствам в иностранной валюте</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192E49" w:rsidRPr="00D33BBE" w:rsidRDefault="00FE45B7"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810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301.44</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заимствованиям в иностранной валюте, не являющимся  государственным (муниципальным) долгом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FE45B7"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принятым обязательствам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426189" w:rsidP="00F204C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оплате труда и начислениям на выплаты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302.11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заработной плате</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6</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прочим выплатам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6</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302.13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начислениям на выплаты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6</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работам,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услугам связи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транспортным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коммунальным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арендной плате за пользование имуществом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работам, услугам по содержанию имущества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302.26</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прочим работам, услугам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467FE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302.27</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страхованию</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467FE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услугам, работам для целей капитальных вложений</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467FE6">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302.29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арендной плате за пользование земельными участками и другими обособленными природными объектами</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302.30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поступлению нефинансовых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302.31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основных средств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302.32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нематериальных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414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302.33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непроизведенных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3106DC">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302.34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материальных запасов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302.40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организациям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302.41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государственным и муниципальным организациям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302.42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организациям, за исключением государственных и муниципальных организаций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302.50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безвозмездным перечислениям бюджетам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302.52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перечислениям наднациональным организациям и правительствам иностранных государств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302.53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перечислениям международным организациям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302.60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социальному обеспечению</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302.62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пособиям по социальной помощи населению</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321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302.63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пенсиям, пособиям, выплачиваемым организациями сектора государственного управления</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302.70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ценных бумаг и по иным финансовым вложениям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302.72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ценных бумаг, кроме акций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302.73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A85BB5">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акций  и  иным  формам участия в капитале</w:t>
            </w:r>
          </w:p>
        </w:tc>
        <w:tc>
          <w:tcPr>
            <w:tcW w:w="852" w:type="dxa"/>
            <w:tcBorders>
              <w:top w:val="nil"/>
              <w:left w:val="nil"/>
              <w:bottom w:val="single" w:sz="4" w:space="0" w:color="auto"/>
              <w:right w:val="single" w:sz="4" w:space="0" w:color="auto"/>
            </w:tcBorders>
            <w:shd w:val="clear" w:color="000000" w:fill="FFFFFF"/>
            <w:noWrap/>
            <w:hideMark/>
          </w:tcPr>
          <w:p w:rsidR="00010209" w:rsidRPr="00C26C67" w:rsidRDefault="00010209" w:rsidP="00E00667">
            <w:pPr>
              <w:widowControl/>
              <w:suppressAutoHyphens w:val="0"/>
              <w:rPr>
                <w:rFonts w:ascii="Arial" w:eastAsia="Times New Roman" w:hAnsi="Arial" w:cs="Arial"/>
                <w:sz w:val="16"/>
                <w:szCs w:val="16"/>
                <w:lang w:val="ru-RU" w:eastAsia="ru-RU"/>
              </w:rPr>
            </w:pPr>
            <w:r w:rsidRPr="00C26C67">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302.75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приобретению иных финансовых активов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302.90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прочим расходам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302.93</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штрафам за нарушение условий контрактов (договоров)</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302.95</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другим экономическим санкциям</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241</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243</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340</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350</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360</w:t>
            </w:r>
          </w:p>
          <w:p w:rsidR="00010209" w:rsidRPr="00D33BBE" w:rsidRDefault="00010209" w:rsidP="00093108">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302.96</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прочим расходам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4</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платежам в бюджеты</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налогу на доходы физических лиц</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6</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120</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налогу на прибыль организаций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130</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180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налогу на добавленную стоимость</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852</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853</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303.05</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прочим платежам в бюджет</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303.06</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303.07</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страховым взносам на обязательное медицинское страхование в Федеральный ФОМС</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303.08</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страховым взносам на обязательное медицинское страхование в территориальный ФОМС</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303.09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дополнительным страховым взносам на пенсионное страхование</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303.10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страховым взносам на обязательное пенсионное страхование на выплату страховой части трудовой пенсии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119</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303.11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страховым взносам на обязательное пенсионное страхование на выплату накопительной части трудовой пенсии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налогу на имущество организаций</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851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303.13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земельному налогу</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расчеты с кредиторами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A17CEB"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304.01</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средствам, полученным во временное распоряжение</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2</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304.02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депонентами</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6</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111</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112</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244</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304.03</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удержаниям из выплат по оплате труда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6</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КИФ</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304.04</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Внутриведомственные расчеты</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9C76B0"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9C76B0" w:rsidRPr="00D33BBE" w:rsidRDefault="009C76B0"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9C76B0" w:rsidRPr="00D33BBE" w:rsidRDefault="009C76B0"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9C76B0" w:rsidRPr="00D33BBE" w:rsidRDefault="009C76B0"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9C76B0" w:rsidRPr="00554354" w:rsidRDefault="009C76B0"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304.84</w:t>
            </w:r>
          </w:p>
        </w:tc>
        <w:tc>
          <w:tcPr>
            <w:tcW w:w="4468" w:type="dxa"/>
            <w:tcBorders>
              <w:top w:val="nil"/>
              <w:left w:val="nil"/>
              <w:bottom w:val="single" w:sz="4" w:space="0" w:color="auto"/>
              <w:right w:val="single" w:sz="4" w:space="0" w:color="auto"/>
            </w:tcBorders>
            <w:shd w:val="clear" w:color="000000" w:fill="FFFFFF"/>
          </w:tcPr>
          <w:p w:rsidR="009C76B0" w:rsidRPr="00554354" w:rsidRDefault="009C76B0"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Консолидируемые расчеты года, предшествующего отчетному</w:t>
            </w:r>
          </w:p>
        </w:tc>
        <w:tc>
          <w:tcPr>
            <w:tcW w:w="852" w:type="dxa"/>
            <w:tcBorders>
              <w:top w:val="nil"/>
              <w:left w:val="nil"/>
              <w:bottom w:val="single" w:sz="4" w:space="0" w:color="auto"/>
              <w:right w:val="single" w:sz="4" w:space="0" w:color="auto"/>
            </w:tcBorders>
            <w:shd w:val="clear" w:color="000000" w:fill="FFFFFF"/>
            <w:noWrap/>
          </w:tcPr>
          <w:p w:rsidR="009C76B0" w:rsidRPr="00F204C6" w:rsidRDefault="009C76B0"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8</w:t>
            </w:r>
          </w:p>
        </w:tc>
      </w:tr>
      <w:tr w:rsidR="009C76B0" w:rsidRPr="00E00667" w:rsidTr="00010209">
        <w:trPr>
          <w:trHeight w:val="279"/>
        </w:trPr>
        <w:tc>
          <w:tcPr>
            <w:tcW w:w="852" w:type="dxa"/>
            <w:tcBorders>
              <w:top w:val="nil"/>
              <w:left w:val="single" w:sz="4" w:space="0" w:color="auto"/>
              <w:bottom w:val="single" w:sz="4" w:space="0" w:color="auto"/>
              <w:right w:val="single" w:sz="4" w:space="0" w:color="auto"/>
            </w:tcBorders>
            <w:shd w:val="clear" w:color="000000" w:fill="FFFFFF"/>
          </w:tcPr>
          <w:p w:rsidR="009C76B0" w:rsidRPr="00D33BBE" w:rsidRDefault="009C76B0"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9C76B0" w:rsidRPr="00D33BBE" w:rsidRDefault="009C76B0"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9C76B0" w:rsidRPr="00D33BBE" w:rsidRDefault="009C76B0"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9C76B0" w:rsidRPr="00554354" w:rsidRDefault="009C76B0"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304.94</w:t>
            </w:r>
          </w:p>
        </w:tc>
        <w:tc>
          <w:tcPr>
            <w:tcW w:w="4468" w:type="dxa"/>
            <w:tcBorders>
              <w:top w:val="nil"/>
              <w:left w:val="nil"/>
              <w:bottom w:val="single" w:sz="4" w:space="0" w:color="auto"/>
              <w:right w:val="single" w:sz="4" w:space="0" w:color="auto"/>
            </w:tcBorders>
            <w:shd w:val="clear" w:color="000000" w:fill="FFFFFF"/>
          </w:tcPr>
          <w:p w:rsidR="009C76B0" w:rsidRPr="00554354" w:rsidRDefault="009C76B0"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Консолидируемые расчеты иных прошлых лет</w:t>
            </w:r>
          </w:p>
        </w:tc>
        <w:tc>
          <w:tcPr>
            <w:tcW w:w="852" w:type="dxa"/>
            <w:tcBorders>
              <w:top w:val="nil"/>
              <w:left w:val="nil"/>
              <w:bottom w:val="single" w:sz="4" w:space="0" w:color="auto"/>
              <w:right w:val="single" w:sz="4" w:space="0" w:color="auto"/>
            </w:tcBorders>
            <w:shd w:val="clear" w:color="000000" w:fill="FFFFFF"/>
            <w:noWrap/>
          </w:tcPr>
          <w:p w:rsidR="009C76B0" w:rsidRPr="00F204C6" w:rsidRDefault="009C76B0"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010209"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E41F86"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E41F86" w:rsidRPr="00D33BBE" w:rsidRDefault="00E41F86"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гКБК</w:t>
            </w:r>
          </w:p>
          <w:p w:rsidR="00E41F86" w:rsidRPr="00D33BBE" w:rsidRDefault="00E41F86"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304.06</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с прочими кредиторами</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AE744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E7442" w:rsidRPr="00D33BBE" w:rsidRDefault="00AE7442"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AE7442" w:rsidRPr="00D33BBE" w:rsidRDefault="00AE7442"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E7442" w:rsidRPr="00D33BBE" w:rsidRDefault="00AE7442"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AE7442" w:rsidRPr="00554354" w:rsidRDefault="00AE7442"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304.86</w:t>
            </w:r>
          </w:p>
        </w:tc>
        <w:tc>
          <w:tcPr>
            <w:tcW w:w="4468" w:type="dxa"/>
            <w:tcBorders>
              <w:top w:val="nil"/>
              <w:left w:val="nil"/>
              <w:bottom w:val="single" w:sz="4" w:space="0" w:color="auto"/>
              <w:right w:val="single" w:sz="4" w:space="0" w:color="auto"/>
            </w:tcBorders>
            <w:shd w:val="clear" w:color="000000" w:fill="FFFFFF"/>
          </w:tcPr>
          <w:p w:rsidR="00AE7442" w:rsidRPr="00554354" w:rsidRDefault="00AE744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Иные расчеты года, предшествующего отчетному</w:t>
            </w:r>
          </w:p>
        </w:tc>
        <w:tc>
          <w:tcPr>
            <w:tcW w:w="852" w:type="dxa"/>
            <w:tcBorders>
              <w:top w:val="nil"/>
              <w:left w:val="nil"/>
              <w:bottom w:val="single" w:sz="4" w:space="0" w:color="auto"/>
              <w:right w:val="single" w:sz="4" w:space="0" w:color="auto"/>
            </w:tcBorders>
            <w:shd w:val="clear" w:color="000000" w:fill="FFFFFF"/>
            <w:noWrap/>
          </w:tcPr>
          <w:p w:rsidR="00AE7442" w:rsidRPr="00F204C6" w:rsidRDefault="00AE7442" w:rsidP="00E00667">
            <w:pPr>
              <w:widowControl/>
              <w:suppressAutoHyphens w:val="0"/>
              <w:rPr>
                <w:rFonts w:ascii="Arial" w:eastAsia="Times New Roman" w:hAnsi="Arial" w:cs="Arial"/>
                <w:sz w:val="16"/>
                <w:szCs w:val="16"/>
                <w:lang w:val="ru-RU" w:eastAsia="ru-RU"/>
              </w:rPr>
            </w:pPr>
          </w:p>
        </w:tc>
      </w:tr>
      <w:tr w:rsidR="00AE744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AE7442" w:rsidRPr="00D33BBE" w:rsidRDefault="00AE7442"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AE7442" w:rsidRPr="00D33BBE" w:rsidRDefault="00AE7442"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AE7442" w:rsidRPr="00D33BBE" w:rsidRDefault="00AE7442"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tcPr>
          <w:p w:rsidR="00AE7442" w:rsidRPr="00554354" w:rsidRDefault="00AE7442"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304.96</w:t>
            </w:r>
          </w:p>
        </w:tc>
        <w:tc>
          <w:tcPr>
            <w:tcW w:w="4468" w:type="dxa"/>
            <w:tcBorders>
              <w:top w:val="nil"/>
              <w:left w:val="nil"/>
              <w:bottom w:val="single" w:sz="4" w:space="0" w:color="auto"/>
              <w:right w:val="single" w:sz="4" w:space="0" w:color="auto"/>
            </w:tcBorders>
            <w:shd w:val="clear" w:color="000000" w:fill="FFFFFF"/>
          </w:tcPr>
          <w:p w:rsidR="00AE7442" w:rsidRPr="00554354" w:rsidRDefault="00AE744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Иные расчеты прошлых лет</w:t>
            </w:r>
          </w:p>
        </w:tc>
        <w:tc>
          <w:tcPr>
            <w:tcW w:w="852" w:type="dxa"/>
            <w:tcBorders>
              <w:top w:val="nil"/>
              <w:left w:val="nil"/>
              <w:bottom w:val="single" w:sz="4" w:space="0" w:color="auto"/>
              <w:right w:val="single" w:sz="4" w:space="0" w:color="auto"/>
            </w:tcBorders>
            <w:shd w:val="clear" w:color="000000" w:fill="FFFFFF"/>
            <w:noWrap/>
          </w:tcPr>
          <w:p w:rsidR="00AE7442" w:rsidRPr="00F204C6" w:rsidRDefault="00AE7442" w:rsidP="00E00667">
            <w:pPr>
              <w:widowControl/>
              <w:suppressAutoHyphens w:val="0"/>
              <w:rPr>
                <w:rFonts w:ascii="Arial" w:eastAsia="Times New Roman" w:hAnsi="Arial" w:cs="Arial"/>
                <w:sz w:val="16"/>
                <w:szCs w:val="16"/>
                <w:lang w:val="ru-RU" w:eastAsia="ru-RU"/>
              </w:rPr>
            </w:pP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Финансовый результат экономического субъекта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401.10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Доходы текущего финансового года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401.18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Доходы финансового года, предшествующего отчетному</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401.19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Доходы прошлых финансовых лет</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Расходы текущего финансового года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401.28</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Расходы финансового года, предшествующего отчетному</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467FE6">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tcPr>
          <w:p w:rsidR="00010209" w:rsidRPr="00554354" w:rsidRDefault="00010209" w:rsidP="00467FE6">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401.29</w:t>
            </w:r>
          </w:p>
        </w:tc>
        <w:tc>
          <w:tcPr>
            <w:tcW w:w="4468" w:type="dxa"/>
            <w:tcBorders>
              <w:top w:val="nil"/>
              <w:left w:val="nil"/>
              <w:bottom w:val="single" w:sz="4" w:space="0" w:color="auto"/>
              <w:right w:val="single" w:sz="4" w:space="0" w:color="auto"/>
            </w:tcBorders>
            <w:shd w:val="clear" w:color="000000" w:fill="FFFFFF"/>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Расходы прошлых финансовых лет</w:t>
            </w:r>
          </w:p>
        </w:tc>
        <w:tc>
          <w:tcPr>
            <w:tcW w:w="852" w:type="dxa"/>
            <w:tcBorders>
              <w:top w:val="nil"/>
              <w:left w:val="nil"/>
              <w:bottom w:val="single" w:sz="4" w:space="0" w:color="auto"/>
              <w:right w:val="single" w:sz="4" w:space="0" w:color="auto"/>
            </w:tcBorders>
            <w:shd w:val="clear" w:color="000000" w:fill="FFFFFF"/>
            <w:noWrap/>
          </w:tcPr>
          <w:p w:rsidR="00010209" w:rsidRPr="00F204C6" w:rsidRDefault="00010209" w:rsidP="00E00667">
            <w:pPr>
              <w:widowControl/>
              <w:suppressAutoHyphens w:val="0"/>
              <w:rPr>
                <w:rFonts w:ascii="Arial" w:eastAsia="Times New Roman" w:hAnsi="Arial" w:cs="Arial"/>
                <w:sz w:val="16"/>
                <w:szCs w:val="16"/>
                <w:lang w:val="ru-RU" w:eastAsia="ru-RU"/>
              </w:rPr>
            </w:pPr>
            <w:r>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50699A"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Финансовый результат прошлых отчетных периодов</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401.40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Доходы будущих периодов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401.50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Расходы будущих периодов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401.60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Резервы предстоящих расходов</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8</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7667C"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Обязательства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17667C"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502.10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lastRenderedPageBreak/>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502.11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денежные обязательства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502.17</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Принимаемые обязательства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502.19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Отложенные обязательства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первый год, следующий за текущим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502.21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первый год, следующий за текущим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502.22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денежные обязательства на первый год, следующий за текущим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502.27</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Принимаемые обязательства на первый год, следующий за текущим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502.29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Отложенные обязательства на первый год, следующий за текущим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7705DA"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502.30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второй год, следующий за текущим (на первый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502.31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второй год, следующий за текущим (на первый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502.32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денежные обязательства на второй год, следующий за текущим (на первый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502.37</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Принимаемые обязательства на второй год, следующий за текущим (на первый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502.39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Отложенные обязательства на второй год, следующий за текущим (на первый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502.40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второй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502.41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второй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502.42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денежные обязательства на второй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502.47</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Принимаемые обязательства на второй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502.49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Отложенные обязательства на второй год, следующий за очередным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502.90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на иные очередные годы (за пределами планового периода)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502.91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обязательства за пределами планового периода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502.92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Принятые денежные обязательства за пределами планового периода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502.97</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Принимаемые обязательства за пределами планового периода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502.99</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Отложенные обязательства за пределами планового периода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504.00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прогнозные) назначения</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45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504.10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прогнозные) назначения текущего финансового года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504.11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прогнозные) назначения по доходам (поступлениям)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504.12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назначения по расходам (выплатам)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7C0F98"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504.20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прогнозные) назначения очередного финансового года</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504.21</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прогнозные) назначения по доходам (поступлениям)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504.22</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Сметные (плановые) назначения по расходам (выплатам)</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506.00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Право на принятие обязательств</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506.10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Право на принятие обязательств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КРБ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506.20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Право на принятие обязательств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507.00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Утвержденный объем финансового обеспечения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507.10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Утвержденный объем финансового обеспечения на текущий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507.20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Утвержденный объем финансового обеспечения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7705DA"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7705DA" w:rsidRPr="00D33BBE" w:rsidRDefault="003A276F" w:rsidP="00E419D3">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lastRenderedPageBreak/>
              <w:t>0000</w:t>
            </w:r>
          </w:p>
        </w:tc>
        <w:tc>
          <w:tcPr>
            <w:tcW w:w="1141" w:type="dxa"/>
            <w:tcBorders>
              <w:top w:val="nil"/>
              <w:left w:val="single" w:sz="4" w:space="0" w:color="auto"/>
              <w:bottom w:val="single" w:sz="4" w:space="0" w:color="auto"/>
              <w:right w:val="single" w:sz="4" w:space="0" w:color="auto"/>
            </w:tcBorders>
            <w:shd w:val="clear" w:color="000000" w:fill="FFFFFF"/>
          </w:tcPr>
          <w:p w:rsidR="007705DA" w:rsidRPr="00D33BBE" w:rsidRDefault="007705DA"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7705DA" w:rsidRPr="00D33BBE" w:rsidRDefault="0046519F"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508.00</w:t>
            </w:r>
          </w:p>
        </w:tc>
        <w:tc>
          <w:tcPr>
            <w:tcW w:w="4468" w:type="dxa"/>
            <w:tcBorders>
              <w:top w:val="nil"/>
              <w:left w:val="nil"/>
              <w:bottom w:val="single" w:sz="4" w:space="0" w:color="auto"/>
              <w:right w:val="single" w:sz="4" w:space="0" w:color="auto"/>
            </w:tcBorders>
            <w:shd w:val="clear" w:color="000000" w:fill="FFFFFF"/>
            <w:hideMark/>
          </w:tcPr>
          <w:p w:rsidR="007705DA" w:rsidRPr="00554354" w:rsidRDefault="007705DA"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Получено финансового обеспечения</w:t>
            </w:r>
          </w:p>
        </w:tc>
        <w:tc>
          <w:tcPr>
            <w:tcW w:w="852" w:type="dxa"/>
            <w:tcBorders>
              <w:top w:val="nil"/>
              <w:left w:val="nil"/>
              <w:bottom w:val="single" w:sz="4" w:space="0" w:color="auto"/>
              <w:right w:val="single" w:sz="4" w:space="0" w:color="auto"/>
            </w:tcBorders>
            <w:shd w:val="clear" w:color="000000" w:fill="FFFFFF"/>
            <w:noWrap/>
            <w:hideMark/>
          </w:tcPr>
          <w:p w:rsidR="007705DA" w:rsidRPr="00F204C6" w:rsidRDefault="007705DA"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 </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508.10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Получено финансового обеспечения текущего финансового года</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010209"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010209" w:rsidRPr="00D33BBE" w:rsidRDefault="00010209">
            <w:r w:rsidRPr="00D33BBE">
              <w:rPr>
                <w:rFonts w:ascii="Arial" w:eastAsia="Times New Roman" w:hAnsi="Arial" w:cs="Arial"/>
                <w:sz w:val="16"/>
                <w:szCs w:val="16"/>
                <w:lang w:val="ru-RU" w:eastAsia="ru-RU"/>
              </w:rPr>
              <w:t>0704</w:t>
            </w:r>
          </w:p>
        </w:tc>
        <w:tc>
          <w:tcPr>
            <w:tcW w:w="1141"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2774CD">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0000000000</w:t>
            </w:r>
          </w:p>
        </w:tc>
        <w:tc>
          <w:tcPr>
            <w:tcW w:w="888" w:type="dxa"/>
            <w:tcBorders>
              <w:top w:val="nil"/>
              <w:left w:val="single" w:sz="4" w:space="0" w:color="auto"/>
              <w:bottom w:val="single" w:sz="4" w:space="0" w:color="auto"/>
              <w:right w:val="single" w:sz="4" w:space="0" w:color="auto"/>
            </w:tcBorders>
            <w:shd w:val="clear" w:color="000000" w:fill="FFFFFF"/>
          </w:tcPr>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Любые</w:t>
            </w:r>
          </w:p>
          <w:p w:rsidR="00010209" w:rsidRPr="00D33BBE" w:rsidRDefault="00010209" w:rsidP="00E00667">
            <w:pPr>
              <w:widowControl/>
              <w:suppressAutoHyphens w:val="0"/>
              <w:rPr>
                <w:rFonts w:ascii="Arial" w:eastAsia="Times New Roman" w:hAnsi="Arial" w:cs="Arial"/>
                <w:sz w:val="16"/>
                <w:szCs w:val="16"/>
                <w:lang w:val="ru-RU" w:eastAsia="ru-RU"/>
              </w:rPr>
            </w:pPr>
            <w:r w:rsidRPr="00D33BBE">
              <w:rPr>
                <w:rFonts w:ascii="Arial" w:eastAsia="Times New Roman" w:hAnsi="Arial" w:cs="Arial"/>
                <w:sz w:val="16"/>
                <w:szCs w:val="16"/>
                <w:lang w:val="ru-RU" w:eastAsia="ru-RU"/>
              </w:rPr>
              <w:t>КДБ</w:t>
            </w:r>
          </w:p>
        </w:tc>
        <w:tc>
          <w:tcPr>
            <w:tcW w:w="1276" w:type="dxa"/>
            <w:tcBorders>
              <w:top w:val="nil"/>
              <w:left w:val="single" w:sz="4" w:space="0" w:color="auto"/>
              <w:bottom w:val="single" w:sz="4" w:space="0" w:color="auto"/>
              <w:right w:val="single" w:sz="4" w:space="0" w:color="auto"/>
            </w:tcBorders>
            <w:shd w:val="clear" w:color="000000" w:fill="FFFFFF"/>
            <w:noWrap/>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508.20</w:t>
            </w:r>
          </w:p>
        </w:tc>
        <w:tc>
          <w:tcPr>
            <w:tcW w:w="4468" w:type="dxa"/>
            <w:tcBorders>
              <w:top w:val="nil"/>
              <w:left w:val="nil"/>
              <w:bottom w:val="single" w:sz="4" w:space="0" w:color="auto"/>
              <w:right w:val="single" w:sz="4" w:space="0" w:color="auto"/>
            </w:tcBorders>
            <w:shd w:val="clear" w:color="000000" w:fill="FFFFFF"/>
            <w:hideMark/>
          </w:tcPr>
          <w:p w:rsidR="00010209" w:rsidRPr="00554354" w:rsidRDefault="00010209"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Получено финансового обеспечения на очередной финансовый год</w:t>
            </w:r>
          </w:p>
        </w:tc>
        <w:tc>
          <w:tcPr>
            <w:tcW w:w="852" w:type="dxa"/>
            <w:tcBorders>
              <w:top w:val="nil"/>
              <w:left w:val="nil"/>
              <w:bottom w:val="single" w:sz="4" w:space="0" w:color="auto"/>
              <w:right w:val="single" w:sz="4" w:space="0" w:color="auto"/>
            </w:tcBorders>
            <w:shd w:val="clear" w:color="000000" w:fill="FFFFFF"/>
            <w:noWrap/>
            <w:hideMark/>
          </w:tcPr>
          <w:p w:rsidR="00010209" w:rsidRPr="00F204C6" w:rsidRDefault="00010209" w:rsidP="00E00667">
            <w:pPr>
              <w:widowControl/>
              <w:suppressAutoHyphens w:val="0"/>
              <w:rPr>
                <w:rFonts w:ascii="Arial" w:eastAsia="Times New Roman" w:hAnsi="Arial" w:cs="Arial"/>
                <w:sz w:val="16"/>
                <w:szCs w:val="16"/>
                <w:lang w:val="ru-RU" w:eastAsia="ru-RU"/>
              </w:rPr>
            </w:pPr>
            <w:r w:rsidRPr="00F204C6">
              <w:rPr>
                <w:rFonts w:ascii="Arial" w:eastAsia="Times New Roman" w:hAnsi="Arial" w:cs="Arial"/>
                <w:sz w:val="16"/>
                <w:szCs w:val="16"/>
                <w:lang w:val="ru-RU" w:eastAsia="ru-RU"/>
              </w:rPr>
              <w:t>9</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Имущество, полученное в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ценности, принятые на хранение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принятые на ответственное хранение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принятые на ответственное хранение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Бланки строгой отчетности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03.1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Бланки строгой отчетности (в усл. ед.)</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8C56A9"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Задолженность неплатежеспособных дебиторов</w:t>
            </w:r>
          </w:p>
        </w:tc>
        <w:tc>
          <w:tcPr>
            <w:tcW w:w="852" w:type="dxa"/>
            <w:tcBorders>
              <w:top w:val="nil"/>
              <w:left w:val="nil"/>
              <w:bottom w:val="single" w:sz="4" w:space="0" w:color="auto"/>
              <w:right w:val="single" w:sz="4" w:space="0" w:color="auto"/>
            </w:tcBorders>
            <w:shd w:val="clear" w:color="000000" w:fill="FFFFFF"/>
            <w:noWrap/>
            <w:hideMark/>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05</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ценности, оплаченные по централизованному снабжению</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05.1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НМА, оплаченные по централизованному снабжению</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05.2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оплаченные по централизованному снабжению</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06</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Задолженность учащихся и студентов за невозвращенные материальные ценности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07</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Награды, призы, кубки и ценные подарки, сувениры</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07.1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Ус.ед.) Награды, призы, кубки и ценные подарки, сувениры</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07.2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Награды, призы, кубки и ценные подарки, сувениры по стоимости приобретения</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08</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Путевки неоплаченные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09</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Запасные части к транспортным средствам, выданные взамен изношенных</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Обеспечение исполнения обязательств</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Государственные и муниципальные гарантии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Государственные гарантии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11.2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Муниципальные гарантии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Спецоборудование для выполнения научно-исследовательских работ по договорам с заказчиками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Экспериментальные устройства</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13.1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Экспериментальные устройства ( ОС)</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13.2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Экспериментальные устройства ( МЗ)</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15</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Расчетные документы, не оплаченные в срок из-за отсутствия средств на счете государственного (муниципального) учреждения</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16</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Переплаты пенсий и пособий вследствие неправильного применения законодательства о пенсиях и пособиях, счетных ошибок</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4D640C"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Поступления денежных средств  </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17.01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Поступление дене</w:t>
            </w:r>
            <w:r w:rsidR="004D640C" w:rsidRPr="00554354">
              <w:rPr>
                <w:rFonts w:ascii="Arial" w:eastAsia="Times New Roman" w:hAnsi="Arial" w:cs="Arial"/>
                <w:sz w:val="16"/>
                <w:szCs w:val="16"/>
                <w:lang w:val="ru-RU" w:eastAsia="ru-RU"/>
              </w:rPr>
              <w:t>жных средств</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17.03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4D640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Поступление денежных средств в пути </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17.06</w:t>
            </w:r>
          </w:p>
        </w:tc>
        <w:tc>
          <w:tcPr>
            <w:tcW w:w="4468" w:type="dxa"/>
            <w:tcBorders>
              <w:top w:val="nil"/>
              <w:left w:val="nil"/>
              <w:bottom w:val="single" w:sz="4" w:space="0" w:color="auto"/>
              <w:right w:val="single" w:sz="4" w:space="0" w:color="auto"/>
            </w:tcBorders>
            <w:shd w:val="clear" w:color="000000" w:fill="FFFFFF"/>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Поступление денежных средств на специальные счета в кредитной организации</w:t>
            </w:r>
          </w:p>
        </w:tc>
        <w:tc>
          <w:tcPr>
            <w:tcW w:w="852" w:type="dxa"/>
            <w:tcBorders>
              <w:top w:val="nil"/>
              <w:left w:val="nil"/>
              <w:bottom w:val="single" w:sz="4" w:space="0" w:color="auto"/>
              <w:right w:val="single" w:sz="4" w:space="0" w:color="auto"/>
            </w:tcBorders>
            <w:shd w:val="clear" w:color="000000" w:fill="FFFFFF"/>
            <w:noWrap/>
          </w:tcPr>
          <w:p w:rsidR="003A5412" w:rsidRPr="00E00667" w:rsidRDefault="003A5412" w:rsidP="00E00667">
            <w:pPr>
              <w:widowControl/>
              <w:suppressAutoHyphens w:val="0"/>
              <w:rPr>
                <w:rFonts w:ascii="Arial" w:eastAsia="Times New Roman" w:hAnsi="Arial" w:cs="Arial"/>
                <w:sz w:val="16"/>
                <w:szCs w:val="16"/>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17.07</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4D640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Поступление денежных средств в иностранной валюте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D33BBE"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17.30</w:t>
            </w:r>
          </w:p>
        </w:tc>
        <w:tc>
          <w:tcPr>
            <w:tcW w:w="4468" w:type="dxa"/>
            <w:tcBorders>
              <w:top w:val="nil"/>
              <w:left w:val="nil"/>
              <w:bottom w:val="single" w:sz="4" w:space="0" w:color="auto"/>
              <w:right w:val="single" w:sz="4" w:space="0" w:color="auto"/>
            </w:tcBorders>
            <w:shd w:val="clear" w:color="000000" w:fill="FFFFFF"/>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Поступления денежных средств на счет 40116</w:t>
            </w:r>
          </w:p>
        </w:tc>
        <w:tc>
          <w:tcPr>
            <w:tcW w:w="852" w:type="dxa"/>
            <w:tcBorders>
              <w:top w:val="nil"/>
              <w:left w:val="nil"/>
              <w:bottom w:val="single" w:sz="4" w:space="0" w:color="auto"/>
              <w:right w:val="single" w:sz="4" w:space="0" w:color="auto"/>
            </w:tcBorders>
            <w:shd w:val="clear" w:color="000000" w:fill="FFFFFF"/>
            <w:noWrap/>
          </w:tcPr>
          <w:p w:rsidR="003A5412" w:rsidRPr="00E00667" w:rsidRDefault="003A5412" w:rsidP="00E00667">
            <w:pPr>
              <w:widowControl/>
              <w:suppressAutoHyphens w:val="0"/>
              <w:rPr>
                <w:rFonts w:ascii="Arial" w:eastAsia="Times New Roman" w:hAnsi="Arial" w:cs="Arial"/>
                <w:sz w:val="16"/>
                <w:szCs w:val="16"/>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17.34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Поступления денежных средств в кассу учреждения</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4D640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Выбытия денежных средств </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18.01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4D640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Выбытия денежных средств </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18.03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4D640C">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 xml:space="preserve">Выбытие денежных средств в пути </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18.06</w:t>
            </w:r>
          </w:p>
        </w:tc>
        <w:tc>
          <w:tcPr>
            <w:tcW w:w="4468" w:type="dxa"/>
            <w:tcBorders>
              <w:top w:val="nil"/>
              <w:left w:val="nil"/>
              <w:bottom w:val="single" w:sz="4" w:space="0" w:color="auto"/>
              <w:right w:val="single" w:sz="4" w:space="0" w:color="auto"/>
            </w:tcBorders>
            <w:shd w:val="clear" w:color="000000" w:fill="FFFFFF"/>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Выбытие денежных средств со специальных счетов в кредитной организации</w:t>
            </w:r>
          </w:p>
        </w:tc>
        <w:tc>
          <w:tcPr>
            <w:tcW w:w="852" w:type="dxa"/>
            <w:tcBorders>
              <w:top w:val="nil"/>
              <w:left w:val="nil"/>
              <w:bottom w:val="single" w:sz="4" w:space="0" w:color="auto"/>
              <w:right w:val="single" w:sz="4" w:space="0" w:color="auto"/>
            </w:tcBorders>
            <w:shd w:val="clear" w:color="000000" w:fill="FFFFFF"/>
            <w:noWrap/>
          </w:tcPr>
          <w:p w:rsidR="003A5412" w:rsidRPr="00E00667" w:rsidRDefault="003A5412" w:rsidP="00E00667">
            <w:pPr>
              <w:widowControl/>
              <w:suppressAutoHyphens w:val="0"/>
              <w:rPr>
                <w:rFonts w:ascii="Arial" w:eastAsia="Times New Roman" w:hAnsi="Arial" w:cs="Arial"/>
                <w:sz w:val="16"/>
                <w:szCs w:val="16"/>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18.07</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Выбытия денежных средств со счетов учреждения в иностранной валюте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18.30</w:t>
            </w:r>
          </w:p>
        </w:tc>
        <w:tc>
          <w:tcPr>
            <w:tcW w:w="4468" w:type="dxa"/>
            <w:tcBorders>
              <w:top w:val="nil"/>
              <w:left w:val="nil"/>
              <w:bottom w:val="single" w:sz="4" w:space="0" w:color="auto"/>
              <w:right w:val="single" w:sz="4" w:space="0" w:color="auto"/>
            </w:tcBorders>
            <w:shd w:val="clear" w:color="000000" w:fill="FFFFFF"/>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Выбытия денежных со счета 40116</w:t>
            </w:r>
          </w:p>
        </w:tc>
        <w:tc>
          <w:tcPr>
            <w:tcW w:w="852" w:type="dxa"/>
            <w:tcBorders>
              <w:top w:val="nil"/>
              <w:left w:val="nil"/>
              <w:bottom w:val="single" w:sz="4" w:space="0" w:color="auto"/>
              <w:right w:val="single" w:sz="4" w:space="0" w:color="auto"/>
            </w:tcBorders>
            <w:shd w:val="clear" w:color="000000" w:fill="FFFFFF"/>
            <w:noWrap/>
          </w:tcPr>
          <w:p w:rsidR="003A5412" w:rsidRPr="00E00667" w:rsidRDefault="003A5412" w:rsidP="00E00667">
            <w:pPr>
              <w:widowControl/>
              <w:suppressAutoHyphens w:val="0"/>
              <w:rPr>
                <w:rFonts w:ascii="Arial" w:eastAsia="Times New Roman" w:hAnsi="Arial" w:cs="Arial"/>
                <w:sz w:val="16"/>
                <w:szCs w:val="16"/>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18.34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Выбытия денежных средств из кассы учреждения</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Задолженность, невостребованная кредиторами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3A276F">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в эксплуатации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3A276F">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в эксплуатации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Жилые помещения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Нежилые помещения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Сооружения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Машины и оборудование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21.25</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Транспортные средства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21.26</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Производственный и хозяйственный инвентарь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21.28</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основные средства - особо ценное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450"/>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3A276F">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стоимостью в эксплуатации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Жилые помещения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Нежилые помещения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Сооружения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Машины и оборудование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21.35</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Транспортные средства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21.36</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Производственный и хозяйственный инвентарь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21.38</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Прочие основные средства - иное движимое имущество</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ценности, полученные по централизованному снабжению</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полученные по централизованному снабжению</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полученные по централизованному снабжению</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Периодические издания для пользования</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Имущество, переданное в доверительное управление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24.10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Недвижимое имущество, переданное в доверительное управление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24.11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недвижимое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24.20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Особо ценное движимое имущество, переданное в доверительное управление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особо ценное 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НМА - особо ценное 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24.24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 особо ценное 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24.30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Иное движимое имущество, переданное в доверительное управление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24.31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Основные средства - иное 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24.32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НМА - иное 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24.34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 иное движимое имущество в доверительном управлении</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Имущество, переданное в возмездное пользование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25.10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Недвижимое имущество, переданное в возмездное пользование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25.11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недвижимое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25.13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НПА - недвижимое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25.20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Особо ценное движимое имущество, переданное в возмездное пользование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особо ценное 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НМА- особо ценное 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25.24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особо ценное 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25.30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Иное движимое имущество, переданное в возмездное пользование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25.31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иное 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25.32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НМА- иное 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25.34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иное движимое имущество, переданные в аренду</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26.10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Недвижимое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26.11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недвижимое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26.13</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НПА- недвижимое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26.20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Особо ценное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26.21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особо ценное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26.22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НМА- особо ценное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26.24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 особо ценное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26.30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Иное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26.31</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ОС- иное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26.32</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НМА- иное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26.34</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МЗ - иное движимое имущество, переданное в безвозмездное пользование</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27</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Материальные ценности, выданные в личное пользование работникам (сотрудникам)</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276F"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276F" w:rsidRPr="008C56A9" w:rsidRDefault="003A276F"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276F" w:rsidRPr="008C56A9" w:rsidRDefault="003A276F"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276F" w:rsidRPr="008C56A9" w:rsidRDefault="003A276F" w:rsidP="00E00667">
            <w:pPr>
              <w:widowControl/>
              <w:suppressAutoHyphens w:val="0"/>
              <w:rPr>
                <w:rFonts w:ascii="Arial" w:eastAsia="Times New Roman" w:hAnsi="Arial" w:cs="Arial"/>
                <w:sz w:val="16"/>
                <w:szCs w:val="16"/>
                <w:highlight w:val="cyan"/>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3A276F" w:rsidRPr="00554354" w:rsidRDefault="003A276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29</w:t>
            </w:r>
          </w:p>
        </w:tc>
        <w:tc>
          <w:tcPr>
            <w:tcW w:w="4468" w:type="dxa"/>
            <w:tcBorders>
              <w:top w:val="nil"/>
              <w:left w:val="nil"/>
              <w:bottom w:val="single" w:sz="4" w:space="0" w:color="auto"/>
              <w:right w:val="single" w:sz="4" w:space="0" w:color="auto"/>
            </w:tcBorders>
            <w:shd w:val="clear" w:color="000000" w:fill="FFFFFF"/>
          </w:tcPr>
          <w:p w:rsidR="003A276F" w:rsidRPr="00554354" w:rsidRDefault="003A276F"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Представленные субсидии на приобретение жилья</w:t>
            </w:r>
          </w:p>
        </w:tc>
        <w:tc>
          <w:tcPr>
            <w:tcW w:w="852" w:type="dxa"/>
            <w:tcBorders>
              <w:top w:val="nil"/>
              <w:left w:val="nil"/>
              <w:bottom w:val="single" w:sz="4" w:space="0" w:color="auto"/>
              <w:right w:val="single" w:sz="4" w:space="0" w:color="auto"/>
            </w:tcBorders>
            <w:shd w:val="clear" w:color="000000" w:fill="FFFFFF"/>
            <w:noWrap/>
          </w:tcPr>
          <w:p w:rsidR="003A276F" w:rsidRPr="00E00667" w:rsidRDefault="003A276F" w:rsidP="00E00667">
            <w:pPr>
              <w:widowControl/>
              <w:suppressAutoHyphens w:val="0"/>
              <w:rPr>
                <w:rFonts w:ascii="Arial" w:eastAsia="Times New Roman" w:hAnsi="Arial" w:cs="Arial"/>
                <w:sz w:val="16"/>
                <w:szCs w:val="16"/>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8C56A9" w:rsidRDefault="003A5412" w:rsidP="00E00667">
            <w:pPr>
              <w:widowControl/>
              <w:suppressAutoHyphens w:val="0"/>
              <w:rPr>
                <w:rFonts w:ascii="Arial" w:eastAsia="Times New Roman" w:hAnsi="Arial" w:cs="Arial"/>
                <w:sz w:val="16"/>
                <w:szCs w:val="16"/>
                <w:highlight w:val="cyan"/>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30</w:t>
            </w:r>
          </w:p>
        </w:tc>
        <w:tc>
          <w:tcPr>
            <w:tcW w:w="4468" w:type="dxa"/>
            <w:tcBorders>
              <w:top w:val="nil"/>
              <w:left w:val="nil"/>
              <w:bottom w:val="single" w:sz="4" w:space="0" w:color="auto"/>
              <w:right w:val="single" w:sz="4" w:space="0" w:color="auto"/>
            </w:tcBorders>
            <w:shd w:val="clear" w:color="000000" w:fill="FFFFFF"/>
            <w:hideMark/>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Расчеты по исполнению денежных обязательств через третьих лиц</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Default="003A5412" w:rsidP="00E00667">
            <w:pPr>
              <w:widowControl/>
              <w:suppressAutoHyphens w:val="0"/>
              <w:rPr>
                <w:rFonts w:ascii="Arial" w:eastAsia="Times New Roman" w:hAnsi="Arial" w:cs="Arial"/>
                <w:sz w:val="16"/>
                <w:szCs w:val="16"/>
                <w:highlight w:val="cyan"/>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31</w:t>
            </w:r>
          </w:p>
        </w:tc>
        <w:tc>
          <w:tcPr>
            <w:tcW w:w="4468" w:type="dxa"/>
            <w:tcBorders>
              <w:top w:val="nil"/>
              <w:left w:val="nil"/>
              <w:bottom w:val="single" w:sz="4" w:space="0" w:color="auto"/>
              <w:right w:val="single" w:sz="4" w:space="0" w:color="auto"/>
            </w:tcBorders>
            <w:shd w:val="clear" w:color="000000" w:fill="FFFFFF"/>
          </w:tcPr>
          <w:p w:rsidR="003A5412" w:rsidRPr="00554354" w:rsidRDefault="003A5412" w:rsidP="00E00667">
            <w:pPr>
              <w:widowControl/>
              <w:suppressAutoHyphens w:val="0"/>
              <w:rPr>
                <w:rFonts w:ascii="Arial" w:eastAsia="Times New Roman" w:hAnsi="Arial" w:cs="Arial"/>
                <w:sz w:val="16"/>
                <w:szCs w:val="16"/>
                <w:lang w:val="ru-RU" w:eastAsia="ru-RU"/>
              </w:rPr>
            </w:pPr>
            <w:r w:rsidRPr="00554354">
              <w:rPr>
                <w:rFonts w:ascii="Arial" w:eastAsia="Times New Roman" w:hAnsi="Arial" w:cs="Arial"/>
                <w:sz w:val="16"/>
                <w:szCs w:val="16"/>
                <w:lang w:val="ru-RU" w:eastAsia="ru-RU"/>
              </w:rPr>
              <w:t>Акции по номинальной стоимости</w:t>
            </w:r>
          </w:p>
        </w:tc>
        <w:tc>
          <w:tcPr>
            <w:tcW w:w="852" w:type="dxa"/>
            <w:tcBorders>
              <w:top w:val="nil"/>
              <w:left w:val="nil"/>
              <w:bottom w:val="single" w:sz="4" w:space="0" w:color="auto"/>
              <w:right w:val="single" w:sz="4" w:space="0" w:color="auto"/>
            </w:tcBorders>
            <w:shd w:val="clear" w:color="000000" w:fill="FFFFFF"/>
            <w:noWrap/>
          </w:tcPr>
          <w:p w:rsidR="003A5412" w:rsidRPr="00E00667" w:rsidRDefault="003A5412" w:rsidP="00E00667">
            <w:pPr>
              <w:widowControl/>
              <w:suppressAutoHyphens w:val="0"/>
              <w:rPr>
                <w:rFonts w:ascii="Arial" w:eastAsia="Times New Roman" w:hAnsi="Arial" w:cs="Arial"/>
                <w:sz w:val="16"/>
                <w:szCs w:val="16"/>
                <w:lang w:val="ru-RU" w:eastAsia="ru-RU"/>
              </w:rPr>
            </w:pPr>
          </w:p>
        </w:tc>
      </w:tr>
      <w:tr w:rsidR="00544FA6"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544FA6" w:rsidRDefault="00544FA6" w:rsidP="00E00667">
            <w:pPr>
              <w:widowControl/>
              <w:suppressAutoHyphens w:val="0"/>
              <w:rPr>
                <w:rFonts w:ascii="Arial" w:eastAsia="Times New Roman" w:hAnsi="Arial" w:cs="Arial"/>
                <w:sz w:val="16"/>
                <w:szCs w:val="16"/>
                <w:highlight w:val="cyan"/>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544FA6" w:rsidRDefault="00544FA6" w:rsidP="00E00667">
            <w:pPr>
              <w:widowControl/>
              <w:suppressAutoHyphens w:val="0"/>
              <w:rPr>
                <w:rFonts w:ascii="Arial" w:eastAsia="Times New Roman" w:hAnsi="Arial" w:cs="Arial"/>
                <w:sz w:val="16"/>
                <w:szCs w:val="16"/>
                <w:highlight w:val="cyan"/>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544FA6" w:rsidRPr="00C26C67" w:rsidRDefault="00544FA6"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tcPr>
          <w:p w:rsidR="00544FA6" w:rsidRPr="00C26C67" w:rsidRDefault="00544FA6" w:rsidP="00E00667">
            <w:pPr>
              <w:widowControl/>
              <w:suppressAutoHyphens w:val="0"/>
              <w:rPr>
                <w:rFonts w:ascii="Arial" w:eastAsia="Times New Roman" w:hAnsi="Arial" w:cs="Arial"/>
                <w:sz w:val="16"/>
                <w:szCs w:val="16"/>
                <w:lang w:val="ru-RU" w:eastAsia="ru-RU"/>
              </w:rPr>
            </w:pPr>
            <w:r w:rsidRPr="00C26C67">
              <w:rPr>
                <w:rFonts w:ascii="Arial" w:eastAsia="Times New Roman" w:hAnsi="Arial" w:cs="Arial"/>
                <w:sz w:val="16"/>
                <w:szCs w:val="16"/>
                <w:lang w:val="ru-RU" w:eastAsia="ru-RU"/>
              </w:rPr>
              <w:t>40</w:t>
            </w:r>
          </w:p>
        </w:tc>
        <w:tc>
          <w:tcPr>
            <w:tcW w:w="4468" w:type="dxa"/>
            <w:tcBorders>
              <w:top w:val="nil"/>
              <w:left w:val="nil"/>
              <w:bottom w:val="single" w:sz="4" w:space="0" w:color="auto"/>
              <w:right w:val="single" w:sz="4" w:space="0" w:color="auto"/>
            </w:tcBorders>
            <w:shd w:val="clear" w:color="000000" w:fill="FFFFFF"/>
          </w:tcPr>
          <w:p w:rsidR="00544FA6" w:rsidRPr="00C26C67" w:rsidRDefault="00544FA6" w:rsidP="00E00667">
            <w:pPr>
              <w:widowControl/>
              <w:suppressAutoHyphens w:val="0"/>
              <w:rPr>
                <w:rFonts w:ascii="Arial" w:eastAsia="Times New Roman" w:hAnsi="Arial" w:cs="Arial"/>
                <w:sz w:val="16"/>
                <w:szCs w:val="16"/>
                <w:lang w:val="ru-RU" w:eastAsia="ru-RU"/>
              </w:rPr>
            </w:pPr>
            <w:r w:rsidRPr="00C26C67">
              <w:rPr>
                <w:rFonts w:ascii="Arial" w:eastAsia="Times New Roman" w:hAnsi="Arial" w:cs="Arial"/>
                <w:sz w:val="16"/>
                <w:szCs w:val="16"/>
                <w:lang w:val="ru-RU" w:eastAsia="ru-RU"/>
              </w:rPr>
              <w:t>Активы в управляющих компаниях</w:t>
            </w:r>
          </w:p>
        </w:tc>
        <w:tc>
          <w:tcPr>
            <w:tcW w:w="852" w:type="dxa"/>
            <w:tcBorders>
              <w:top w:val="nil"/>
              <w:left w:val="nil"/>
              <w:bottom w:val="single" w:sz="4" w:space="0" w:color="auto"/>
              <w:right w:val="single" w:sz="4" w:space="0" w:color="auto"/>
            </w:tcBorders>
            <w:shd w:val="clear" w:color="000000" w:fill="FFFFFF"/>
            <w:noWrap/>
          </w:tcPr>
          <w:p w:rsidR="00544FA6" w:rsidRPr="00E00667" w:rsidRDefault="00544FA6" w:rsidP="00E00667">
            <w:pPr>
              <w:widowControl/>
              <w:suppressAutoHyphens w:val="0"/>
              <w:rPr>
                <w:rFonts w:ascii="Arial" w:eastAsia="Times New Roman" w:hAnsi="Arial" w:cs="Arial"/>
                <w:sz w:val="16"/>
                <w:szCs w:val="16"/>
                <w:lang w:val="ru-RU" w:eastAsia="ru-RU"/>
              </w:rPr>
            </w:pPr>
          </w:p>
        </w:tc>
      </w:tr>
      <w:tr w:rsidR="003A5412" w:rsidRPr="00E00667" w:rsidTr="0017667C">
        <w:trPr>
          <w:trHeight w:val="225"/>
        </w:trPr>
        <w:tc>
          <w:tcPr>
            <w:tcW w:w="852"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1141" w:type="dxa"/>
            <w:tcBorders>
              <w:top w:val="nil"/>
              <w:left w:val="single" w:sz="4" w:space="0" w:color="auto"/>
              <w:bottom w:val="single" w:sz="4" w:space="0" w:color="auto"/>
              <w:right w:val="single" w:sz="4" w:space="0" w:color="auto"/>
            </w:tcBorders>
            <w:shd w:val="clear" w:color="000000" w:fill="FFFFFF"/>
          </w:tcPr>
          <w:p w:rsidR="003A5412" w:rsidRPr="00E00667" w:rsidRDefault="003A5412" w:rsidP="00E00667">
            <w:pPr>
              <w:widowControl/>
              <w:suppressAutoHyphens w:val="0"/>
              <w:rPr>
                <w:rFonts w:ascii="Arial" w:eastAsia="Times New Roman" w:hAnsi="Arial" w:cs="Arial"/>
                <w:sz w:val="16"/>
                <w:szCs w:val="16"/>
                <w:lang w:val="ru-RU" w:eastAsia="ru-RU"/>
              </w:rPr>
            </w:pPr>
          </w:p>
        </w:tc>
        <w:tc>
          <w:tcPr>
            <w:tcW w:w="888" w:type="dxa"/>
            <w:tcBorders>
              <w:top w:val="nil"/>
              <w:left w:val="single" w:sz="4" w:space="0" w:color="auto"/>
              <w:bottom w:val="single" w:sz="4" w:space="0" w:color="auto"/>
              <w:right w:val="single" w:sz="4" w:space="0" w:color="auto"/>
            </w:tcBorders>
            <w:shd w:val="clear" w:color="000000" w:fill="FFFFFF"/>
          </w:tcPr>
          <w:p w:rsidR="003A5412" w:rsidRPr="00C26C67" w:rsidRDefault="003A5412" w:rsidP="00E00667">
            <w:pPr>
              <w:widowControl/>
              <w:suppressAutoHyphens w:val="0"/>
              <w:rPr>
                <w:rFonts w:ascii="Arial" w:eastAsia="Times New Roman" w:hAnsi="Arial" w:cs="Arial"/>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noWrap/>
            <w:hideMark/>
          </w:tcPr>
          <w:p w:rsidR="003A5412" w:rsidRPr="00C26C67" w:rsidRDefault="003A5412" w:rsidP="00E00667">
            <w:pPr>
              <w:widowControl/>
              <w:suppressAutoHyphens w:val="0"/>
              <w:rPr>
                <w:rFonts w:ascii="Arial" w:eastAsia="Times New Roman" w:hAnsi="Arial" w:cs="Arial"/>
                <w:sz w:val="16"/>
                <w:szCs w:val="16"/>
                <w:lang w:val="ru-RU" w:eastAsia="ru-RU"/>
              </w:rPr>
            </w:pPr>
            <w:r w:rsidRPr="00C26C67">
              <w:rPr>
                <w:rFonts w:ascii="Arial" w:eastAsia="Times New Roman" w:hAnsi="Arial" w:cs="Arial"/>
                <w:sz w:val="16"/>
                <w:szCs w:val="16"/>
                <w:lang w:val="ru-RU" w:eastAsia="ru-RU"/>
              </w:rPr>
              <w:t>ОЦИ</w:t>
            </w:r>
          </w:p>
        </w:tc>
        <w:tc>
          <w:tcPr>
            <w:tcW w:w="4468" w:type="dxa"/>
            <w:tcBorders>
              <w:top w:val="nil"/>
              <w:left w:val="nil"/>
              <w:bottom w:val="single" w:sz="4" w:space="0" w:color="auto"/>
              <w:right w:val="single" w:sz="4" w:space="0" w:color="auto"/>
            </w:tcBorders>
            <w:shd w:val="clear" w:color="000000" w:fill="FFFFFF"/>
            <w:hideMark/>
          </w:tcPr>
          <w:p w:rsidR="003A5412" w:rsidRPr="00C26C67" w:rsidRDefault="003A5412" w:rsidP="00E00667">
            <w:pPr>
              <w:widowControl/>
              <w:suppressAutoHyphens w:val="0"/>
              <w:rPr>
                <w:rFonts w:ascii="Arial" w:eastAsia="Times New Roman" w:hAnsi="Arial" w:cs="Arial"/>
                <w:sz w:val="16"/>
                <w:szCs w:val="16"/>
                <w:lang w:val="ru-RU" w:eastAsia="ru-RU"/>
              </w:rPr>
            </w:pPr>
            <w:r w:rsidRPr="00C26C67">
              <w:rPr>
                <w:rFonts w:ascii="Arial" w:eastAsia="Times New Roman" w:hAnsi="Arial" w:cs="Arial"/>
                <w:sz w:val="16"/>
                <w:szCs w:val="16"/>
                <w:lang w:val="ru-RU" w:eastAsia="ru-RU"/>
              </w:rPr>
              <w:t>Амортизация особо ценного имущества</w:t>
            </w:r>
          </w:p>
        </w:tc>
        <w:tc>
          <w:tcPr>
            <w:tcW w:w="852" w:type="dxa"/>
            <w:tcBorders>
              <w:top w:val="nil"/>
              <w:left w:val="nil"/>
              <w:bottom w:val="single" w:sz="4" w:space="0" w:color="auto"/>
              <w:right w:val="single" w:sz="4" w:space="0" w:color="auto"/>
            </w:tcBorders>
            <w:shd w:val="clear" w:color="000000" w:fill="FFFFFF"/>
            <w:noWrap/>
            <w:hideMark/>
          </w:tcPr>
          <w:p w:rsidR="003A5412" w:rsidRPr="00E00667" w:rsidRDefault="003A5412" w:rsidP="00E00667">
            <w:pPr>
              <w:widowControl/>
              <w:suppressAutoHyphens w:val="0"/>
              <w:rPr>
                <w:rFonts w:ascii="Arial" w:eastAsia="Times New Roman" w:hAnsi="Arial" w:cs="Arial"/>
                <w:sz w:val="16"/>
                <w:szCs w:val="16"/>
                <w:lang w:val="ru-RU" w:eastAsia="ru-RU"/>
              </w:rPr>
            </w:pPr>
            <w:r w:rsidRPr="00E00667">
              <w:rPr>
                <w:rFonts w:ascii="Arial" w:eastAsia="Times New Roman" w:hAnsi="Arial" w:cs="Arial"/>
                <w:sz w:val="16"/>
                <w:szCs w:val="16"/>
                <w:lang w:val="ru-RU" w:eastAsia="ru-RU"/>
              </w:rPr>
              <w:t> </w:t>
            </w:r>
          </w:p>
        </w:tc>
      </w:tr>
    </w:tbl>
    <w:p w:rsidR="00074BA4" w:rsidRDefault="00034219" w:rsidP="00034219">
      <w:pPr>
        <w:tabs>
          <w:tab w:val="left" w:pos="142"/>
        </w:tabs>
        <w:contextualSpacing/>
        <w:jc w:val="both"/>
        <w:rPr>
          <w:bCs/>
          <w:color w:val="auto"/>
          <w:sz w:val="22"/>
          <w:szCs w:val="22"/>
          <w:lang w:val="ru-RU"/>
        </w:rPr>
      </w:pPr>
      <w:r w:rsidRPr="00034219">
        <w:rPr>
          <w:bCs/>
          <w:color w:val="auto"/>
          <w:sz w:val="22"/>
          <w:szCs w:val="22"/>
          <w:lang w:val="ru-RU"/>
        </w:rPr>
        <w:t xml:space="preserve">(*) </w:t>
      </w:r>
    </w:p>
    <w:p w:rsidR="0006404C" w:rsidRPr="00034219" w:rsidRDefault="00034219" w:rsidP="00034219">
      <w:pPr>
        <w:tabs>
          <w:tab w:val="left" w:pos="142"/>
        </w:tabs>
        <w:contextualSpacing/>
        <w:jc w:val="both"/>
        <w:rPr>
          <w:bCs/>
          <w:color w:val="auto"/>
          <w:sz w:val="22"/>
          <w:szCs w:val="22"/>
          <w:lang w:val="ru-RU"/>
        </w:rPr>
      </w:pPr>
      <w:r w:rsidRPr="00034219">
        <w:rPr>
          <w:bCs/>
          <w:color w:val="auto"/>
          <w:sz w:val="22"/>
          <w:szCs w:val="22"/>
          <w:lang w:val="ru-RU"/>
        </w:rPr>
        <w:t>КДБ – классификация доходов бюджета</w:t>
      </w:r>
    </w:p>
    <w:p w:rsidR="00034219" w:rsidRPr="00034219" w:rsidRDefault="00034219" w:rsidP="00034219">
      <w:pPr>
        <w:tabs>
          <w:tab w:val="left" w:pos="142"/>
        </w:tabs>
        <w:contextualSpacing/>
        <w:jc w:val="both"/>
        <w:rPr>
          <w:bCs/>
          <w:color w:val="auto"/>
          <w:sz w:val="22"/>
          <w:szCs w:val="22"/>
          <w:lang w:val="ru-RU"/>
        </w:rPr>
      </w:pPr>
      <w:r w:rsidRPr="00034219">
        <w:rPr>
          <w:bCs/>
          <w:color w:val="auto"/>
          <w:sz w:val="22"/>
          <w:szCs w:val="22"/>
          <w:lang w:val="ru-RU"/>
        </w:rPr>
        <w:t>КРБ – классификация расходов бюджета</w:t>
      </w:r>
    </w:p>
    <w:p w:rsidR="00034219" w:rsidRPr="00034219" w:rsidRDefault="00034219" w:rsidP="00034219">
      <w:pPr>
        <w:tabs>
          <w:tab w:val="left" w:pos="142"/>
        </w:tabs>
        <w:contextualSpacing/>
        <w:jc w:val="both"/>
        <w:rPr>
          <w:bCs/>
          <w:color w:val="auto"/>
          <w:sz w:val="22"/>
          <w:szCs w:val="22"/>
          <w:lang w:val="ru-RU"/>
        </w:rPr>
      </w:pPr>
      <w:r w:rsidRPr="00034219">
        <w:rPr>
          <w:bCs/>
          <w:color w:val="auto"/>
          <w:sz w:val="22"/>
          <w:szCs w:val="22"/>
          <w:lang w:val="ru-RU"/>
        </w:rPr>
        <w:t>КИФ – классификация источников финансирования</w:t>
      </w:r>
    </w:p>
    <w:p w:rsidR="0006404C" w:rsidRDefault="0006404C" w:rsidP="004E65B3">
      <w:pPr>
        <w:tabs>
          <w:tab w:val="num" w:pos="0"/>
          <w:tab w:val="left" w:pos="142"/>
        </w:tabs>
        <w:spacing w:line="360" w:lineRule="auto"/>
        <w:ind w:firstLine="709"/>
        <w:contextualSpacing/>
        <w:jc w:val="both"/>
        <w:rPr>
          <w:b/>
          <w:bCs/>
          <w:color w:val="auto"/>
          <w:lang w:val="ru-RU"/>
        </w:rPr>
      </w:pPr>
    </w:p>
    <w:p w:rsidR="00FA6417" w:rsidRDefault="00FA6417" w:rsidP="004E65B3">
      <w:pPr>
        <w:tabs>
          <w:tab w:val="num" w:pos="0"/>
          <w:tab w:val="left" w:pos="142"/>
        </w:tabs>
        <w:spacing w:line="360" w:lineRule="auto"/>
        <w:ind w:firstLine="709"/>
        <w:contextualSpacing/>
        <w:jc w:val="both"/>
        <w:rPr>
          <w:b/>
          <w:bCs/>
          <w:color w:val="auto"/>
          <w:lang w:val="ru-RU"/>
        </w:rPr>
      </w:pPr>
    </w:p>
    <w:p w:rsidR="004F3FA8" w:rsidRDefault="004F3FA8" w:rsidP="00DD04F6">
      <w:pPr>
        <w:pStyle w:val="4"/>
        <w:rPr>
          <w:lang w:val="ru-RU"/>
        </w:rPr>
        <w:sectPr w:rsidR="004F3FA8" w:rsidSect="000E2D16">
          <w:footerReference w:type="default" r:id="rId36"/>
          <w:pgSz w:w="11906" w:h="16838"/>
          <w:pgMar w:top="1134" w:right="1134" w:bottom="1134" w:left="1418" w:header="720" w:footer="720" w:gutter="0"/>
          <w:pgNumType w:start="1"/>
          <w:cols w:space="720"/>
          <w:docGrid w:linePitch="360"/>
        </w:sectPr>
      </w:pPr>
      <w:bookmarkStart w:id="41" w:name="_6.2_Порядок_документооборота"/>
      <w:bookmarkEnd w:id="41"/>
    </w:p>
    <w:p w:rsidR="00D6663A" w:rsidRPr="00FB50F5" w:rsidRDefault="00D6663A" w:rsidP="00D557AB">
      <w:pPr>
        <w:pStyle w:val="4"/>
        <w:ind w:firstLine="284"/>
        <w:rPr>
          <w:rFonts w:ascii="Calibri" w:hAnsi="Calibri" w:cs="Calibri"/>
          <w:lang w:val="ru-RU"/>
        </w:rPr>
      </w:pPr>
      <w:r w:rsidRPr="00FB50F5">
        <w:rPr>
          <w:rFonts w:ascii="Calibri" w:hAnsi="Calibri" w:cs="Calibri"/>
          <w:lang w:val="ru-RU"/>
        </w:rPr>
        <w:lastRenderedPageBreak/>
        <w:t xml:space="preserve">6.2 </w:t>
      </w:r>
      <w:r w:rsidR="003B46FE">
        <w:rPr>
          <w:rFonts w:ascii="Calibri" w:hAnsi="Calibri" w:cs="Calibri"/>
          <w:lang w:val="ru-RU"/>
        </w:rPr>
        <w:t>График</w:t>
      </w:r>
      <w:r w:rsidRPr="00FB50F5">
        <w:rPr>
          <w:rFonts w:ascii="Calibri" w:hAnsi="Calibri" w:cs="Calibri"/>
          <w:lang w:val="ru-RU"/>
        </w:rPr>
        <w:t xml:space="preserve"> документооборота</w:t>
      </w:r>
    </w:p>
    <w:p w:rsidR="00B2043A" w:rsidRPr="006041D7" w:rsidRDefault="00B2043A" w:rsidP="004E65B3">
      <w:pPr>
        <w:tabs>
          <w:tab w:val="num" w:pos="0"/>
          <w:tab w:val="left" w:pos="142"/>
        </w:tabs>
        <w:spacing w:line="360" w:lineRule="auto"/>
        <w:ind w:left="-284" w:firstLine="709"/>
        <w:contextualSpacing/>
        <w:jc w:val="right"/>
        <w:rPr>
          <w:bCs/>
          <w:color w:val="auto"/>
          <w:lang w:val="ru-RU"/>
        </w:rPr>
      </w:pPr>
    </w:p>
    <w:p w:rsidR="00B2043A" w:rsidRPr="006041D7" w:rsidRDefault="00B2043A" w:rsidP="004E65B3">
      <w:pPr>
        <w:tabs>
          <w:tab w:val="num" w:pos="0"/>
          <w:tab w:val="left" w:pos="142"/>
        </w:tabs>
        <w:spacing w:line="360" w:lineRule="auto"/>
        <w:ind w:left="-284" w:firstLine="709"/>
        <w:contextualSpacing/>
        <w:jc w:val="right"/>
        <w:rPr>
          <w:lang w:val="ru-RU"/>
        </w:rPr>
      </w:pPr>
      <w:r w:rsidRPr="006041D7">
        <w:rPr>
          <w:lang w:val="ru-RU"/>
        </w:rPr>
        <w:t>Приложение № 6.2</w:t>
      </w:r>
    </w:p>
    <w:p w:rsidR="00B2043A" w:rsidRPr="006041D7" w:rsidRDefault="00B2043A" w:rsidP="004E65B3">
      <w:pPr>
        <w:tabs>
          <w:tab w:val="num" w:pos="0"/>
          <w:tab w:val="left" w:pos="142"/>
        </w:tabs>
        <w:spacing w:line="360" w:lineRule="auto"/>
        <w:ind w:left="-284" w:firstLine="709"/>
        <w:contextualSpacing/>
        <w:jc w:val="right"/>
        <w:rPr>
          <w:lang w:val="ru-RU"/>
        </w:rPr>
      </w:pPr>
      <w:r w:rsidRPr="006041D7">
        <w:rPr>
          <w:lang w:val="ru-RU"/>
        </w:rPr>
        <w:t xml:space="preserve"> </w:t>
      </w:r>
    </w:p>
    <w:p w:rsidR="00B2043A" w:rsidRPr="006041D7" w:rsidRDefault="00B2043A" w:rsidP="004E65B3">
      <w:pPr>
        <w:tabs>
          <w:tab w:val="num" w:pos="0"/>
          <w:tab w:val="left" w:pos="142"/>
        </w:tabs>
        <w:spacing w:line="360" w:lineRule="auto"/>
        <w:ind w:left="-284" w:firstLine="709"/>
        <w:contextualSpacing/>
        <w:jc w:val="both"/>
        <w:rPr>
          <w:b/>
          <w:bCs/>
        </w:rPr>
      </w:pPr>
    </w:p>
    <w:p w:rsidR="00B2043A" w:rsidRDefault="003B46FE" w:rsidP="004E65B3">
      <w:pPr>
        <w:pStyle w:val="ConsPlusNormal"/>
        <w:tabs>
          <w:tab w:val="num" w:pos="0"/>
          <w:tab w:val="left" w:pos="142"/>
        </w:tabs>
        <w:spacing w:line="360" w:lineRule="auto"/>
        <w:ind w:left="-284"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ГРАФИК</w:t>
      </w:r>
      <w:r w:rsidR="00B2043A" w:rsidRPr="006041D7">
        <w:rPr>
          <w:rFonts w:ascii="Times New Roman" w:hAnsi="Times New Roman" w:cs="Times New Roman"/>
          <w:b/>
          <w:bCs/>
          <w:iCs/>
          <w:sz w:val="24"/>
          <w:szCs w:val="24"/>
        </w:rPr>
        <w:t xml:space="preserve"> ДОКУМЕНТООБОРОТА </w:t>
      </w:r>
    </w:p>
    <w:p w:rsidR="004F3FA8" w:rsidRPr="004F3FA8" w:rsidRDefault="004F3FA8" w:rsidP="004F3FA8">
      <w:pPr>
        <w:rPr>
          <w:lang w:val="ru-RU"/>
        </w:rPr>
      </w:pPr>
    </w:p>
    <w:tbl>
      <w:tblPr>
        <w:tblW w:w="15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7"/>
        <w:gridCol w:w="1512"/>
        <w:gridCol w:w="1417"/>
        <w:gridCol w:w="1276"/>
        <w:gridCol w:w="1275"/>
        <w:gridCol w:w="1417"/>
        <w:gridCol w:w="1418"/>
        <w:gridCol w:w="1559"/>
        <w:gridCol w:w="1276"/>
        <w:gridCol w:w="1276"/>
        <w:gridCol w:w="1061"/>
      </w:tblGrid>
      <w:tr w:rsidR="004F3FA8" w:rsidRPr="004F3FA8" w:rsidTr="00807AF4">
        <w:trPr>
          <w:trHeight w:val="537"/>
        </w:trPr>
        <w:tc>
          <w:tcPr>
            <w:tcW w:w="1607" w:type="dxa"/>
            <w:vMerge w:val="restart"/>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Наименование документа/</w:t>
            </w:r>
          </w:p>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форма</w:t>
            </w:r>
          </w:p>
        </w:tc>
        <w:tc>
          <w:tcPr>
            <w:tcW w:w="4205" w:type="dxa"/>
            <w:gridSpan w:val="3"/>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Составление документа</w:t>
            </w:r>
          </w:p>
        </w:tc>
        <w:tc>
          <w:tcPr>
            <w:tcW w:w="4110" w:type="dxa"/>
            <w:gridSpan w:val="3"/>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Предоставление документа</w:t>
            </w:r>
          </w:p>
        </w:tc>
        <w:tc>
          <w:tcPr>
            <w:tcW w:w="2835" w:type="dxa"/>
            <w:gridSpan w:val="2"/>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Обработка документа</w:t>
            </w:r>
          </w:p>
        </w:tc>
        <w:tc>
          <w:tcPr>
            <w:tcW w:w="2337" w:type="dxa"/>
            <w:gridSpan w:val="2"/>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Передача в архив учреждения</w:t>
            </w:r>
          </w:p>
        </w:tc>
      </w:tr>
      <w:tr w:rsidR="004F3FA8" w:rsidRPr="004F3FA8" w:rsidTr="00807AF4">
        <w:trPr>
          <w:trHeight w:val="519"/>
        </w:trPr>
        <w:tc>
          <w:tcPr>
            <w:tcW w:w="1607" w:type="dxa"/>
            <w:vMerge/>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p>
        </w:tc>
        <w:tc>
          <w:tcPr>
            <w:tcW w:w="1512"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Составитель (должностное лицо, отдел)</w:t>
            </w:r>
          </w:p>
        </w:tc>
        <w:tc>
          <w:tcPr>
            <w:tcW w:w="1417"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Ответствен. исполнитель</w:t>
            </w:r>
          </w:p>
        </w:tc>
        <w:tc>
          <w:tcPr>
            <w:tcW w:w="1276"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Срок исполне-ния</w:t>
            </w:r>
          </w:p>
        </w:tc>
        <w:tc>
          <w:tcPr>
            <w:tcW w:w="1275"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Отправи-тель</w:t>
            </w:r>
          </w:p>
        </w:tc>
        <w:tc>
          <w:tcPr>
            <w:tcW w:w="1417"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Получатель</w:t>
            </w:r>
          </w:p>
        </w:tc>
        <w:tc>
          <w:tcPr>
            <w:tcW w:w="1418"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Срок</w:t>
            </w:r>
          </w:p>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представле-ния</w:t>
            </w:r>
          </w:p>
        </w:tc>
        <w:tc>
          <w:tcPr>
            <w:tcW w:w="1559"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Ответствен-ное лицо</w:t>
            </w:r>
          </w:p>
        </w:tc>
        <w:tc>
          <w:tcPr>
            <w:tcW w:w="1276"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Срок обработки</w:t>
            </w:r>
          </w:p>
        </w:tc>
        <w:tc>
          <w:tcPr>
            <w:tcW w:w="1276"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Ответственное лицо</w:t>
            </w:r>
          </w:p>
        </w:tc>
        <w:tc>
          <w:tcPr>
            <w:tcW w:w="1061" w:type="dxa"/>
            <w:shd w:val="clear" w:color="auto" w:fill="F2F2F2"/>
          </w:tcPr>
          <w:p w:rsidR="004F3FA8" w:rsidRPr="004F3FA8" w:rsidRDefault="004F3FA8" w:rsidP="004F3FA8">
            <w:pPr>
              <w:widowControl/>
              <w:suppressAutoHyphens w:val="0"/>
              <w:jc w:val="center"/>
              <w:rPr>
                <w:rFonts w:eastAsia="Calibri"/>
                <w:b/>
                <w:bCs/>
                <w:color w:val="auto"/>
                <w:sz w:val="20"/>
                <w:szCs w:val="20"/>
                <w:lang w:val="ru-RU" w:eastAsia="ru-RU"/>
              </w:rPr>
            </w:pPr>
            <w:r w:rsidRPr="004F3FA8">
              <w:rPr>
                <w:rFonts w:eastAsia="Calibri"/>
                <w:b/>
                <w:bCs/>
                <w:color w:val="auto"/>
                <w:sz w:val="20"/>
                <w:szCs w:val="20"/>
                <w:lang w:val="ru-RU" w:eastAsia="ru-RU"/>
              </w:rPr>
              <w:t>Срок передачи</w:t>
            </w:r>
          </w:p>
        </w:tc>
      </w:tr>
      <w:tr w:rsidR="004F3FA8" w:rsidRPr="004F3FA8" w:rsidTr="00807AF4">
        <w:trPr>
          <w:trHeight w:val="562"/>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приеме-передаче объектов нефинансовых активов</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0504101</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Председа-тель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 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Накладная на внутреннее перемещение объектов нефинансовых активов</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0504102</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 отправитель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 отправитель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получатель</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 отправитель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 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Акт о приеме-сдаче отремонтиро-ванных, реконструиро-ванных и модернизиро-ванных объектов </w:t>
            </w:r>
            <w:r w:rsidRPr="004F3FA8">
              <w:rPr>
                <w:rFonts w:eastAsia="Calibri"/>
                <w:color w:val="auto"/>
                <w:sz w:val="20"/>
                <w:szCs w:val="20"/>
                <w:lang w:val="ru-RU" w:eastAsia="ru-RU"/>
              </w:rPr>
              <w:lastRenderedPageBreak/>
              <w:t>основных средств</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0504103</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Председа-тель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списании объектов нефинансовых активов (кроме транспортных средств)</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0504104</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i/>
                <w:color w:val="auto"/>
                <w:sz w:val="20"/>
                <w:szCs w:val="20"/>
                <w:lang w:val="ru-RU" w:eastAsia="ru-RU"/>
              </w:rPr>
            </w:pPr>
            <w:r w:rsidRPr="004F3FA8">
              <w:rPr>
                <w:rFonts w:eastAsia="Calibri"/>
                <w:i/>
                <w:color w:val="auto"/>
                <w:sz w:val="20"/>
                <w:szCs w:val="20"/>
                <w:lang w:val="ru-RU" w:eastAsia="ru-RU"/>
              </w:rPr>
              <w:t>Результат выбытия: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Начальник АХЧ</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Председа-тель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списании транспортного средства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0504105</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i/>
                <w:color w:val="auto"/>
                <w:sz w:val="20"/>
                <w:szCs w:val="20"/>
                <w:lang w:val="ru-RU" w:eastAsia="ru-RU"/>
              </w:rPr>
            </w:pPr>
            <w:r w:rsidRPr="004F3FA8">
              <w:rPr>
                <w:rFonts w:eastAsia="Calibri"/>
                <w:i/>
                <w:color w:val="auto"/>
                <w:sz w:val="20"/>
                <w:szCs w:val="20"/>
                <w:lang w:val="ru-RU" w:eastAsia="ru-RU"/>
              </w:rPr>
              <w:t>Результат выбытия:</w:t>
            </w:r>
          </w:p>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Начальник АХЧ</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Председа-тель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списании мягкого и хозяйственного инвентаря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0504143</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Председа-тель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списании исключенных объектов библиотечного фонда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0504144</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Председа-тель 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Меню-требование на выдачу продуктов питания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0504202</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Диетсестра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Повар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Кладовщик</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Перед выдачей продуктов питания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Диетсестра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Ведомость на выдачу кормов и фуража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0504203</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 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Ответствен-ный исполнитель: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Начальник АХЧ</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Перед выдачей кормов и фуража</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Требование-накладная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0504204</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отправитель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Начальник подразделе-ния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отправитель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Накладная на отпуск материалов (материальных ценностей) на сторону</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0504205</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 отправитель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Начальник</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Подразделе-ния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(АХЧ)</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Представи-тель получателя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 отправитель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Карточка (книга) учета выдачи имущества в пользование</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0504206</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сотрудник</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Ежемесячно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(ежеквар-тально)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Приходный ордер на приемку материальных ценностей (нефинансовых активов)</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0504207</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получатель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Специалист</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контрактной службы или иное уполномоченное лицо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(сверка со спецификацией, проверка качества, наличия) </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МОЛ получатель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Ведомость выдачи материальных ценностей на нужды учреждения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0504210</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Получатель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МЦ</w:t>
            </w:r>
          </w:p>
          <w:p w:rsidR="004F3FA8" w:rsidRPr="004F3FA8" w:rsidRDefault="004F3FA8" w:rsidP="004F3FA8">
            <w:pPr>
              <w:widowControl/>
              <w:suppressAutoHyphens w:val="0"/>
              <w:rPr>
                <w:rFonts w:eastAsia="Calibri"/>
                <w:color w:val="auto"/>
                <w:sz w:val="20"/>
                <w:szCs w:val="20"/>
                <w:lang w:val="ru-RU" w:eastAsia="ru-RU"/>
              </w:rPr>
            </w:pP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МОЛ</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278"/>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приемки материалов (материальных ценностей)</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0504220</w:t>
            </w:r>
          </w:p>
          <w:p w:rsidR="004F3FA8" w:rsidRPr="004F3FA8" w:rsidRDefault="004F3FA8" w:rsidP="004F3FA8">
            <w:pPr>
              <w:widowControl/>
              <w:suppressAutoHyphens w:val="0"/>
              <w:rPr>
                <w:rFonts w:eastAsia="Calibri"/>
                <w:color w:val="auto"/>
                <w:sz w:val="20"/>
                <w:szCs w:val="20"/>
                <w:lang w:val="ru-RU" w:eastAsia="ru-RU"/>
              </w:rPr>
            </w:pP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поступлению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 и</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Специалист контрактной службы или иное уполномоченное лицо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(сверка со спецификацией, проверка качества, наличия)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Председа-тель 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учету НФА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списании материальных запасов</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0504230</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по выбытию НФА</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Комиссия учреждения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Председа-тель 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Бухгалтер по учету НФА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Расчетно-платежная ведомость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0504401</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p w:rsidR="004F3FA8" w:rsidRPr="004F3FA8" w:rsidRDefault="004F3FA8" w:rsidP="004F3FA8">
            <w:pPr>
              <w:widowControl/>
              <w:suppressAutoHyphens w:val="0"/>
              <w:rPr>
                <w:rFonts w:eastAsia="Calibri"/>
                <w:color w:val="auto"/>
                <w:sz w:val="20"/>
                <w:szCs w:val="20"/>
                <w:lang w:val="ru-RU" w:eastAsia="ru-RU"/>
              </w:rPr>
            </w:pP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До ХХ числа</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одного дня с момента оформления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Бухгалтер-кассир или уполномочен-ное лицо (при выплате на карты)</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Расчетная ведомость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0504402</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или </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начисления меж- расчетной выплаты</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или </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одного дня с момента оформления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Платежная ведомость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0504403</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Руководитель Главный 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начисления меж- расчетной выплаты</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одного дня с момента оформления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Бухгалтер-кассир или уполномочен-ное лицо (при выплате на карты)</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Карточка-справка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0504417</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Ежемесячно</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одного дня с момента оформления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Ежемесячно (ежеквар-тально, ежегодно)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Путем вывода формы из автоматизи-рованной системы</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Табель учета использования рабочего времени</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0504421</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подразделения</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Специалист</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кадровой</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службы</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Ежемесячно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(последняя дата месяца)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Корректирующий</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табель по мере составления</w:t>
            </w:r>
          </w:p>
          <w:p w:rsidR="004F3FA8" w:rsidRPr="004F3FA8" w:rsidRDefault="004F3FA8" w:rsidP="004F3FA8">
            <w:pPr>
              <w:widowControl/>
              <w:suppressAutoHyphens w:val="0"/>
              <w:rPr>
                <w:rFonts w:eastAsia="Calibri"/>
                <w:color w:val="auto"/>
                <w:sz w:val="20"/>
                <w:szCs w:val="20"/>
                <w:lang w:val="ru-RU" w:eastAsia="ru-RU"/>
              </w:rPr>
            </w:pP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Руководи-тель подразде-ления</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составления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Записка-расчет об исчислении среднего заработка при предоставлении отпуска, увольнении и других случаях</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0504425</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417"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Специалист кадровой службы, Руководитель группы учета</w:t>
            </w:r>
          </w:p>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предоставления бухгалтеру-расчетчику Приказа на отпуск, увольнение</w:t>
            </w:r>
          </w:p>
        </w:tc>
        <w:tc>
          <w:tcPr>
            <w:tcW w:w="1275" w:type="dxa"/>
          </w:tcPr>
          <w:p w:rsidR="004F3FA8" w:rsidRPr="004F3FA8" w:rsidRDefault="004F3FA8" w:rsidP="00D33BBE">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 группы учета</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составления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Бухгалтер-расчетчик</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составления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Ведомость на выдачу денег из кассы подотчетным лицам</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0504501</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подразделения</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Уполномоченное лицо</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В момент совершения операции или сразу после </w:t>
            </w:r>
            <w:r w:rsidRPr="004F3FA8">
              <w:rPr>
                <w:rFonts w:eastAsia="Calibri"/>
                <w:color w:val="auto"/>
                <w:sz w:val="20"/>
                <w:szCs w:val="20"/>
                <w:lang w:val="ru-RU" w:eastAsia="ru-RU"/>
              </w:rPr>
              <w:lastRenderedPageBreak/>
              <w:t>окончания</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lastRenderedPageBreak/>
              <w:t>Руководи-тель подразделения</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одного дня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 xml:space="preserve">Бухгалтер </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После сдачи отчет-ности за текущий </w:t>
            </w:r>
            <w:r w:rsidRPr="004F3FA8">
              <w:rPr>
                <w:rFonts w:eastAsia="Calibri"/>
                <w:color w:val="auto"/>
                <w:sz w:val="20"/>
                <w:szCs w:val="20"/>
                <w:lang w:val="ru-RU" w:eastAsia="ru-RU"/>
              </w:rPr>
              <w:lastRenderedPageBreak/>
              <w:t>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Авансовый отчет</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0504505</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Подотчетное лицо</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и</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подразделе-ния,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Подотчет-ное лицо</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трех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 xml:space="preserve">Бухгалтер </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Квитанция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0504510</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Бухгалтер-кассир</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Кассир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p>
        </w:tc>
        <w:tc>
          <w:tcPr>
            <w:tcW w:w="1275" w:type="dxa"/>
          </w:tcPr>
          <w:p w:rsidR="004F3FA8" w:rsidRPr="004F3FA8" w:rsidRDefault="004F3FA8" w:rsidP="004F3FA8">
            <w:pPr>
              <w:widowControl/>
              <w:suppressAutoHyphens w:val="0"/>
              <w:rPr>
                <w:rFonts w:eastAsia="Calibri"/>
                <w:color w:val="auto"/>
                <w:sz w:val="20"/>
                <w:szCs w:val="20"/>
                <w:lang w:val="ru-RU" w:eastAsia="ru-RU"/>
              </w:rPr>
            </w:pPr>
          </w:p>
        </w:tc>
        <w:tc>
          <w:tcPr>
            <w:tcW w:w="1417" w:type="dxa"/>
          </w:tcPr>
          <w:p w:rsidR="004F3FA8" w:rsidRPr="004F3FA8" w:rsidRDefault="004F3FA8" w:rsidP="004F3FA8">
            <w:pPr>
              <w:widowControl/>
              <w:suppressAutoHyphens w:val="0"/>
              <w:rPr>
                <w:rFonts w:eastAsia="Calibri"/>
                <w:color w:val="auto"/>
                <w:sz w:val="20"/>
                <w:szCs w:val="20"/>
                <w:lang w:val="ru-RU" w:eastAsia="ru-RU"/>
              </w:rPr>
            </w:pPr>
          </w:p>
        </w:tc>
        <w:tc>
          <w:tcPr>
            <w:tcW w:w="1418" w:type="dxa"/>
          </w:tcPr>
          <w:p w:rsidR="004F3FA8" w:rsidRPr="004F3FA8" w:rsidRDefault="004F3FA8" w:rsidP="004F3FA8">
            <w:pPr>
              <w:widowControl/>
              <w:suppressAutoHyphens w:val="0"/>
              <w:rPr>
                <w:rFonts w:eastAsia="Calibri"/>
                <w:color w:val="auto"/>
                <w:sz w:val="20"/>
                <w:szCs w:val="20"/>
                <w:lang w:val="ru-RU" w:eastAsia="ru-RU"/>
              </w:rPr>
            </w:pPr>
          </w:p>
        </w:tc>
        <w:tc>
          <w:tcPr>
            <w:tcW w:w="1559" w:type="dxa"/>
          </w:tcPr>
          <w:p w:rsidR="004F3FA8" w:rsidRPr="004F3FA8" w:rsidRDefault="004F3FA8" w:rsidP="004F3FA8">
            <w:pPr>
              <w:widowControl/>
              <w:suppressAutoHyphens w:val="0"/>
              <w:rPr>
                <w:rFonts w:eastAsia="Calibri"/>
                <w:color w:val="auto"/>
                <w:sz w:val="20"/>
                <w:szCs w:val="20"/>
                <w:lang w:val="ru-RU" w:eastAsia="ru-RU"/>
              </w:rPr>
            </w:pPr>
          </w:p>
        </w:tc>
        <w:tc>
          <w:tcPr>
            <w:tcW w:w="1276" w:type="dxa"/>
          </w:tcPr>
          <w:p w:rsidR="004F3FA8" w:rsidRPr="004F3FA8" w:rsidRDefault="004F3FA8" w:rsidP="004F3FA8">
            <w:pPr>
              <w:widowControl/>
              <w:suppressAutoHyphens w:val="0"/>
              <w:rPr>
                <w:rFonts w:eastAsia="Calibri"/>
                <w:color w:val="auto"/>
                <w:sz w:val="20"/>
                <w:szCs w:val="20"/>
                <w:lang w:val="ru-RU" w:eastAsia="ru-RU"/>
              </w:rPr>
            </w:pP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Кассовая книга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0504514</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Бухгалтер-кассир</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составления</w:t>
            </w:r>
          </w:p>
        </w:tc>
        <w:tc>
          <w:tcPr>
            <w:tcW w:w="1275" w:type="dxa"/>
          </w:tcPr>
          <w:p w:rsidR="004F3FA8" w:rsidRPr="004F3FA8" w:rsidRDefault="004F3FA8" w:rsidP="00D33BBE">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одного дня с момента составления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Бухгалтер-кассир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Ежедневно (ежемесяч-но)</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путем вывода формы из автоматизи-рованной системы</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Табель учета посещаемости детей</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0504608</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Воспитатель</w:t>
            </w:r>
          </w:p>
          <w:p w:rsidR="004F3FA8" w:rsidRPr="004F3FA8" w:rsidRDefault="004F3FA8" w:rsidP="004F3FA8">
            <w:pPr>
              <w:widowControl/>
              <w:suppressAutoHyphens w:val="0"/>
              <w:rPr>
                <w:rFonts w:eastAsia="Calibri"/>
                <w:color w:val="auto"/>
                <w:sz w:val="20"/>
                <w:szCs w:val="20"/>
                <w:lang w:val="ru-RU" w:eastAsia="ru-RU"/>
              </w:rPr>
            </w:pP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и</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Начальник подразделе-ния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Ежедневно</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Воспита-тель</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последний день месяца</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Извещение</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0504805</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Главный 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 мере составления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Сторона получатель</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трех дней с момента составления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согласова-ния сторонами, в течение одного дня</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lastRenderedPageBreak/>
              <w:t>Акт о списании бланков строгой отчетности</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0504816</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Комиссия по выбытию </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Председа-тель 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 xml:space="preserve">Бухгалтер </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420"/>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Бухгалтерская справка</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0504833</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на основании документа, представлен-ного должностным лицом, ответственным за операцию</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Документ, представлен-ный должностным лицом,           подписыва-ется</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руководи-телем</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подразделе-ния </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операции или сразу после окончания</w:t>
            </w:r>
          </w:p>
        </w:tc>
        <w:tc>
          <w:tcPr>
            <w:tcW w:w="1275"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Должност-ное лицо</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r w:rsidR="004F3FA8" w:rsidRPr="004F3FA8" w:rsidTr="00807AF4">
        <w:trPr>
          <w:trHeight w:val="835"/>
        </w:trPr>
        <w:tc>
          <w:tcPr>
            <w:tcW w:w="160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Акт о результатах инвентаризации</w:t>
            </w:r>
          </w:p>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0504835</w:t>
            </w:r>
          </w:p>
        </w:tc>
        <w:tc>
          <w:tcPr>
            <w:tcW w:w="1512"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 xml:space="preserve">Комиссия </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Руководитель</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момент совершения ревизии</w:t>
            </w:r>
          </w:p>
        </w:tc>
        <w:tc>
          <w:tcPr>
            <w:tcW w:w="1275"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Председа-тель комиссии</w:t>
            </w:r>
          </w:p>
        </w:tc>
        <w:tc>
          <w:tcPr>
            <w:tcW w:w="1417"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418"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течение двух дней с момента оформления</w:t>
            </w:r>
          </w:p>
        </w:tc>
        <w:tc>
          <w:tcPr>
            <w:tcW w:w="1559" w:type="dxa"/>
          </w:tcPr>
          <w:p w:rsidR="004F3FA8" w:rsidRPr="004F3FA8" w:rsidRDefault="004F3FA8" w:rsidP="004F3FA8">
            <w:pPr>
              <w:widowControl/>
              <w:suppressAutoHyphens w:val="0"/>
              <w:spacing w:before="100" w:beforeAutospacing="1" w:afterAutospacing="1"/>
              <w:rPr>
                <w:rFonts w:eastAsia="Calibri"/>
                <w:color w:val="auto"/>
                <w:sz w:val="20"/>
                <w:szCs w:val="20"/>
                <w:lang w:val="ru-RU" w:eastAsia="ru-RU"/>
              </w:rPr>
            </w:pPr>
            <w:r w:rsidRPr="004F3FA8">
              <w:rPr>
                <w:rFonts w:eastAsia="Calibri"/>
                <w:color w:val="auto"/>
                <w:sz w:val="20"/>
                <w:szCs w:val="20"/>
                <w:lang w:val="ru-RU" w:eastAsia="ru-RU"/>
              </w:rPr>
              <w:t xml:space="preserve">Бухгалтер </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В день поступле-ния документа</w:t>
            </w:r>
          </w:p>
        </w:tc>
        <w:tc>
          <w:tcPr>
            <w:tcW w:w="1276"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Бухгалтер</w:t>
            </w:r>
          </w:p>
        </w:tc>
        <w:tc>
          <w:tcPr>
            <w:tcW w:w="1061" w:type="dxa"/>
          </w:tcPr>
          <w:p w:rsidR="004F3FA8" w:rsidRPr="004F3FA8" w:rsidRDefault="004F3FA8" w:rsidP="004F3FA8">
            <w:pPr>
              <w:widowControl/>
              <w:suppressAutoHyphens w:val="0"/>
              <w:rPr>
                <w:rFonts w:eastAsia="Calibri"/>
                <w:color w:val="auto"/>
                <w:sz w:val="20"/>
                <w:szCs w:val="20"/>
                <w:lang w:val="ru-RU" w:eastAsia="ru-RU"/>
              </w:rPr>
            </w:pPr>
            <w:r w:rsidRPr="004F3FA8">
              <w:rPr>
                <w:rFonts w:eastAsia="Calibri"/>
                <w:color w:val="auto"/>
                <w:sz w:val="20"/>
                <w:szCs w:val="20"/>
                <w:lang w:val="ru-RU" w:eastAsia="ru-RU"/>
              </w:rPr>
              <w:t>После сдачи отчет-ности за текущий год</w:t>
            </w:r>
          </w:p>
        </w:tc>
      </w:tr>
    </w:tbl>
    <w:p w:rsidR="00B2043A" w:rsidRPr="006041D7" w:rsidRDefault="00B2043A" w:rsidP="004E65B3">
      <w:pPr>
        <w:pStyle w:val="ConsPlusNormal"/>
        <w:tabs>
          <w:tab w:val="num" w:pos="0"/>
          <w:tab w:val="left" w:pos="142"/>
        </w:tabs>
        <w:spacing w:line="360" w:lineRule="auto"/>
        <w:ind w:left="-284" w:firstLine="709"/>
        <w:contextualSpacing/>
        <w:jc w:val="both"/>
        <w:rPr>
          <w:rFonts w:ascii="Times New Roman" w:hAnsi="Times New Roman" w:cs="Times New Roman"/>
          <w:sz w:val="24"/>
          <w:szCs w:val="24"/>
        </w:rPr>
      </w:pPr>
    </w:p>
    <w:p w:rsidR="004F3FA8" w:rsidRDefault="004F3FA8" w:rsidP="00514D3A">
      <w:pPr>
        <w:rPr>
          <w:lang w:val="ru-RU"/>
        </w:rPr>
        <w:sectPr w:rsidR="004F3FA8" w:rsidSect="0032479F">
          <w:pgSz w:w="16838" w:h="11906" w:orient="landscape"/>
          <w:pgMar w:top="1134" w:right="1134" w:bottom="1418" w:left="1134" w:header="720" w:footer="720" w:gutter="0"/>
          <w:pgNumType w:start="105"/>
          <w:cols w:space="720"/>
          <w:docGrid w:linePitch="360"/>
        </w:sectPr>
      </w:pPr>
    </w:p>
    <w:p w:rsidR="00514D3A" w:rsidRDefault="00514D3A" w:rsidP="00514D3A">
      <w:pPr>
        <w:rPr>
          <w:lang w:val="ru-RU"/>
        </w:rPr>
      </w:pPr>
    </w:p>
    <w:p w:rsidR="00D6663A" w:rsidRPr="00FB50F5" w:rsidRDefault="00D6663A" w:rsidP="00D557AB">
      <w:pPr>
        <w:pStyle w:val="4"/>
        <w:ind w:firstLine="284"/>
        <w:rPr>
          <w:rFonts w:ascii="Calibri" w:hAnsi="Calibri" w:cs="Calibri"/>
          <w:lang w:val="ru-RU"/>
        </w:rPr>
      </w:pPr>
      <w:bookmarkStart w:id="42" w:name="_6.3_Перечень_применяемых"/>
      <w:bookmarkEnd w:id="42"/>
      <w:r w:rsidRPr="00FB50F5">
        <w:rPr>
          <w:rFonts w:ascii="Calibri" w:hAnsi="Calibri" w:cs="Calibri"/>
          <w:lang w:val="ru-RU"/>
        </w:rPr>
        <w:t>6.3 Перечень применяемых первичных документов дополнительно к предусмотренным Приказом Минфина РФ №</w:t>
      </w:r>
      <w:r w:rsidR="00E914E3">
        <w:rPr>
          <w:rFonts w:ascii="Calibri" w:hAnsi="Calibri" w:cs="Calibri"/>
          <w:lang w:val="ru-RU"/>
        </w:rPr>
        <w:t>52</w:t>
      </w:r>
      <w:r w:rsidRPr="00FB50F5">
        <w:rPr>
          <w:rFonts w:ascii="Calibri" w:hAnsi="Calibri" w:cs="Calibri"/>
          <w:lang w:val="ru-RU"/>
        </w:rPr>
        <w:t>н и их формы</w:t>
      </w:r>
    </w:p>
    <w:p w:rsidR="00566BDA" w:rsidRPr="006041D7" w:rsidRDefault="00566BDA" w:rsidP="00DD04F6">
      <w:pPr>
        <w:pStyle w:val="4"/>
        <w:rPr>
          <w:lang w:val="ru-RU"/>
        </w:rPr>
      </w:pPr>
    </w:p>
    <w:p w:rsidR="00566BDA" w:rsidRPr="006041D7" w:rsidRDefault="00566BDA" w:rsidP="004E65B3">
      <w:pPr>
        <w:tabs>
          <w:tab w:val="num" w:pos="0"/>
          <w:tab w:val="left" w:pos="142"/>
        </w:tabs>
        <w:spacing w:line="360" w:lineRule="auto"/>
        <w:ind w:left="5670" w:firstLine="709"/>
        <w:contextualSpacing/>
        <w:jc w:val="right"/>
        <w:rPr>
          <w:lang w:val="ru-RU"/>
        </w:rPr>
      </w:pPr>
      <w:r w:rsidRPr="006041D7">
        <w:rPr>
          <w:lang w:val="ru-RU"/>
        </w:rPr>
        <w:t>Приложение №6.3</w:t>
      </w:r>
      <w:r w:rsidRPr="006041D7">
        <w:rPr>
          <w:lang w:val="ru-RU"/>
        </w:rPr>
        <w:tab/>
      </w:r>
    </w:p>
    <w:p w:rsidR="008064DD" w:rsidRDefault="008064DD" w:rsidP="008064DD">
      <w:pPr>
        <w:jc w:val="center"/>
        <w:rPr>
          <w:b/>
          <w:sz w:val="28"/>
          <w:szCs w:val="28"/>
          <w:lang w:val="ru-RU"/>
        </w:rPr>
      </w:pPr>
      <w:r w:rsidRPr="00566BDA">
        <w:rPr>
          <w:b/>
          <w:sz w:val="28"/>
          <w:szCs w:val="28"/>
          <w:lang w:val="ru-RU"/>
        </w:rPr>
        <w:t xml:space="preserve">ФОРМЫ ПЕРВИЧНЫХ ДОКУМЕНТОВ, НЕ </w:t>
      </w:r>
      <w:r w:rsidRPr="008064DD">
        <w:rPr>
          <w:b/>
          <w:sz w:val="28"/>
          <w:szCs w:val="28"/>
          <w:lang w:val="ru-RU"/>
        </w:rPr>
        <w:t>РЕГЛАМЕНТИРОВАННЫХ В ЗАКОНОДАТЕЛЬСТВЕ, ПРИМЕНЯЕМЫЕ В УЧРЕЖДЕНИИ</w:t>
      </w:r>
    </w:p>
    <w:p w:rsidR="00A32166" w:rsidRPr="008064DD" w:rsidRDefault="00A32166" w:rsidP="008064DD">
      <w:pPr>
        <w:jc w:val="center"/>
        <w:rPr>
          <w:b/>
          <w:sz w:val="28"/>
          <w:szCs w:val="28"/>
          <w:lang w:val="ru-RU"/>
        </w:rPr>
      </w:pPr>
    </w:p>
    <w:p w:rsidR="008064DD" w:rsidRPr="008064DD" w:rsidRDefault="008064DD" w:rsidP="008064DD">
      <w:pPr>
        <w:ind w:left="-1134"/>
        <w:jc w:val="center"/>
        <w:rPr>
          <w:sz w:val="28"/>
          <w:szCs w:val="28"/>
          <w:lang w:val="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
        <w:gridCol w:w="1944"/>
        <w:gridCol w:w="5890"/>
      </w:tblGrid>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b/>
                <w:color w:val="auto"/>
                <w:sz w:val="20"/>
                <w:szCs w:val="20"/>
                <w:lang w:val="ru-RU" w:eastAsia="en-US"/>
              </w:rPr>
            </w:pPr>
            <w:r w:rsidRPr="00E11848">
              <w:rPr>
                <w:rFonts w:eastAsia="Calibri"/>
                <w:b/>
                <w:color w:val="auto"/>
                <w:sz w:val="20"/>
                <w:szCs w:val="20"/>
                <w:lang w:val="ru-RU" w:eastAsia="en-US"/>
              </w:rPr>
              <w:t>№</w:t>
            </w:r>
          </w:p>
        </w:tc>
        <w:tc>
          <w:tcPr>
            <w:tcW w:w="1984" w:type="dxa"/>
          </w:tcPr>
          <w:p w:rsidR="00E11848" w:rsidRPr="00E11848" w:rsidRDefault="00E11848" w:rsidP="00E11848">
            <w:pPr>
              <w:widowControl/>
              <w:suppressAutoHyphens w:val="0"/>
              <w:spacing w:before="120" w:after="120"/>
              <w:contextualSpacing/>
              <w:jc w:val="center"/>
              <w:rPr>
                <w:rFonts w:eastAsia="Calibri"/>
                <w:b/>
                <w:color w:val="auto"/>
                <w:sz w:val="20"/>
                <w:szCs w:val="20"/>
                <w:lang w:val="ru-RU" w:eastAsia="en-US"/>
              </w:rPr>
            </w:pPr>
            <w:r w:rsidRPr="00E11848">
              <w:rPr>
                <w:rFonts w:eastAsia="Calibri"/>
                <w:b/>
                <w:color w:val="auto"/>
                <w:sz w:val="20"/>
                <w:szCs w:val="20"/>
                <w:lang w:val="ru-RU" w:eastAsia="en-US"/>
              </w:rPr>
              <w:t>Форма</w:t>
            </w:r>
          </w:p>
        </w:tc>
        <w:tc>
          <w:tcPr>
            <w:tcW w:w="6060" w:type="dxa"/>
          </w:tcPr>
          <w:p w:rsidR="00E11848" w:rsidRPr="00E11848" w:rsidRDefault="00E11848" w:rsidP="00E11848">
            <w:pPr>
              <w:widowControl/>
              <w:suppressAutoHyphens w:val="0"/>
              <w:spacing w:before="120" w:after="120"/>
              <w:contextualSpacing/>
              <w:jc w:val="center"/>
              <w:rPr>
                <w:rFonts w:eastAsia="Calibri"/>
                <w:b/>
                <w:color w:val="auto"/>
                <w:sz w:val="20"/>
                <w:szCs w:val="20"/>
                <w:lang w:val="ru-RU" w:eastAsia="en-US"/>
              </w:rPr>
            </w:pPr>
            <w:r w:rsidRPr="00E11848">
              <w:rPr>
                <w:rFonts w:eastAsia="Calibri"/>
                <w:b/>
                <w:color w:val="auto"/>
                <w:sz w:val="20"/>
                <w:szCs w:val="20"/>
                <w:lang w:val="ru-RU" w:eastAsia="en-US"/>
              </w:rPr>
              <w:t>Наименование</w:t>
            </w:r>
          </w:p>
        </w:tc>
      </w:tr>
      <w:tr w:rsidR="00E11848" w:rsidRPr="00E11848" w:rsidTr="00A32166">
        <w:tc>
          <w:tcPr>
            <w:tcW w:w="8850" w:type="dxa"/>
            <w:gridSpan w:val="3"/>
          </w:tcPr>
          <w:p w:rsidR="00E11848" w:rsidRPr="00E11848" w:rsidRDefault="00E11848" w:rsidP="00E11848">
            <w:pPr>
              <w:widowControl/>
              <w:suppressAutoHyphens w:val="0"/>
              <w:spacing w:before="120" w:after="120"/>
              <w:ind w:left="720"/>
              <w:contextualSpacing/>
              <w:jc w:val="center"/>
              <w:rPr>
                <w:rFonts w:eastAsia="Calibri"/>
                <w:b/>
                <w:color w:val="auto"/>
                <w:sz w:val="20"/>
                <w:szCs w:val="20"/>
                <w:lang w:val="ru-RU" w:eastAsia="en-US"/>
              </w:rPr>
            </w:pPr>
            <w:r w:rsidRPr="00E11848">
              <w:rPr>
                <w:rFonts w:eastAsia="Calibri"/>
                <w:b/>
                <w:color w:val="auto"/>
                <w:sz w:val="20"/>
                <w:szCs w:val="20"/>
                <w:lang w:val="ru-RU" w:eastAsia="en-US"/>
              </w:rPr>
              <w:t xml:space="preserve">Перечень унифицированных форм первичной учетной документации по учету кадров </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Т-1</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приеме работника на работу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2</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Т-1а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приеме работников на работу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3</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Т-2</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Личная карточка работника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4</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Т-2ГС(МС)</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Личная карточка государственного (муниципального) служащего</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5</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Т-3</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Штатное расписание</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6</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Т-4</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Учетная карточка научного, научно-педагогического работника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7</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Т-5</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переводе работника на другую работу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8</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Т-5а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переводе работников на другую работу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9</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Т-6</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предоставлении отпуска работнику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10</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Т-6а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предоставлении отпуска работникам</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11</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Т-7</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График отпусков</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12</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Т-8</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прекращении (расторжении) трудового договора с работником (увольнении)</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13</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Т-8а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прекращении (расторжении) трудового договора с работниками (увольнении)</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14</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Т-9</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направлении работника в командировку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15</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Т-9а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направлении работников в командировку</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16</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Т-11</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поощрении работника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17</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Т-11а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Приказ (распоряжение) о поощрении работников</w:t>
            </w:r>
          </w:p>
        </w:tc>
      </w:tr>
      <w:tr w:rsidR="00E11848" w:rsidRPr="00E11848" w:rsidTr="00A32166">
        <w:tc>
          <w:tcPr>
            <w:tcW w:w="8850" w:type="dxa"/>
            <w:gridSpan w:val="3"/>
          </w:tcPr>
          <w:p w:rsidR="00E11848" w:rsidRPr="00E11848" w:rsidRDefault="00E11848" w:rsidP="00E11848">
            <w:pPr>
              <w:widowControl/>
              <w:suppressAutoHyphens w:val="0"/>
              <w:spacing w:before="120" w:after="120"/>
              <w:ind w:left="720"/>
              <w:contextualSpacing/>
              <w:jc w:val="center"/>
              <w:rPr>
                <w:rFonts w:eastAsia="Calibri"/>
                <w:b/>
                <w:color w:val="auto"/>
                <w:sz w:val="20"/>
                <w:szCs w:val="20"/>
                <w:lang w:val="ru-RU" w:eastAsia="en-US"/>
              </w:rPr>
            </w:pPr>
            <w:r w:rsidRPr="00E11848">
              <w:rPr>
                <w:rFonts w:eastAsia="Calibri"/>
                <w:b/>
                <w:color w:val="auto"/>
                <w:sz w:val="20"/>
                <w:szCs w:val="20"/>
                <w:lang w:val="ru-RU" w:eastAsia="en-US"/>
              </w:rPr>
              <w:t xml:space="preserve">Перечень форм первичной учетной документации по учету работ в капитальном строительстве и ремонтно-строительных работ </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lastRenderedPageBreak/>
              <w:t>1</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КС-2</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о приемке выполненных работ</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2</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КС-3</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Справка о стоимости выполненных работ и затрат</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3</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КС-6</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Общий журнал работ</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4</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КС-6а</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Журнал учета выполненных работ</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5</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КС-8</w:t>
            </w:r>
          </w:p>
        </w:tc>
        <w:tc>
          <w:tcPr>
            <w:tcW w:w="6060" w:type="dxa"/>
          </w:tcPr>
          <w:p w:rsidR="00E11848" w:rsidRPr="00E11848" w:rsidRDefault="00E11848" w:rsidP="00E11848">
            <w:pPr>
              <w:widowControl/>
              <w:suppressAutoHyphens w:val="0"/>
              <w:rPr>
                <w:rFonts w:eastAsia="Calibri"/>
                <w:color w:val="auto"/>
                <w:sz w:val="20"/>
                <w:szCs w:val="20"/>
                <w:lang w:val="ru-RU" w:eastAsia="en-US"/>
              </w:rPr>
            </w:pPr>
            <w:r w:rsidRPr="00E11848">
              <w:rPr>
                <w:rFonts w:eastAsia="Calibri"/>
                <w:color w:val="auto"/>
                <w:sz w:val="20"/>
                <w:szCs w:val="20"/>
                <w:lang w:val="ru-RU" w:eastAsia="en-US"/>
              </w:rPr>
              <w:t>Акт о сдаче в эксплуатацию временного (нетитульного) сооружения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6</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КС-9</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о разборке временных (нетитульных) сооружений</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7</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КС-10</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об оценке подлежащих сносу (переносу) зданий, строений, сооружений и насаждений</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8</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КС-11</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приемки законченного строительством объекта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9</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КС-14</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приемки законченного строительством объекта приемочной комиссией</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10</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КС-17</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о приостановлении строительства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11</w:t>
            </w:r>
          </w:p>
        </w:tc>
        <w:tc>
          <w:tcPr>
            <w:tcW w:w="1984" w:type="dxa"/>
          </w:tcPr>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КС-18</w:t>
            </w:r>
          </w:p>
        </w:tc>
        <w:tc>
          <w:tcPr>
            <w:tcW w:w="6060" w:type="dxa"/>
          </w:tcPr>
          <w:p w:rsidR="00E11848" w:rsidRPr="00E11848" w:rsidRDefault="00E11848" w:rsidP="00E11848">
            <w:pPr>
              <w:widowControl/>
              <w:suppressAutoHyphens w:val="0"/>
              <w:spacing w:before="120" w:after="120"/>
              <w:contextualSpacing/>
              <w:rPr>
                <w:rFonts w:eastAsia="Calibri"/>
                <w:color w:val="auto"/>
                <w:sz w:val="20"/>
                <w:szCs w:val="20"/>
                <w:lang w:val="ru-RU" w:eastAsia="en-US"/>
              </w:rPr>
            </w:pPr>
            <w:r w:rsidRPr="00E11848">
              <w:rPr>
                <w:rFonts w:eastAsia="Calibri"/>
                <w:color w:val="auto"/>
                <w:sz w:val="20"/>
                <w:szCs w:val="20"/>
                <w:lang w:val="ru-RU" w:eastAsia="en-US"/>
              </w:rPr>
              <w:t>Акт о приостановлении проектно-изыскательских работ по неосуществленному строительству</w:t>
            </w:r>
          </w:p>
        </w:tc>
      </w:tr>
      <w:tr w:rsidR="00E11848" w:rsidRPr="00E11848" w:rsidTr="00A32166">
        <w:tc>
          <w:tcPr>
            <w:tcW w:w="8850" w:type="dxa"/>
            <w:gridSpan w:val="3"/>
          </w:tcPr>
          <w:p w:rsidR="00E11848" w:rsidRPr="00E11848" w:rsidRDefault="00E11848" w:rsidP="00E11848">
            <w:pPr>
              <w:widowControl/>
              <w:suppressAutoHyphens w:val="0"/>
              <w:spacing w:before="120" w:after="120"/>
              <w:contextualSpacing/>
              <w:jc w:val="center"/>
              <w:rPr>
                <w:rFonts w:eastAsia="Calibri"/>
                <w:b/>
                <w:color w:val="auto"/>
                <w:sz w:val="20"/>
                <w:szCs w:val="20"/>
                <w:lang w:val="ru-RU" w:eastAsia="en-US"/>
              </w:rPr>
            </w:pPr>
            <w:r w:rsidRPr="00E11848">
              <w:rPr>
                <w:rFonts w:eastAsia="Calibri"/>
                <w:b/>
                <w:color w:val="auto"/>
                <w:sz w:val="20"/>
                <w:szCs w:val="20"/>
                <w:lang w:val="ru-RU" w:eastAsia="en-US"/>
              </w:rPr>
              <w:t>Перечень форм первичной учетной документации пищеблока</w:t>
            </w:r>
          </w:p>
          <w:p w:rsidR="00E11848" w:rsidRPr="00E11848" w:rsidRDefault="00E11848" w:rsidP="00E11848">
            <w:pPr>
              <w:widowControl/>
              <w:suppressAutoHyphens w:val="0"/>
              <w:spacing w:before="120" w:after="120"/>
              <w:contextualSpacing/>
              <w:jc w:val="center"/>
              <w:rPr>
                <w:rFonts w:eastAsia="Calibri"/>
                <w:b/>
                <w:color w:val="auto"/>
                <w:sz w:val="20"/>
                <w:szCs w:val="20"/>
                <w:lang w:val="ru-RU" w:eastAsia="en-US"/>
              </w:rPr>
            </w:pPr>
            <w:r w:rsidRPr="00E11848">
              <w:rPr>
                <w:rFonts w:eastAsia="Calibri"/>
                <w:b/>
                <w:color w:val="auto"/>
                <w:sz w:val="20"/>
                <w:szCs w:val="20"/>
                <w:lang w:val="ru-RU" w:eastAsia="en-US"/>
              </w:rPr>
              <w:t xml:space="preserve"> для выписки питания и контроля</w:t>
            </w:r>
          </w:p>
          <w:p w:rsidR="00E11848" w:rsidRPr="00E11848" w:rsidRDefault="00E11848" w:rsidP="00E11848">
            <w:pPr>
              <w:widowControl/>
              <w:suppressAutoHyphens w:val="0"/>
              <w:spacing w:before="120" w:after="120"/>
              <w:contextualSpacing/>
              <w:jc w:val="center"/>
              <w:rPr>
                <w:rFonts w:eastAsia="Calibri"/>
                <w:color w:val="auto"/>
                <w:sz w:val="20"/>
                <w:szCs w:val="20"/>
                <w:lang w:val="ru-RU" w:eastAsia="en-US"/>
              </w:rPr>
            </w:pPr>
            <w:r w:rsidRPr="00E11848">
              <w:rPr>
                <w:rFonts w:eastAsia="Calibri"/>
                <w:b/>
                <w:color w:val="auto"/>
                <w:sz w:val="20"/>
                <w:szCs w:val="20"/>
                <w:lang w:val="ru-RU" w:eastAsia="en-US"/>
              </w:rPr>
              <w:t>за качеством готовой пищи в лечебно-профилактических учреждениях</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1</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1-84</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Порционник на питание больных</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2</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22-МЗ</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Сводные сведения по наличию больных, состоящих на питании</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3</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44-МЗ</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Меню-раскладка для приготовления питания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4</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23-МЗ</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Ведомость на отпуск отделениям рационов питания для больных</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5</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1-85</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Карточка-раскладка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6</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6-ЛП</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Журнал контроля за качеством готовой пищи (бракеражный)</w:t>
            </w:r>
          </w:p>
        </w:tc>
      </w:tr>
      <w:tr w:rsidR="00E11848" w:rsidRPr="00E11848" w:rsidTr="00A32166">
        <w:tc>
          <w:tcPr>
            <w:tcW w:w="8850" w:type="dxa"/>
            <w:gridSpan w:val="3"/>
          </w:tcPr>
          <w:p w:rsidR="00E11848" w:rsidRPr="00E11848" w:rsidRDefault="00E11848" w:rsidP="00E11848">
            <w:pPr>
              <w:widowControl/>
              <w:suppressAutoHyphens w:val="0"/>
              <w:spacing w:before="120" w:after="120"/>
              <w:contextualSpacing/>
              <w:jc w:val="center"/>
              <w:rPr>
                <w:rFonts w:eastAsia="Calibri"/>
                <w:b/>
                <w:color w:val="auto"/>
                <w:sz w:val="20"/>
                <w:szCs w:val="20"/>
                <w:lang w:val="ru-RU" w:eastAsia="en-US"/>
              </w:rPr>
            </w:pPr>
            <w:r w:rsidRPr="00E11848">
              <w:rPr>
                <w:rFonts w:eastAsia="Calibri"/>
                <w:b/>
                <w:color w:val="auto"/>
                <w:sz w:val="20"/>
                <w:szCs w:val="20"/>
                <w:lang w:val="ru-RU" w:eastAsia="en-US"/>
              </w:rPr>
              <w:t>Перечень форм первичной учетной документации по учету работ в автомобильном транспорте</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1</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3</w:t>
            </w:r>
          </w:p>
        </w:tc>
        <w:tc>
          <w:tcPr>
            <w:tcW w:w="6060" w:type="dxa"/>
          </w:tcPr>
          <w:p w:rsidR="00E11848" w:rsidRPr="00E11848" w:rsidRDefault="00E11848" w:rsidP="00E11848">
            <w:pPr>
              <w:widowControl/>
              <w:suppressAutoHyphens w:val="0"/>
              <w:rPr>
                <w:rFonts w:eastAsia="Calibri"/>
                <w:color w:val="auto"/>
                <w:sz w:val="20"/>
                <w:szCs w:val="20"/>
                <w:lang w:val="ru-RU" w:eastAsia="en-US"/>
              </w:rPr>
            </w:pPr>
            <w:r w:rsidRPr="00E11848">
              <w:rPr>
                <w:rFonts w:eastAsia="Calibri"/>
                <w:color w:val="auto"/>
                <w:sz w:val="20"/>
                <w:szCs w:val="20"/>
                <w:lang w:val="ru-RU" w:eastAsia="en-US"/>
              </w:rPr>
              <w:t>Путевой лист легкового автомобиля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2</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3 спец.</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Путевой лист специального автомобиля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3</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4-С</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Путевой лист грузового автомобиля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4</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4-П</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Путевой лист грузового автомобиля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5</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6</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Путевой лист автобуса</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6</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6 спец.</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Путевой лист автобуса необщего пользования</w:t>
            </w:r>
          </w:p>
        </w:tc>
      </w:tr>
      <w:tr w:rsidR="00E11848" w:rsidRPr="00E11848" w:rsidTr="00A32166">
        <w:tc>
          <w:tcPr>
            <w:tcW w:w="806"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lastRenderedPageBreak/>
              <w:t>7</w:t>
            </w:r>
          </w:p>
        </w:tc>
        <w:tc>
          <w:tcPr>
            <w:tcW w:w="1984" w:type="dxa"/>
          </w:tcPr>
          <w:p w:rsidR="00E11848" w:rsidRPr="00E11848" w:rsidRDefault="00E11848" w:rsidP="009F102B">
            <w:pPr>
              <w:widowControl/>
              <w:suppressAutoHyphens w:val="0"/>
              <w:spacing w:before="120" w:after="120"/>
              <w:contextualSpacing/>
              <w:jc w:val="center"/>
              <w:rPr>
                <w:rFonts w:eastAsia="Calibri"/>
                <w:color w:val="auto"/>
                <w:sz w:val="20"/>
                <w:szCs w:val="20"/>
                <w:lang w:val="ru-RU" w:eastAsia="en-US"/>
              </w:rPr>
            </w:pPr>
            <w:r w:rsidRPr="00E11848">
              <w:rPr>
                <w:rFonts w:eastAsia="Calibri"/>
                <w:color w:val="auto"/>
                <w:sz w:val="20"/>
                <w:szCs w:val="20"/>
                <w:lang w:val="ru-RU" w:eastAsia="en-US"/>
              </w:rPr>
              <w:t>8</w:t>
            </w:r>
          </w:p>
        </w:tc>
        <w:tc>
          <w:tcPr>
            <w:tcW w:w="6060" w:type="dxa"/>
          </w:tcPr>
          <w:p w:rsidR="00E11848" w:rsidRPr="00E11848" w:rsidRDefault="00E11848" w:rsidP="00E11848">
            <w:pPr>
              <w:widowControl/>
              <w:suppressAutoHyphens w:val="0"/>
              <w:spacing w:before="120" w:after="120"/>
              <w:contextualSpacing/>
              <w:jc w:val="both"/>
              <w:rPr>
                <w:rFonts w:eastAsia="Calibri"/>
                <w:color w:val="auto"/>
                <w:sz w:val="20"/>
                <w:szCs w:val="20"/>
                <w:lang w:val="ru-RU" w:eastAsia="en-US"/>
              </w:rPr>
            </w:pPr>
            <w:r w:rsidRPr="00E11848">
              <w:rPr>
                <w:rFonts w:eastAsia="Calibri"/>
                <w:color w:val="auto"/>
                <w:sz w:val="20"/>
                <w:szCs w:val="20"/>
                <w:lang w:val="ru-RU" w:eastAsia="en-US"/>
              </w:rPr>
              <w:t>Журнал учета движения путевых листов</w:t>
            </w:r>
          </w:p>
        </w:tc>
      </w:tr>
      <w:tr w:rsidR="00A32166" w:rsidRPr="00E11848" w:rsidTr="00807AF4">
        <w:tc>
          <w:tcPr>
            <w:tcW w:w="8850" w:type="dxa"/>
            <w:gridSpan w:val="3"/>
          </w:tcPr>
          <w:p w:rsidR="00A32166" w:rsidRPr="00A32166" w:rsidRDefault="00A32166" w:rsidP="00A32166">
            <w:pPr>
              <w:widowControl/>
              <w:suppressAutoHyphens w:val="0"/>
              <w:spacing w:before="120" w:after="120"/>
              <w:contextualSpacing/>
              <w:jc w:val="center"/>
              <w:rPr>
                <w:rFonts w:eastAsia="Calibri"/>
                <w:b/>
                <w:color w:val="auto"/>
                <w:sz w:val="20"/>
                <w:szCs w:val="20"/>
                <w:lang w:val="ru-RU" w:eastAsia="en-US"/>
              </w:rPr>
            </w:pPr>
            <w:r w:rsidRPr="00A32166">
              <w:rPr>
                <w:rFonts w:eastAsia="Calibri"/>
                <w:b/>
                <w:color w:val="auto"/>
                <w:sz w:val="20"/>
                <w:szCs w:val="20"/>
                <w:lang w:val="ru-RU" w:eastAsia="en-US"/>
              </w:rPr>
              <w:t>Перечень форм прочей первичной учетной документации</w:t>
            </w:r>
          </w:p>
        </w:tc>
      </w:tr>
      <w:tr w:rsidR="00A32166" w:rsidRPr="00E11848" w:rsidTr="00A32166">
        <w:tc>
          <w:tcPr>
            <w:tcW w:w="806"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r>
              <w:rPr>
                <w:rFonts w:eastAsia="Calibri"/>
                <w:color w:val="auto"/>
                <w:sz w:val="20"/>
                <w:szCs w:val="20"/>
                <w:lang w:val="ru-RU" w:eastAsia="en-US"/>
              </w:rPr>
              <w:t>1</w:t>
            </w:r>
          </w:p>
        </w:tc>
        <w:tc>
          <w:tcPr>
            <w:tcW w:w="1984" w:type="dxa"/>
          </w:tcPr>
          <w:p w:rsidR="00A32166" w:rsidRPr="00E11848" w:rsidRDefault="00A32166" w:rsidP="009F102B">
            <w:pPr>
              <w:widowControl/>
              <w:suppressAutoHyphens w:val="0"/>
              <w:spacing w:before="120" w:after="120"/>
              <w:contextualSpacing/>
              <w:jc w:val="center"/>
              <w:rPr>
                <w:rFonts w:eastAsia="Calibri"/>
                <w:color w:val="auto"/>
                <w:sz w:val="20"/>
                <w:szCs w:val="20"/>
                <w:lang w:val="ru-RU" w:eastAsia="en-US"/>
              </w:rPr>
            </w:pPr>
            <w:r>
              <w:rPr>
                <w:rFonts w:eastAsia="Calibri"/>
                <w:color w:val="auto"/>
                <w:sz w:val="20"/>
                <w:szCs w:val="20"/>
                <w:lang w:val="ru-RU" w:eastAsia="en-US"/>
              </w:rPr>
              <w:t>Б/н</w:t>
            </w:r>
          </w:p>
        </w:tc>
        <w:tc>
          <w:tcPr>
            <w:tcW w:w="6060"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r w:rsidRPr="00A32166">
              <w:rPr>
                <w:rFonts w:eastAsia="Calibri"/>
                <w:color w:val="auto"/>
                <w:sz w:val="20"/>
                <w:szCs w:val="20"/>
                <w:lang w:val="ru-RU" w:eastAsia="en-US"/>
              </w:rPr>
              <w:t>Заявление на выдачу денежных средств под отчет</w:t>
            </w:r>
          </w:p>
        </w:tc>
      </w:tr>
      <w:tr w:rsidR="00A32166" w:rsidRPr="00E11848" w:rsidTr="00A32166">
        <w:tc>
          <w:tcPr>
            <w:tcW w:w="806"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r>
              <w:rPr>
                <w:rFonts w:eastAsia="Calibri"/>
                <w:color w:val="auto"/>
                <w:sz w:val="20"/>
                <w:szCs w:val="20"/>
                <w:lang w:val="ru-RU" w:eastAsia="en-US"/>
              </w:rPr>
              <w:t>2</w:t>
            </w:r>
          </w:p>
        </w:tc>
        <w:tc>
          <w:tcPr>
            <w:tcW w:w="1984" w:type="dxa"/>
          </w:tcPr>
          <w:p w:rsidR="00A32166" w:rsidRPr="00E11848" w:rsidRDefault="00A32166" w:rsidP="009F102B">
            <w:pPr>
              <w:widowControl/>
              <w:suppressAutoHyphens w:val="0"/>
              <w:spacing w:before="120" w:after="120"/>
              <w:contextualSpacing/>
              <w:jc w:val="center"/>
              <w:rPr>
                <w:rFonts w:eastAsia="Calibri"/>
                <w:color w:val="auto"/>
                <w:sz w:val="20"/>
                <w:szCs w:val="20"/>
                <w:lang w:val="ru-RU" w:eastAsia="en-US"/>
              </w:rPr>
            </w:pPr>
            <w:r>
              <w:rPr>
                <w:rFonts w:eastAsia="Calibri"/>
                <w:color w:val="auto"/>
                <w:sz w:val="20"/>
                <w:szCs w:val="20"/>
                <w:lang w:val="ru-RU" w:eastAsia="en-US"/>
              </w:rPr>
              <w:t>Б/н</w:t>
            </w:r>
          </w:p>
        </w:tc>
        <w:tc>
          <w:tcPr>
            <w:tcW w:w="6060"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r>
              <w:rPr>
                <w:rFonts w:eastAsia="Calibri"/>
                <w:color w:val="auto"/>
                <w:sz w:val="20"/>
                <w:szCs w:val="20"/>
                <w:lang w:val="ru-RU" w:eastAsia="en-US"/>
              </w:rPr>
              <w:t>Акт об оказании услуг</w:t>
            </w:r>
          </w:p>
        </w:tc>
      </w:tr>
      <w:tr w:rsidR="00A32166" w:rsidRPr="00E11848" w:rsidTr="00A32166">
        <w:tc>
          <w:tcPr>
            <w:tcW w:w="806"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p>
        </w:tc>
        <w:tc>
          <w:tcPr>
            <w:tcW w:w="1984"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p>
        </w:tc>
        <w:tc>
          <w:tcPr>
            <w:tcW w:w="6060" w:type="dxa"/>
          </w:tcPr>
          <w:p w:rsidR="00A32166" w:rsidRPr="00E11848" w:rsidRDefault="00A32166" w:rsidP="00E11848">
            <w:pPr>
              <w:widowControl/>
              <w:suppressAutoHyphens w:val="0"/>
              <w:spacing w:before="120" w:after="120"/>
              <w:contextualSpacing/>
              <w:jc w:val="both"/>
              <w:rPr>
                <w:rFonts w:eastAsia="Calibri"/>
                <w:color w:val="auto"/>
                <w:sz w:val="20"/>
                <w:szCs w:val="20"/>
                <w:lang w:val="ru-RU" w:eastAsia="en-US"/>
              </w:rPr>
            </w:pPr>
          </w:p>
        </w:tc>
      </w:tr>
    </w:tbl>
    <w:p w:rsidR="00E11848" w:rsidRDefault="00E11848" w:rsidP="008064DD">
      <w:pPr>
        <w:jc w:val="center"/>
        <w:rPr>
          <w:sz w:val="28"/>
          <w:szCs w:val="28"/>
          <w:lang w:val="ru-RU"/>
        </w:rPr>
      </w:pPr>
    </w:p>
    <w:p w:rsidR="00E11848" w:rsidRDefault="00E11848" w:rsidP="008064DD">
      <w:pPr>
        <w:jc w:val="center"/>
        <w:rPr>
          <w:sz w:val="28"/>
          <w:szCs w:val="28"/>
          <w:lang w:val="ru-RU"/>
        </w:rPr>
      </w:pPr>
    </w:p>
    <w:p w:rsidR="00D6663A" w:rsidRPr="00FB50F5" w:rsidRDefault="00D6663A" w:rsidP="00D557AB">
      <w:pPr>
        <w:pStyle w:val="4"/>
        <w:ind w:firstLine="284"/>
        <w:rPr>
          <w:rFonts w:ascii="Calibri" w:hAnsi="Calibri" w:cs="Calibri"/>
          <w:lang w:val="ru-RU"/>
        </w:rPr>
      </w:pPr>
      <w:bookmarkStart w:id="43" w:name="_6.4_Перечень_должностных"/>
      <w:bookmarkEnd w:id="43"/>
      <w:r w:rsidRPr="00FB50F5">
        <w:rPr>
          <w:rFonts w:ascii="Calibri" w:hAnsi="Calibri" w:cs="Calibri"/>
          <w:lang w:val="ru-RU"/>
        </w:rPr>
        <w:t>6.4 Перечень должностных лиц, имеющих право подписи первичных документов</w:t>
      </w:r>
    </w:p>
    <w:p w:rsidR="00823967" w:rsidRPr="006041D7" w:rsidRDefault="00823967" w:rsidP="004E65B3">
      <w:pPr>
        <w:tabs>
          <w:tab w:val="num" w:pos="0"/>
          <w:tab w:val="left" w:pos="142"/>
        </w:tabs>
        <w:spacing w:line="360" w:lineRule="auto"/>
        <w:ind w:firstLine="709"/>
        <w:contextualSpacing/>
        <w:jc w:val="both"/>
        <w:rPr>
          <w:bCs/>
          <w:color w:val="auto"/>
          <w:lang w:val="ru-RU"/>
        </w:rPr>
      </w:pPr>
    </w:p>
    <w:p w:rsidR="00823967" w:rsidRPr="006041D7" w:rsidRDefault="00823967" w:rsidP="004E65B3">
      <w:pPr>
        <w:tabs>
          <w:tab w:val="num" w:pos="0"/>
          <w:tab w:val="left" w:pos="142"/>
        </w:tabs>
        <w:spacing w:line="360" w:lineRule="auto"/>
        <w:ind w:firstLine="709"/>
        <w:contextualSpacing/>
        <w:jc w:val="right"/>
        <w:rPr>
          <w:bCs/>
          <w:color w:val="auto"/>
          <w:lang w:val="ru-RU"/>
        </w:rPr>
      </w:pPr>
      <w:r w:rsidRPr="006041D7">
        <w:rPr>
          <w:bCs/>
          <w:color w:val="auto"/>
          <w:lang w:val="ru-RU"/>
        </w:rPr>
        <w:t>Приложение №6.4</w:t>
      </w:r>
    </w:p>
    <w:p w:rsidR="00823967" w:rsidRPr="006041D7" w:rsidRDefault="00823967" w:rsidP="004E65B3">
      <w:pPr>
        <w:tabs>
          <w:tab w:val="num" w:pos="0"/>
          <w:tab w:val="left" w:pos="142"/>
        </w:tabs>
        <w:spacing w:line="360" w:lineRule="auto"/>
        <w:ind w:firstLine="709"/>
        <w:contextualSpacing/>
        <w:jc w:val="right"/>
        <w:rPr>
          <w:bCs/>
          <w:color w:val="auto"/>
          <w:lang w:val="ru-RU"/>
        </w:rPr>
      </w:pPr>
    </w:p>
    <w:p w:rsidR="008D3C19" w:rsidRPr="006041D7" w:rsidRDefault="00BE199D" w:rsidP="004E65B3">
      <w:pPr>
        <w:tabs>
          <w:tab w:val="num" w:pos="0"/>
          <w:tab w:val="left" w:pos="142"/>
        </w:tabs>
        <w:spacing w:line="360" w:lineRule="auto"/>
        <w:ind w:firstLine="709"/>
        <w:contextualSpacing/>
        <w:jc w:val="center"/>
        <w:rPr>
          <w:b/>
          <w:bCs/>
          <w:iCs/>
        </w:rPr>
      </w:pPr>
      <w:r w:rsidRPr="006041D7">
        <w:rPr>
          <w:b/>
          <w:bCs/>
          <w:iCs/>
          <w:lang w:val="ru-RU"/>
        </w:rPr>
        <w:t xml:space="preserve">Перечень должностных </w:t>
      </w:r>
      <w:r w:rsidR="008D3C19" w:rsidRPr="006041D7">
        <w:rPr>
          <w:b/>
          <w:bCs/>
          <w:iCs/>
          <w:lang w:val="ru-RU"/>
        </w:rPr>
        <w:t xml:space="preserve">лиц, имеющих </w:t>
      </w:r>
      <w:r w:rsidR="008D3C19" w:rsidRPr="006041D7">
        <w:rPr>
          <w:b/>
          <w:bCs/>
          <w:iCs/>
        </w:rPr>
        <w:t>полномочия подписывать денежные и расчетные документы, визировать финансовые обязательства в пределах и на основаниях, определенных законом</w:t>
      </w:r>
    </w:p>
    <w:p w:rsidR="008D3C19" w:rsidRPr="006041D7" w:rsidRDefault="008D3C19" w:rsidP="004E65B3">
      <w:pPr>
        <w:tabs>
          <w:tab w:val="num" w:pos="0"/>
          <w:tab w:val="left" w:pos="142"/>
        </w:tabs>
        <w:spacing w:line="360" w:lineRule="auto"/>
        <w:ind w:left="-284" w:firstLine="709"/>
        <w:contextualSpacing/>
        <w:jc w:val="center"/>
        <w:rPr>
          <w:b/>
          <w:bCs/>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914"/>
        <w:gridCol w:w="1914"/>
        <w:gridCol w:w="1914"/>
        <w:gridCol w:w="1914"/>
      </w:tblGrid>
      <w:tr w:rsidR="008D3C19" w:rsidRPr="006041D7" w:rsidTr="007F7861">
        <w:tc>
          <w:tcPr>
            <w:tcW w:w="1380" w:type="dxa"/>
            <w:shd w:val="clear" w:color="auto" w:fill="auto"/>
          </w:tcPr>
          <w:p w:rsidR="008D3C19" w:rsidRPr="00C428E3" w:rsidRDefault="008D3C19" w:rsidP="00C428E3">
            <w:pPr>
              <w:tabs>
                <w:tab w:val="num" w:pos="0"/>
                <w:tab w:val="left" w:pos="142"/>
              </w:tabs>
              <w:snapToGrid w:val="0"/>
              <w:spacing w:line="360" w:lineRule="auto"/>
              <w:ind w:left="34" w:hanging="34"/>
              <w:contextualSpacing/>
              <w:jc w:val="center"/>
              <w:rPr>
                <w:b/>
                <w:sz w:val="20"/>
                <w:szCs w:val="20"/>
                <w:lang w:val="ru-RU"/>
              </w:rPr>
            </w:pPr>
            <w:r w:rsidRPr="00C428E3">
              <w:rPr>
                <w:b/>
                <w:sz w:val="20"/>
                <w:szCs w:val="20"/>
                <w:lang w:val="ru-RU"/>
              </w:rPr>
              <w:t>№</w:t>
            </w:r>
          </w:p>
          <w:p w:rsidR="008D3C19" w:rsidRPr="00C428E3" w:rsidRDefault="008D3C19" w:rsidP="00C428E3">
            <w:pPr>
              <w:tabs>
                <w:tab w:val="num" w:pos="0"/>
                <w:tab w:val="left" w:pos="142"/>
              </w:tabs>
              <w:snapToGrid w:val="0"/>
              <w:spacing w:line="360" w:lineRule="auto"/>
              <w:ind w:left="34" w:hanging="34"/>
              <w:contextualSpacing/>
              <w:jc w:val="center"/>
              <w:rPr>
                <w:b/>
                <w:sz w:val="20"/>
                <w:szCs w:val="20"/>
                <w:lang w:val="ru-RU"/>
              </w:rPr>
            </w:pPr>
            <w:r w:rsidRPr="00C428E3">
              <w:rPr>
                <w:b/>
                <w:sz w:val="20"/>
                <w:szCs w:val="20"/>
                <w:lang w:val="ru-RU"/>
              </w:rPr>
              <w:t>п/п</w:t>
            </w:r>
          </w:p>
        </w:tc>
        <w:tc>
          <w:tcPr>
            <w:tcW w:w="1914" w:type="dxa"/>
            <w:shd w:val="clear" w:color="auto" w:fill="auto"/>
          </w:tcPr>
          <w:p w:rsidR="008D3C19" w:rsidRPr="00C428E3" w:rsidRDefault="008D3C19" w:rsidP="00C428E3">
            <w:pPr>
              <w:tabs>
                <w:tab w:val="num" w:pos="0"/>
                <w:tab w:val="left" w:pos="142"/>
              </w:tabs>
              <w:snapToGrid w:val="0"/>
              <w:spacing w:line="360" w:lineRule="auto"/>
              <w:contextualSpacing/>
              <w:jc w:val="center"/>
              <w:rPr>
                <w:b/>
                <w:sz w:val="20"/>
                <w:szCs w:val="20"/>
                <w:lang w:val="ru-RU"/>
              </w:rPr>
            </w:pPr>
            <w:r w:rsidRPr="00C428E3">
              <w:rPr>
                <w:b/>
                <w:sz w:val="20"/>
                <w:szCs w:val="20"/>
                <w:lang w:val="ru-RU"/>
              </w:rPr>
              <w:t>Фамилия Имя Отчество</w:t>
            </w:r>
          </w:p>
        </w:tc>
        <w:tc>
          <w:tcPr>
            <w:tcW w:w="1914" w:type="dxa"/>
            <w:shd w:val="clear" w:color="auto" w:fill="auto"/>
          </w:tcPr>
          <w:p w:rsidR="008D3C19" w:rsidRPr="00C428E3" w:rsidRDefault="008D3C19" w:rsidP="00C428E3">
            <w:pPr>
              <w:tabs>
                <w:tab w:val="num" w:pos="0"/>
                <w:tab w:val="left" w:pos="142"/>
              </w:tabs>
              <w:snapToGrid w:val="0"/>
              <w:spacing w:line="360" w:lineRule="auto"/>
              <w:contextualSpacing/>
              <w:jc w:val="center"/>
              <w:rPr>
                <w:b/>
                <w:sz w:val="20"/>
                <w:szCs w:val="20"/>
                <w:lang w:val="ru-RU"/>
              </w:rPr>
            </w:pPr>
            <w:r w:rsidRPr="00C428E3">
              <w:rPr>
                <w:b/>
                <w:sz w:val="20"/>
                <w:szCs w:val="20"/>
                <w:lang w:val="ru-RU"/>
              </w:rPr>
              <w:t>Занимаемая должность</w:t>
            </w:r>
          </w:p>
        </w:tc>
        <w:tc>
          <w:tcPr>
            <w:tcW w:w="1914" w:type="dxa"/>
            <w:shd w:val="clear" w:color="auto" w:fill="auto"/>
          </w:tcPr>
          <w:p w:rsidR="008D3C19" w:rsidRPr="00C428E3" w:rsidRDefault="008D3C19" w:rsidP="00C428E3">
            <w:pPr>
              <w:tabs>
                <w:tab w:val="num" w:pos="0"/>
                <w:tab w:val="left" w:pos="142"/>
              </w:tabs>
              <w:snapToGrid w:val="0"/>
              <w:spacing w:line="360" w:lineRule="auto"/>
              <w:contextualSpacing/>
              <w:jc w:val="center"/>
              <w:rPr>
                <w:b/>
                <w:sz w:val="20"/>
                <w:szCs w:val="20"/>
                <w:lang w:val="ru-RU"/>
              </w:rPr>
            </w:pPr>
            <w:r w:rsidRPr="00C428E3">
              <w:rPr>
                <w:b/>
                <w:sz w:val="20"/>
                <w:szCs w:val="20"/>
                <w:lang w:val="ru-RU"/>
              </w:rPr>
              <w:t>Категория</w:t>
            </w:r>
          </w:p>
          <w:p w:rsidR="008D3C19" w:rsidRPr="00C428E3" w:rsidRDefault="008D3C19" w:rsidP="00C428E3">
            <w:pPr>
              <w:tabs>
                <w:tab w:val="num" w:pos="0"/>
                <w:tab w:val="left" w:pos="142"/>
              </w:tabs>
              <w:snapToGrid w:val="0"/>
              <w:spacing w:line="360" w:lineRule="auto"/>
              <w:contextualSpacing/>
              <w:jc w:val="center"/>
              <w:rPr>
                <w:b/>
                <w:sz w:val="20"/>
                <w:szCs w:val="20"/>
                <w:lang w:val="ru-RU"/>
              </w:rPr>
            </w:pPr>
            <w:r w:rsidRPr="00C428E3">
              <w:rPr>
                <w:b/>
                <w:sz w:val="20"/>
                <w:szCs w:val="20"/>
                <w:lang w:val="ru-RU"/>
              </w:rPr>
              <w:t>документов</w:t>
            </w:r>
          </w:p>
        </w:tc>
        <w:tc>
          <w:tcPr>
            <w:tcW w:w="1914" w:type="dxa"/>
            <w:shd w:val="clear" w:color="auto" w:fill="auto"/>
          </w:tcPr>
          <w:p w:rsidR="008D3C19" w:rsidRPr="00C428E3" w:rsidRDefault="008D3C19" w:rsidP="00C428E3">
            <w:pPr>
              <w:tabs>
                <w:tab w:val="num" w:pos="0"/>
                <w:tab w:val="left" w:pos="142"/>
              </w:tabs>
              <w:snapToGrid w:val="0"/>
              <w:spacing w:line="360" w:lineRule="auto"/>
              <w:ind w:hanging="1"/>
              <w:contextualSpacing/>
              <w:jc w:val="center"/>
              <w:rPr>
                <w:b/>
                <w:sz w:val="20"/>
                <w:szCs w:val="20"/>
                <w:lang w:val="ru-RU"/>
              </w:rPr>
            </w:pPr>
            <w:r w:rsidRPr="00C428E3">
              <w:rPr>
                <w:b/>
                <w:sz w:val="20"/>
                <w:szCs w:val="20"/>
                <w:lang w:val="ru-RU"/>
              </w:rPr>
              <w:t>Образец</w:t>
            </w:r>
          </w:p>
          <w:p w:rsidR="008D3C19" w:rsidRPr="00C428E3" w:rsidRDefault="008D3C19" w:rsidP="00C428E3">
            <w:pPr>
              <w:tabs>
                <w:tab w:val="num" w:pos="0"/>
                <w:tab w:val="left" w:pos="142"/>
              </w:tabs>
              <w:snapToGrid w:val="0"/>
              <w:spacing w:line="360" w:lineRule="auto"/>
              <w:ind w:left="-1"/>
              <w:contextualSpacing/>
              <w:jc w:val="center"/>
              <w:rPr>
                <w:b/>
                <w:sz w:val="20"/>
                <w:szCs w:val="20"/>
                <w:lang w:val="ru-RU"/>
              </w:rPr>
            </w:pPr>
            <w:r w:rsidRPr="00C428E3">
              <w:rPr>
                <w:b/>
                <w:sz w:val="20"/>
                <w:szCs w:val="20"/>
                <w:lang w:val="ru-RU"/>
              </w:rPr>
              <w:t>подписи</w:t>
            </w:r>
          </w:p>
        </w:tc>
      </w:tr>
      <w:tr w:rsidR="008D3C19" w:rsidRPr="006041D7" w:rsidTr="007F7861">
        <w:tc>
          <w:tcPr>
            <w:tcW w:w="1380"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r>
      <w:tr w:rsidR="008D3C19" w:rsidRPr="006041D7" w:rsidTr="007F7861">
        <w:tc>
          <w:tcPr>
            <w:tcW w:w="1380"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r>
      <w:tr w:rsidR="008D3C19" w:rsidRPr="006041D7" w:rsidTr="007F7861">
        <w:tc>
          <w:tcPr>
            <w:tcW w:w="1380"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c>
          <w:tcPr>
            <w:tcW w:w="1914" w:type="dxa"/>
            <w:shd w:val="clear" w:color="auto" w:fill="auto"/>
          </w:tcPr>
          <w:p w:rsidR="008D3C19" w:rsidRPr="006041D7" w:rsidRDefault="008D3C19" w:rsidP="004E65B3">
            <w:pPr>
              <w:tabs>
                <w:tab w:val="num" w:pos="0"/>
                <w:tab w:val="left" w:pos="142"/>
              </w:tabs>
              <w:spacing w:line="360" w:lineRule="auto"/>
              <w:ind w:firstLine="709"/>
              <w:contextualSpacing/>
              <w:rPr>
                <w:lang w:val="ru-RU"/>
              </w:rPr>
            </w:pPr>
          </w:p>
        </w:tc>
      </w:tr>
    </w:tbl>
    <w:p w:rsidR="008D3C19" w:rsidRPr="006041D7" w:rsidRDefault="008D3C19" w:rsidP="004E65B3">
      <w:pPr>
        <w:tabs>
          <w:tab w:val="num" w:pos="0"/>
          <w:tab w:val="left" w:pos="142"/>
        </w:tabs>
        <w:spacing w:line="360" w:lineRule="auto"/>
        <w:ind w:left="-284" w:firstLine="709"/>
        <w:contextualSpacing/>
        <w:jc w:val="both"/>
        <w:rPr>
          <w:lang w:val="ru-RU"/>
        </w:rPr>
      </w:pPr>
    </w:p>
    <w:p w:rsidR="008D3C19" w:rsidRPr="006041D7" w:rsidRDefault="008D3C19" w:rsidP="004E65B3">
      <w:pPr>
        <w:tabs>
          <w:tab w:val="num" w:pos="0"/>
          <w:tab w:val="left" w:pos="142"/>
        </w:tabs>
        <w:spacing w:line="360" w:lineRule="auto"/>
        <w:ind w:left="-284" w:firstLine="709"/>
        <w:contextualSpacing/>
        <w:jc w:val="both"/>
      </w:pPr>
    </w:p>
    <w:p w:rsidR="00B81B04" w:rsidRPr="00FB50F5" w:rsidRDefault="00D6663A" w:rsidP="00D557AB">
      <w:pPr>
        <w:pStyle w:val="4"/>
        <w:ind w:firstLine="284"/>
        <w:jc w:val="both"/>
        <w:rPr>
          <w:rFonts w:ascii="Calibri" w:hAnsi="Calibri" w:cs="Calibri"/>
          <w:lang w:val="ru-RU"/>
        </w:rPr>
      </w:pPr>
      <w:bookmarkStart w:id="44" w:name="_6.5__Перечень"/>
      <w:bookmarkEnd w:id="44"/>
      <w:r w:rsidRPr="00FB50F5">
        <w:rPr>
          <w:rFonts w:ascii="Calibri" w:hAnsi="Calibri" w:cs="Calibri"/>
          <w:lang w:val="ru-RU"/>
        </w:rPr>
        <w:t xml:space="preserve">6.5 </w:t>
      </w:r>
      <w:r w:rsidR="00B81B04" w:rsidRPr="00FB50F5">
        <w:rPr>
          <w:rFonts w:ascii="Calibri" w:hAnsi="Calibri" w:cs="Calibri"/>
          <w:lang w:val="ru-RU"/>
        </w:rPr>
        <w:t xml:space="preserve"> Перечень регистров бухгалтерского учета</w:t>
      </w:r>
      <w:r w:rsidR="00FC297A" w:rsidRPr="00FB50F5">
        <w:rPr>
          <w:rFonts w:ascii="Calibri" w:hAnsi="Calibri" w:cs="Calibri"/>
          <w:lang w:val="ru-RU"/>
        </w:rPr>
        <w:t xml:space="preserve">, </w:t>
      </w:r>
      <w:r w:rsidR="00B81B04" w:rsidRPr="00FB50F5">
        <w:rPr>
          <w:rFonts w:ascii="Calibri" w:hAnsi="Calibri" w:cs="Calibri"/>
          <w:lang w:val="ru-RU"/>
        </w:rPr>
        <w:t xml:space="preserve"> установленны</w:t>
      </w:r>
      <w:r w:rsidR="00FC297A" w:rsidRPr="00FB50F5">
        <w:rPr>
          <w:rFonts w:ascii="Calibri" w:hAnsi="Calibri" w:cs="Calibri"/>
          <w:lang w:val="ru-RU"/>
        </w:rPr>
        <w:t>й</w:t>
      </w:r>
      <w:r w:rsidR="00B81B04" w:rsidRPr="00FB50F5">
        <w:rPr>
          <w:rFonts w:ascii="Calibri" w:hAnsi="Calibri" w:cs="Calibri"/>
          <w:lang w:val="ru-RU"/>
        </w:rPr>
        <w:t xml:space="preserve"> Инструкци</w:t>
      </w:r>
      <w:r w:rsidR="00FC297A" w:rsidRPr="00FB50F5">
        <w:rPr>
          <w:rFonts w:ascii="Calibri" w:hAnsi="Calibri" w:cs="Calibri"/>
          <w:lang w:val="ru-RU"/>
        </w:rPr>
        <w:t>ей</w:t>
      </w:r>
      <w:r w:rsidR="00B81B04" w:rsidRPr="00FB50F5">
        <w:rPr>
          <w:rFonts w:ascii="Calibri" w:hAnsi="Calibri" w:cs="Calibri"/>
          <w:lang w:val="ru-RU"/>
        </w:rPr>
        <w:t xml:space="preserve"> </w:t>
      </w:r>
      <w:r w:rsidR="00FC297A" w:rsidRPr="00FB50F5">
        <w:rPr>
          <w:rFonts w:ascii="Calibri" w:hAnsi="Calibri" w:cs="Calibri"/>
          <w:lang w:val="ru-RU"/>
        </w:rPr>
        <w:t>52</w:t>
      </w:r>
      <w:r w:rsidR="00B81B04" w:rsidRPr="00FB50F5">
        <w:rPr>
          <w:rFonts w:ascii="Calibri" w:hAnsi="Calibri" w:cs="Calibri"/>
          <w:lang w:val="ru-RU"/>
        </w:rPr>
        <w:t>н, а также перечень регистров бухгалтерского учета применяемых дополнительно</w:t>
      </w:r>
    </w:p>
    <w:p w:rsidR="00823D13" w:rsidRPr="00D02E67" w:rsidRDefault="00823D13" w:rsidP="004E65B3">
      <w:pPr>
        <w:tabs>
          <w:tab w:val="num" w:pos="0"/>
          <w:tab w:val="left" w:pos="142"/>
        </w:tabs>
        <w:spacing w:line="360" w:lineRule="auto"/>
        <w:ind w:firstLine="709"/>
        <w:contextualSpacing/>
        <w:jc w:val="both"/>
        <w:rPr>
          <w:bCs/>
          <w:color w:val="auto"/>
          <w:sz w:val="28"/>
          <w:szCs w:val="28"/>
          <w:lang w:val="ru-RU"/>
        </w:rPr>
      </w:pPr>
    </w:p>
    <w:p w:rsidR="00823D13" w:rsidRPr="006041D7" w:rsidRDefault="00823D13" w:rsidP="004E65B3">
      <w:pPr>
        <w:tabs>
          <w:tab w:val="num" w:pos="0"/>
          <w:tab w:val="left" w:pos="142"/>
        </w:tabs>
        <w:spacing w:line="360" w:lineRule="auto"/>
        <w:ind w:firstLine="709"/>
        <w:contextualSpacing/>
        <w:jc w:val="right"/>
        <w:rPr>
          <w:bCs/>
          <w:color w:val="auto"/>
          <w:lang w:val="ru-RU"/>
        </w:rPr>
      </w:pPr>
      <w:r w:rsidRPr="006041D7">
        <w:rPr>
          <w:bCs/>
          <w:color w:val="auto"/>
          <w:lang w:val="ru-RU"/>
        </w:rPr>
        <w:t>Приложение №6.5</w:t>
      </w:r>
    </w:p>
    <w:p w:rsidR="00823D13" w:rsidRPr="006041D7" w:rsidRDefault="00823D13" w:rsidP="004E65B3">
      <w:pPr>
        <w:tabs>
          <w:tab w:val="num" w:pos="0"/>
          <w:tab w:val="left" w:pos="142"/>
        </w:tabs>
        <w:spacing w:line="360" w:lineRule="auto"/>
        <w:ind w:firstLine="709"/>
        <w:contextualSpacing/>
        <w:jc w:val="right"/>
        <w:rPr>
          <w:bCs/>
          <w:color w:val="auto"/>
          <w:lang w:val="ru-RU"/>
        </w:rPr>
      </w:pPr>
    </w:p>
    <w:p w:rsidR="00823D13" w:rsidRPr="006041D7" w:rsidRDefault="00823D13" w:rsidP="004E65B3">
      <w:pPr>
        <w:tabs>
          <w:tab w:val="num" w:pos="0"/>
          <w:tab w:val="left" w:pos="142"/>
        </w:tabs>
        <w:spacing w:line="360" w:lineRule="auto"/>
        <w:ind w:firstLine="709"/>
        <w:contextualSpacing/>
        <w:jc w:val="center"/>
        <w:rPr>
          <w:b/>
          <w:bCs/>
          <w:color w:val="auto"/>
          <w:lang w:val="ru-RU"/>
        </w:rPr>
      </w:pPr>
      <w:r w:rsidRPr="006041D7">
        <w:rPr>
          <w:b/>
          <w:bCs/>
          <w:color w:val="auto"/>
          <w:lang w:val="ru-RU"/>
        </w:rPr>
        <w:t>ПЕРЕЧЕНЬ РЕГИСТРОВ БУХГАЛТЕРСКОГО УЧЕТА</w:t>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0"/>
        <w:gridCol w:w="1608"/>
        <w:gridCol w:w="2551"/>
        <w:gridCol w:w="2208"/>
      </w:tblGrid>
      <w:tr w:rsidR="00BD5D74" w:rsidRPr="00E51C37" w:rsidTr="00906A09">
        <w:trPr>
          <w:tblHeader/>
        </w:trPr>
        <w:tc>
          <w:tcPr>
            <w:tcW w:w="3320" w:type="dxa"/>
            <w:shd w:val="clear" w:color="auto" w:fill="F3F3F3"/>
            <w:vAlign w:val="center"/>
          </w:tcPr>
          <w:p w:rsidR="00BD5D74" w:rsidRPr="00E51C37" w:rsidRDefault="00BD5D74" w:rsidP="00244864">
            <w:pPr>
              <w:widowControl/>
              <w:suppressAutoHyphens w:val="0"/>
              <w:spacing w:before="60" w:after="60"/>
              <w:jc w:val="center"/>
              <w:rPr>
                <w:rFonts w:eastAsia="Times New Roman"/>
                <w:b/>
                <w:color w:val="auto"/>
                <w:sz w:val="20"/>
                <w:szCs w:val="20"/>
                <w:lang w:val="ru-RU" w:eastAsia="ru-RU"/>
              </w:rPr>
            </w:pPr>
            <w:r w:rsidRPr="00E51C37">
              <w:rPr>
                <w:rFonts w:eastAsia="Times New Roman"/>
                <w:b/>
                <w:color w:val="auto"/>
                <w:sz w:val="20"/>
                <w:szCs w:val="20"/>
                <w:lang w:val="ru-RU" w:eastAsia="ru-RU"/>
              </w:rPr>
              <w:t>Наименование регистра</w:t>
            </w:r>
          </w:p>
        </w:tc>
        <w:tc>
          <w:tcPr>
            <w:tcW w:w="1608" w:type="dxa"/>
            <w:shd w:val="clear" w:color="auto" w:fill="F3F3F3"/>
            <w:vAlign w:val="center"/>
          </w:tcPr>
          <w:p w:rsidR="00BD5D74" w:rsidRPr="00E51C37" w:rsidRDefault="00BD5D74" w:rsidP="00244864">
            <w:pPr>
              <w:widowControl/>
              <w:suppressAutoHyphens w:val="0"/>
              <w:spacing w:before="60" w:after="60"/>
              <w:jc w:val="center"/>
              <w:rPr>
                <w:rFonts w:eastAsia="Times New Roman"/>
                <w:b/>
                <w:color w:val="auto"/>
                <w:sz w:val="20"/>
                <w:szCs w:val="20"/>
                <w:lang w:val="ru-RU" w:eastAsia="ru-RU"/>
              </w:rPr>
            </w:pPr>
            <w:r w:rsidRPr="00E51C37">
              <w:rPr>
                <w:rFonts w:eastAsia="Times New Roman"/>
                <w:b/>
                <w:color w:val="auto"/>
                <w:sz w:val="20"/>
                <w:szCs w:val="20"/>
                <w:lang w:val="ru-RU" w:eastAsia="ru-RU"/>
              </w:rPr>
              <w:t>Код формы</w:t>
            </w:r>
          </w:p>
        </w:tc>
        <w:tc>
          <w:tcPr>
            <w:tcW w:w="2551" w:type="dxa"/>
            <w:tcBorders>
              <w:bottom w:val="single" w:sz="4" w:space="0" w:color="auto"/>
            </w:tcBorders>
            <w:shd w:val="clear" w:color="auto" w:fill="F3F3F3"/>
            <w:vAlign w:val="center"/>
          </w:tcPr>
          <w:p w:rsidR="00BD5D74" w:rsidRPr="00E51C37" w:rsidRDefault="00906A09" w:rsidP="007050B0">
            <w:pPr>
              <w:widowControl/>
              <w:suppressAutoHyphens w:val="0"/>
              <w:spacing w:before="60" w:after="60"/>
              <w:jc w:val="center"/>
              <w:rPr>
                <w:rFonts w:eastAsia="Times New Roman"/>
                <w:b/>
                <w:color w:val="auto"/>
                <w:sz w:val="20"/>
                <w:szCs w:val="20"/>
                <w:lang w:val="ru-RU" w:eastAsia="ru-RU"/>
              </w:rPr>
            </w:pPr>
            <w:r>
              <w:rPr>
                <w:rFonts w:eastAsia="Times New Roman"/>
                <w:b/>
                <w:color w:val="auto"/>
                <w:sz w:val="20"/>
                <w:szCs w:val="20"/>
                <w:lang w:val="ru-RU" w:eastAsia="ru-RU"/>
              </w:rPr>
              <w:t>Ответственн</w:t>
            </w:r>
            <w:r w:rsidR="007050B0">
              <w:rPr>
                <w:rFonts w:eastAsia="Times New Roman"/>
                <w:b/>
                <w:color w:val="auto"/>
                <w:sz w:val="20"/>
                <w:szCs w:val="20"/>
                <w:lang w:val="ru-RU" w:eastAsia="ru-RU"/>
              </w:rPr>
              <w:t>ое лицо</w:t>
            </w:r>
            <w:r>
              <w:rPr>
                <w:rFonts w:eastAsia="Times New Roman"/>
                <w:b/>
                <w:color w:val="auto"/>
                <w:sz w:val="20"/>
                <w:szCs w:val="20"/>
                <w:lang w:val="ru-RU" w:eastAsia="ru-RU"/>
              </w:rPr>
              <w:t xml:space="preserve"> за составление</w:t>
            </w:r>
            <w:r w:rsidR="007050B0">
              <w:rPr>
                <w:rFonts w:eastAsia="Times New Roman"/>
                <w:b/>
                <w:color w:val="auto"/>
                <w:sz w:val="20"/>
                <w:szCs w:val="20"/>
                <w:lang w:val="ru-RU" w:eastAsia="ru-RU"/>
              </w:rPr>
              <w:t xml:space="preserve"> регистра</w:t>
            </w:r>
          </w:p>
        </w:tc>
        <w:tc>
          <w:tcPr>
            <w:tcW w:w="2208" w:type="dxa"/>
            <w:tcBorders>
              <w:bottom w:val="single" w:sz="4" w:space="0" w:color="auto"/>
            </w:tcBorders>
            <w:shd w:val="clear" w:color="auto" w:fill="F3F3F3"/>
          </w:tcPr>
          <w:p w:rsidR="007050B0" w:rsidRDefault="007050B0" w:rsidP="00244864">
            <w:pPr>
              <w:widowControl/>
              <w:suppressAutoHyphens w:val="0"/>
              <w:spacing w:before="60" w:after="60"/>
              <w:jc w:val="center"/>
              <w:rPr>
                <w:rFonts w:eastAsia="Times New Roman"/>
                <w:b/>
                <w:color w:val="auto"/>
                <w:sz w:val="20"/>
                <w:szCs w:val="20"/>
                <w:lang w:val="ru-RU" w:eastAsia="ru-RU"/>
              </w:rPr>
            </w:pPr>
          </w:p>
          <w:p w:rsidR="00BD5D74" w:rsidRPr="00E51C37" w:rsidRDefault="00BD5D74" w:rsidP="00244864">
            <w:pPr>
              <w:widowControl/>
              <w:suppressAutoHyphens w:val="0"/>
              <w:spacing w:before="60" w:after="60"/>
              <w:jc w:val="center"/>
              <w:rPr>
                <w:rFonts w:eastAsia="Times New Roman"/>
                <w:b/>
                <w:color w:val="auto"/>
                <w:sz w:val="20"/>
                <w:szCs w:val="20"/>
                <w:lang w:val="ru-RU" w:eastAsia="ru-RU"/>
              </w:rPr>
            </w:pPr>
            <w:r w:rsidRPr="00E51C37">
              <w:rPr>
                <w:rFonts w:eastAsia="Times New Roman"/>
                <w:b/>
                <w:color w:val="auto"/>
                <w:sz w:val="20"/>
                <w:szCs w:val="20"/>
                <w:lang w:val="ru-RU" w:eastAsia="ru-RU"/>
              </w:rPr>
              <w:t>Периодичность вывода на печать</w:t>
            </w:r>
          </w:p>
          <w:p w:rsidR="00BD5D74" w:rsidRPr="00E51C37" w:rsidRDefault="00BD5D74" w:rsidP="00244864">
            <w:pPr>
              <w:widowControl/>
              <w:suppressAutoHyphens w:val="0"/>
              <w:spacing w:before="60" w:after="60"/>
              <w:jc w:val="center"/>
              <w:rPr>
                <w:rFonts w:eastAsia="Times New Roman"/>
                <w:b/>
                <w:color w:val="auto"/>
                <w:sz w:val="20"/>
                <w:szCs w:val="20"/>
                <w:lang w:val="ru-RU" w:eastAsia="ru-RU"/>
              </w:rPr>
            </w:pP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lastRenderedPageBreak/>
              <w:t>Журнал операций по счету «Касса»</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010209" w:rsidRDefault="00BD5D74" w:rsidP="00906A09">
            <w:pPr>
              <w:widowControl/>
              <w:suppressAutoHyphens w:val="0"/>
              <w:spacing w:before="60" w:after="60"/>
              <w:ind w:left="288"/>
              <w:rPr>
                <w:rFonts w:eastAsia="Times New Roman"/>
                <w:color w:val="auto"/>
                <w:sz w:val="20"/>
                <w:lang w:val="ru-RU" w:eastAsia="ru-RU"/>
              </w:rPr>
            </w:pPr>
          </w:p>
        </w:tc>
        <w:tc>
          <w:tcPr>
            <w:tcW w:w="2208"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Журнал операций с безналичными денежными средствами</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Журнал операций расчетов с подотчетными лицами</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Журнал операций расчетов с поставщиками и подрядчиками</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Журнал операций расчетов с дебиторами по доходам</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Журнал операций расчетов по оплате труда, денежному довольствию и стипендиям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Журнал операций по выбытию и перемещению нефинансовых активов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Журнал по прочим операциям</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0504071</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906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szCs w:val="20"/>
                <w:lang w:val="ru-RU" w:eastAsia="ru-RU"/>
              </w:rPr>
            </w:pPr>
            <w:r w:rsidRPr="00010209">
              <w:rPr>
                <w:rFonts w:eastAsia="Times New Roman"/>
                <w:color w:val="auto"/>
                <w:sz w:val="20"/>
                <w:lang w:val="ru-RU" w:eastAsia="ru-RU"/>
              </w:rPr>
              <w:t xml:space="preserve">Инвентарная карточка учета </w:t>
            </w:r>
            <w:r w:rsidR="00906A09" w:rsidRPr="00010209">
              <w:rPr>
                <w:rFonts w:eastAsia="Times New Roman"/>
                <w:color w:val="auto"/>
                <w:sz w:val="20"/>
                <w:lang w:val="ru-RU" w:eastAsia="ru-RU"/>
              </w:rPr>
              <w:t>нефинансовых активов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0504031</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906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szCs w:val="20"/>
                <w:lang w:val="ru-RU" w:eastAsia="ru-RU"/>
              </w:rPr>
            </w:pPr>
            <w:r w:rsidRPr="00010209">
              <w:rPr>
                <w:rFonts w:eastAsia="Times New Roman"/>
                <w:color w:val="auto"/>
                <w:sz w:val="20"/>
                <w:lang w:val="ru-RU" w:eastAsia="ru-RU"/>
              </w:rPr>
              <w:t xml:space="preserve">Инвентарная карточка группового учета </w:t>
            </w:r>
            <w:r w:rsidR="00906A09" w:rsidRPr="00010209">
              <w:rPr>
                <w:rFonts w:eastAsia="Times New Roman"/>
                <w:color w:val="auto"/>
                <w:sz w:val="20"/>
                <w:lang w:val="ru-RU" w:eastAsia="ru-RU"/>
              </w:rPr>
              <w:t>нефинансовых активов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0504032</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906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Опись инвентарных карточек по учету </w:t>
            </w:r>
            <w:r w:rsidR="00906A09" w:rsidRPr="00010209">
              <w:rPr>
                <w:rFonts w:eastAsia="Times New Roman"/>
                <w:color w:val="auto"/>
                <w:sz w:val="20"/>
                <w:lang w:val="ru-RU" w:eastAsia="ru-RU"/>
              </w:rPr>
              <w:t>нефинансовых активов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0504033</w:t>
            </w:r>
          </w:p>
        </w:tc>
        <w:tc>
          <w:tcPr>
            <w:tcW w:w="2551" w:type="dxa"/>
            <w:shd w:val="clear" w:color="auto" w:fill="FFFF00"/>
          </w:tcPr>
          <w:p w:rsidR="00BD5D74" w:rsidRPr="00D33BBE"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D33BBE" w:rsidRDefault="00BD5D74" w:rsidP="00244864">
            <w:r w:rsidRPr="00D33BBE">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2448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Инвентарный список нефинансовых активов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0504034</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2448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Оборотная ведомость по нефинансовым активам</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0504035</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Оборотная ведомость</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0504036</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Накопительная ведомость по приходу продуктов питания</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0504037</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Накопительная ведомость по расходу продуктов питания</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0504038</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Книга учета животных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0504039</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tcBorders>
              <w:bottom w:val="single" w:sz="4" w:space="0" w:color="auto"/>
            </w:tcBorders>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Карточка количественно-суммового учета материальных ценностей</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Книга учета материальных ценностей</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0504042</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Карточка учета материальных ценностей</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0504043</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Книга регистрации боя посуды</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0504044</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Книга учета бланков строгой отчетности</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0504045</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Книга учета выданных раздатчикам денег на выплату заработной платы, </w:t>
            </w:r>
            <w:r w:rsidRPr="00010209">
              <w:rPr>
                <w:rFonts w:eastAsia="Times New Roman"/>
                <w:color w:val="auto"/>
                <w:sz w:val="20"/>
                <w:lang w:val="ru-RU" w:eastAsia="ru-RU"/>
              </w:rPr>
              <w:lastRenderedPageBreak/>
              <w:t>денежного довольствия и стипендий</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lastRenderedPageBreak/>
              <w:t>0504046</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Реестр депонированных сумм</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0504047</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Книга аналитического учета депонированной заработной платы, денежного довольствия и стипендий</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0504048</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Карточка учета средств и расчетов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Реестр карточек</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0504052</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Реестр сдачи документов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0504053</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Многографная карточка</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0504054</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Книга учета материальных ценностей, оплаченных в централизованном порядке</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0504055</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Реестр учета ценных бумаг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0504056</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Карточка учета выданных кредитов, займов (ссуд)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0504057</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Карточка учета государственного долга Российской Федерации по полученным кредитам и предоставленным гарантиям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0504058</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Карточка учета государственного долга Российской Федерации в ценных бумагах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0504059</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Журнал регистрации бюджетных обязательств </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0504064</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Ежегодно</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ценных бумаг</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0504081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остатков на счетах учета денежных средств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0504082</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задолженности по кредитам, кредитам, займам (ссудам)</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0504083</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(сличительная ведомость) бланков строгой отчетности и денежных документов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0504086</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(сличительная ведомость) по объектам нефинансовых активов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0504087</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наличных денежных средств</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0504088</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 xml:space="preserve">Инвентаризационная опись расчетов с покупателями, </w:t>
            </w:r>
            <w:r w:rsidRPr="00010209">
              <w:rPr>
                <w:rFonts w:eastAsia="Times New Roman"/>
                <w:color w:val="auto"/>
                <w:sz w:val="20"/>
                <w:lang w:val="ru-RU" w:eastAsia="ru-RU"/>
              </w:rPr>
              <w:lastRenderedPageBreak/>
              <w:t>поставщиками и прочими дебиторами и кредиторами</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lastRenderedPageBreak/>
              <w:t>0504089</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Инвентаризационная опись расчетов по поступлениям</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0504091</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Ведомость расхождений по результатам инвентаризации</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0504092</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При проведении инвентаризации</w:t>
            </w:r>
          </w:p>
        </w:tc>
      </w:tr>
      <w:tr w:rsidR="00BD5D74" w:rsidRPr="00010209" w:rsidTr="00906A09">
        <w:tc>
          <w:tcPr>
            <w:tcW w:w="3320" w:type="dxa"/>
          </w:tcPr>
          <w:p w:rsidR="00BD5D74" w:rsidRPr="00010209" w:rsidRDefault="00BD5D74" w:rsidP="00244864">
            <w:pPr>
              <w:widowControl/>
              <w:suppressAutoHyphens w:val="0"/>
              <w:spacing w:before="60" w:after="60"/>
              <w:rPr>
                <w:rFonts w:eastAsia="Times New Roman"/>
                <w:color w:val="auto"/>
                <w:sz w:val="20"/>
                <w:lang w:val="ru-RU" w:eastAsia="ru-RU"/>
              </w:rPr>
            </w:pPr>
            <w:r w:rsidRPr="00010209">
              <w:rPr>
                <w:rFonts w:eastAsia="Times New Roman"/>
                <w:color w:val="auto"/>
                <w:sz w:val="20"/>
                <w:lang w:val="ru-RU" w:eastAsia="ru-RU"/>
              </w:rPr>
              <w:t>Главная книга</w:t>
            </w:r>
          </w:p>
        </w:tc>
        <w:tc>
          <w:tcPr>
            <w:tcW w:w="1608" w:type="dxa"/>
          </w:tcPr>
          <w:p w:rsidR="00BD5D74" w:rsidRPr="00010209" w:rsidRDefault="00BD5D74" w:rsidP="00244864">
            <w:pPr>
              <w:widowControl/>
              <w:suppressAutoHyphens w:val="0"/>
              <w:spacing w:before="60" w:after="60"/>
              <w:jc w:val="center"/>
              <w:rPr>
                <w:rFonts w:eastAsia="Times New Roman"/>
                <w:color w:val="auto"/>
                <w:sz w:val="20"/>
                <w:lang w:val="ru-RU" w:eastAsia="ru-RU"/>
              </w:rPr>
            </w:pPr>
            <w:r w:rsidRPr="00010209">
              <w:rPr>
                <w:rFonts w:eastAsia="Times New Roman"/>
                <w:color w:val="auto"/>
                <w:sz w:val="20"/>
                <w:lang w:val="ru-RU" w:eastAsia="ru-RU"/>
              </w:rPr>
              <w:t>0504072</w:t>
            </w:r>
          </w:p>
        </w:tc>
        <w:tc>
          <w:tcPr>
            <w:tcW w:w="2551" w:type="dxa"/>
            <w:shd w:val="clear" w:color="auto" w:fill="FFFF00"/>
          </w:tcPr>
          <w:p w:rsidR="00BD5D74" w:rsidRPr="00010209" w:rsidRDefault="00BD5D74" w:rsidP="00244864">
            <w:pPr>
              <w:widowControl/>
              <w:suppressAutoHyphens w:val="0"/>
              <w:spacing w:before="60" w:after="60"/>
              <w:rPr>
                <w:rFonts w:eastAsia="Times New Roman"/>
                <w:color w:val="auto"/>
                <w:sz w:val="20"/>
                <w:lang w:val="ru-RU" w:eastAsia="ru-RU"/>
              </w:rPr>
            </w:pPr>
          </w:p>
        </w:tc>
        <w:tc>
          <w:tcPr>
            <w:tcW w:w="2208" w:type="dxa"/>
            <w:shd w:val="clear" w:color="auto" w:fill="FFFF00"/>
          </w:tcPr>
          <w:p w:rsidR="00BD5D74" w:rsidRPr="00010209" w:rsidRDefault="00BD5D74" w:rsidP="00244864">
            <w:r w:rsidRPr="00010209">
              <w:rPr>
                <w:rFonts w:eastAsia="Times New Roman"/>
                <w:color w:val="auto"/>
                <w:sz w:val="20"/>
                <w:lang w:val="ru-RU" w:eastAsia="ru-RU"/>
              </w:rPr>
              <w:t>Ежемесячно</w:t>
            </w:r>
          </w:p>
        </w:tc>
      </w:tr>
    </w:tbl>
    <w:p w:rsidR="00823D13" w:rsidRPr="00010209" w:rsidRDefault="00823D13" w:rsidP="004E65B3">
      <w:pPr>
        <w:tabs>
          <w:tab w:val="num" w:pos="0"/>
          <w:tab w:val="left" w:pos="142"/>
        </w:tabs>
        <w:spacing w:line="360" w:lineRule="auto"/>
        <w:ind w:firstLine="709"/>
        <w:contextualSpacing/>
        <w:jc w:val="both"/>
        <w:rPr>
          <w:bCs/>
          <w:color w:val="auto"/>
          <w:lang w:val="ru-RU"/>
        </w:rPr>
      </w:pPr>
    </w:p>
    <w:p w:rsidR="00823D13" w:rsidRPr="00010209" w:rsidRDefault="00823D13" w:rsidP="004E65B3">
      <w:pPr>
        <w:tabs>
          <w:tab w:val="num" w:pos="0"/>
          <w:tab w:val="left" w:pos="142"/>
        </w:tabs>
        <w:spacing w:line="360" w:lineRule="auto"/>
        <w:ind w:firstLine="709"/>
        <w:contextualSpacing/>
        <w:jc w:val="center"/>
        <w:rPr>
          <w:b/>
          <w:bCs/>
          <w:color w:val="auto"/>
          <w:lang w:val="ru-RU"/>
        </w:rPr>
      </w:pPr>
      <w:r w:rsidRPr="00010209">
        <w:rPr>
          <w:b/>
          <w:bCs/>
          <w:color w:val="auto"/>
          <w:lang w:val="ru-RU"/>
        </w:rPr>
        <w:t>ПЕРЕЧЕНЬ ДОПОЛНИТЕЛЬНЫХ РЕГИСТРОВ БУХГАЛТЕРСКОГО УЧЕТА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1701"/>
        <w:gridCol w:w="2552"/>
        <w:gridCol w:w="1984"/>
      </w:tblGrid>
      <w:tr w:rsidR="00086146" w:rsidRPr="00010209" w:rsidTr="00086146">
        <w:trPr>
          <w:tblHeader/>
        </w:trPr>
        <w:tc>
          <w:tcPr>
            <w:tcW w:w="3652" w:type="dxa"/>
            <w:shd w:val="clear" w:color="auto" w:fill="F3F3F3"/>
            <w:vAlign w:val="center"/>
          </w:tcPr>
          <w:p w:rsidR="00086146" w:rsidRPr="00010209" w:rsidRDefault="00086146" w:rsidP="00086146">
            <w:pPr>
              <w:widowControl/>
              <w:tabs>
                <w:tab w:val="num" w:pos="0"/>
                <w:tab w:val="left" w:pos="142"/>
              </w:tabs>
              <w:suppressAutoHyphens w:val="0"/>
              <w:spacing w:before="60" w:after="60" w:line="360" w:lineRule="auto"/>
              <w:contextualSpacing/>
              <w:jc w:val="center"/>
              <w:rPr>
                <w:rFonts w:eastAsia="Times New Roman"/>
                <w:b/>
                <w:color w:val="auto"/>
                <w:sz w:val="20"/>
                <w:szCs w:val="20"/>
                <w:lang w:val="ru-RU" w:eastAsia="ru-RU"/>
              </w:rPr>
            </w:pPr>
            <w:r w:rsidRPr="00010209">
              <w:rPr>
                <w:rFonts w:eastAsia="Times New Roman"/>
                <w:b/>
                <w:color w:val="auto"/>
                <w:sz w:val="20"/>
                <w:szCs w:val="20"/>
                <w:lang w:val="ru-RU" w:eastAsia="ru-RU"/>
              </w:rPr>
              <w:t>Наименование регистра</w:t>
            </w:r>
          </w:p>
        </w:tc>
        <w:tc>
          <w:tcPr>
            <w:tcW w:w="1701" w:type="dxa"/>
            <w:shd w:val="clear" w:color="auto" w:fill="F3F3F3"/>
            <w:vAlign w:val="center"/>
          </w:tcPr>
          <w:p w:rsidR="00086146" w:rsidRPr="00010209" w:rsidRDefault="00086146" w:rsidP="00086146">
            <w:pPr>
              <w:widowControl/>
              <w:tabs>
                <w:tab w:val="num" w:pos="0"/>
                <w:tab w:val="left" w:pos="142"/>
              </w:tabs>
              <w:suppressAutoHyphens w:val="0"/>
              <w:spacing w:before="60" w:after="60" w:line="360" w:lineRule="auto"/>
              <w:ind w:firstLine="34"/>
              <w:contextualSpacing/>
              <w:jc w:val="center"/>
              <w:rPr>
                <w:rFonts w:eastAsia="Times New Roman"/>
                <w:b/>
                <w:color w:val="auto"/>
                <w:sz w:val="20"/>
                <w:szCs w:val="20"/>
                <w:lang w:val="ru-RU" w:eastAsia="ru-RU"/>
              </w:rPr>
            </w:pPr>
            <w:r w:rsidRPr="00010209">
              <w:rPr>
                <w:rFonts w:eastAsia="Times New Roman"/>
                <w:b/>
                <w:color w:val="auto"/>
                <w:sz w:val="20"/>
                <w:szCs w:val="20"/>
                <w:lang w:val="ru-RU" w:eastAsia="ru-RU"/>
              </w:rPr>
              <w:t>Код формы</w:t>
            </w:r>
          </w:p>
        </w:tc>
        <w:tc>
          <w:tcPr>
            <w:tcW w:w="2552" w:type="dxa"/>
            <w:shd w:val="clear" w:color="auto" w:fill="F3F3F3"/>
          </w:tcPr>
          <w:p w:rsidR="00086146" w:rsidRPr="00010209" w:rsidRDefault="00086146" w:rsidP="00086146">
            <w:pPr>
              <w:widowControl/>
              <w:tabs>
                <w:tab w:val="num" w:pos="0"/>
                <w:tab w:val="left" w:pos="142"/>
              </w:tabs>
              <w:suppressAutoHyphens w:val="0"/>
              <w:spacing w:before="60" w:after="60" w:line="360" w:lineRule="auto"/>
              <w:ind w:firstLine="34"/>
              <w:contextualSpacing/>
              <w:jc w:val="center"/>
              <w:rPr>
                <w:rFonts w:eastAsia="Times New Roman"/>
                <w:b/>
                <w:color w:val="auto"/>
                <w:sz w:val="20"/>
                <w:szCs w:val="20"/>
                <w:lang w:val="ru-RU" w:eastAsia="ru-RU"/>
              </w:rPr>
            </w:pPr>
            <w:r w:rsidRPr="00010209">
              <w:rPr>
                <w:rFonts w:eastAsia="Times New Roman"/>
                <w:b/>
                <w:color w:val="auto"/>
                <w:sz w:val="20"/>
                <w:szCs w:val="20"/>
                <w:lang w:val="ru-RU" w:eastAsia="ru-RU"/>
              </w:rPr>
              <w:t>Ответственное лицо за составление регистра</w:t>
            </w:r>
          </w:p>
        </w:tc>
        <w:tc>
          <w:tcPr>
            <w:tcW w:w="1984" w:type="dxa"/>
            <w:shd w:val="clear" w:color="auto" w:fill="F3F3F3"/>
          </w:tcPr>
          <w:p w:rsidR="00086146" w:rsidRPr="00010209" w:rsidRDefault="00086146" w:rsidP="00086146">
            <w:pPr>
              <w:widowControl/>
              <w:tabs>
                <w:tab w:val="num" w:pos="0"/>
                <w:tab w:val="left" w:pos="142"/>
              </w:tabs>
              <w:suppressAutoHyphens w:val="0"/>
              <w:spacing w:before="60" w:after="60" w:line="360" w:lineRule="auto"/>
              <w:ind w:firstLine="33"/>
              <w:contextualSpacing/>
              <w:jc w:val="center"/>
              <w:rPr>
                <w:rFonts w:eastAsia="Times New Roman"/>
                <w:b/>
                <w:color w:val="auto"/>
                <w:sz w:val="20"/>
                <w:szCs w:val="20"/>
                <w:lang w:val="ru-RU" w:eastAsia="ru-RU"/>
              </w:rPr>
            </w:pPr>
            <w:r w:rsidRPr="00010209">
              <w:rPr>
                <w:rFonts w:eastAsia="Times New Roman"/>
                <w:b/>
                <w:color w:val="auto"/>
                <w:sz w:val="20"/>
                <w:szCs w:val="20"/>
                <w:lang w:val="ru-RU" w:eastAsia="ru-RU"/>
              </w:rPr>
              <w:t>Периодичность вывода на печать</w:t>
            </w:r>
          </w:p>
        </w:tc>
      </w:tr>
      <w:tr w:rsidR="00086146" w:rsidRPr="00010209" w:rsidTr="00086146">
        <w:tc>
          <w:tcPr>
            <w:tcW w:w="3652" w:type="dxa"/>
          </w:tcPr>
          <w:p w:rsidR="00086146" w:rsidRPr="00010209" w:rsidRDefault="00086146" w:rsidP="00086146">
            <w:pPr>
              <w:widowControl/>
              <w:tabs>
                <w:tab w:val="num" w:pos="0"/>
                <w:tab w:val="left" w:pos="142"/>
              </w:tabs>
              <w:suppressAutoHyphens w:val="0"/>
              <w:spacing w:before="60" w:after="60" w:line="360" w:lineRule="auto"/>
              <w:contextualSpacing/>
              <w:rPr>
                <w:rFonts w:eastAsia="Times New Roman"/>
                <w:color w:val="auto"/>
                <w:sz w:val="22"/>
                <w:szCs w:val="22"/>
                <w:lang w:val="ru-RU" w:eastAsia="ru-RU"/>
              </w:rPr>
            </w:pPr>
            <w:r w:rsidRPr="00010209">
              <w:rPr>
                <w:rFonts w:eastAsia="Times New Roman"/>
                <w:color w:val="auto"/>
                <w:sz w:val="22"/>
                <w:szCs w:val="22"/>
                <w:lang w:val="ru-RU" w:eastAsia="ru-RU"/>
              </w:rPr>
              <w:t>Расчет среднегодовой стоимости имущества</w:t>
            </w:r>
          </w:p>
        </w:tc>
        <w:tc>
          <w:tcPr>
            <w:tcW w:w="1701" w:type="dxa"/>
          </w:tcPr>
          <w:p w:rsidR="00086146" w:rsidRPr="00010209" w:rsidRDefault="00086146" w:rsidP="00086146">
            <w:pPr>
              <w:widowControl/>
              <w:tabs>
                <w:tab w:val="num" w:pos="0"/>
                <w:tab w:val="left" w:pos="142"/>
              </w:tabs>
              <w:suppressAutoHyphens w:val="0"/>
              <w:spacing w:before="60" w:after="60" w:line="360" w:lineRule="auto"/>
              <w:ind w:firstLine="34"/>
              <w:contextualSpacing/>
              <w:jc w:val="center"/>
              <w:rPr>
                <w:rFonts w:eastAsia="Times New Roman"/>
                <w:color w:val="auto"/>
                <w:sz w:val="22"/>
                <w:szCs w:val="22"/>
                <w:lang w:val="ru-RU" w:eastAsia="ru-RU"/>
              </w:rPr>
            </w:pPr>
            <w:r w:rsidRPr="00010209">
              <w:rPr>
                <w:rFonts w:eastAsia="Times New Roman"/>
                <w:color w:val="auto"/>
                <w:sz w:val="22"/>
                <w:szCs w:val="22"/>
                <w:lang w:val="ru-RU" w:eastAsia="ru-RU"/>
              </w:rPr>
              <w:t>Б/н</w:t>
            </w:r>
          </w:p>
        </w:tc>
        <w:tc>
          <w:tcPr>
            <w:tcW w:w="2552" w:type="dxa"/>
          </w:tcPr>
          <w:p w:rsidR="00086146" w:rsidRPr="00010209"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c>
          <w:tcPr>
            <w:tcW w:w="1984" w:type="dxa"/>
          </w:tcPr>
          <w:p w:rsidR="00086146" w:rsidRPr="00010209"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r>
      <w:tr w:rsidR="00086146" w:rsidRPr="00010209" w:rsidTr="00086146">
        <w:tc>
          <w:tcPr>
            <w:tcW w:w="3652" w:type="dxa"/>
          </w:tcPr>
          <w:p w:rsidR="00086146" w:rsidRPr="00010209" w:rsidRDefault="00086146" w:rsidP="00086146">
            <w:pPr>
              <w:widowControl/>
              <w:tabs>
                <w:tab w:val="num" w:pos="0"/>
                <w:tab w:val="left" w:pos="142"/>
              </w:tabs>
              <w:suppressAutoHyphens w:val="0"/>
              <w:spacing w:before="60" w:after="60" w:line="360" w:lineRule="auto"/>
              <w:contextualSpacing/>
              <w:rPr>
                <w:rFonts w:eastAsia="Times New Roman"/>
                <w:color w:val="auto"/>
                <w:sz w:val="22"/>
                <w:szCs w:val="22"/>
                <w:lang w:val="ru-RU" w:eastAsia="ru-RU"/>
              </w:rPr>
            </w:pPr>
            <w:r w:rsidRPr="00010209">
              <w:rPr>
                <w:rFonts w:eastAsia="Times New Roman"/>
                <w:color w:val="auto"/>
                <w:sz w:val="22"/>
                <w:szCs w:val="22"/>
                <w:lang w:val="ru-RU" w:eastAsia="ru-RU"/>
              </w:rPr>
              <w:t>Сводные данные об исполнении плана ФХД</w:t>
            </w:r>
          </w:p>
        </w:tc>
        <w:tc>
          <w:tcPr>
            <w:tcW w:w="1701" w:type="dxa"/>
          </w:tcPr>
          <w:p w:rsidR="00086146" w:rsidRPr="00010209" w:rsidRDefault="00086146" w:rsidP="00086146">
            <w:pPr>
              <w:widowControl/>
              <w:tabs>
                <w:tab w:val="num" w:pos="0"/>
                <w:tab w:val="left" w:pos="142"/>
              </w:tabs>
              <w:suppressAutoHyphens w:val="0"/>
              <w:spacing w:before="60" w:after="60" w:line="360" w:lineRule="auto"/>
              <w:ind w:firstLine="34"/>
              <w:contextualSpacing/>
              <w:jc w:val="center"/>
              <w:rPr>
                <w:rFonts w:eastAsia="Times New Roman"/>
                <w:color w:val="auto"/>
                <w:sz w:val="22"/>
                <w:szCs w:val="22"/>
                <w:lang w:val="ru-RU" w:eastAsia="ru-RU"/>
              </w:rPr>
            </w:pPr>
            <w:r w:rsidRPr="00010209">
              <w:rPr>
                <w:rFonts w:eastAsia="Times New Roman"/>
                <w:color w:val="auto"/>
                <w:sz w:val="22"/>
                <w:szCs w:val="22"/>
                <w:lang w:val="ru-RU" w:eastAsia="ru-RU"/>
              </w:rPr>
              <w:t>Б/н</w:t>
            </w:r>
          </w:p>
        </w:tc>
        <w:tc>
          <w:tcPr>
            <w:tcW w:w="2552" w:type="dxa"/>
          </w:tcPr>
          <w:p w:rsidR="00086146" w:rsidRPr="00010209"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c>
          <w:tcPr>
            <w:tcW w:w="1984" w:type="dxa"/>
          </w:tcPr>
          <w:p w:rsidR="00086146" w:rsidRPr="00010209"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r>
      <w:tr w:rsidR="00086146" w:rsidRPr="00010209" w:rsidTr="00086146">
        <w:tc>
          <w:tcPr>
            <w:tcW w:w="3652" w:type="dxa"/>
          </w:tcPr>
          <w:p w:rsidR="00086146" w:rsidRPr="00010209" w:rsidRDefault="00086146" w:rsidP="00086146">
            <w:pPr>
              <w:widowControl/>
              <w:tabs>
                <w:tab w:val="num" w:pos="0"/>
                <w:tab w:val="left" w:pos="142"/>
              </w:tabs>
              <w:suppressAutoHyphens w:val="0"/>
              <w:spacing w:before="60" w:after="60" w:line="360" w:lineRule="auto"/>
              <w:contextualSpacing/>
              <w:rPr>
                <w:rFonts w:eastAsia="Times New Roman"/>
                <w:color w:val="auto"/>
                <w:sz w:val="22"/>
                <w:szCs w:val="22"/>
                <w:lang w:val="ru-RU" w:eastAsia="ru-RU"/>
              </w:rPr>
            </w:pPr>
            <w:r w:rsidRPr="00010209">
              <w:rPr>
                <w:rFonts w:eastAsia="Times New Roman"/>
                <w:color w:val="auto"/>
                <w:sz w:val="22"/>
                <w:szCs w:val="22"/>
                <w:lang w:val="ru-RU" w:eastAsia="ru-RU"/>
              </w:rPr>
              <w:t>Расчеты с контрагентами</w:t>
            </w:r>
          </w:p>
        </w:tc>
        <w:tc>
          <w:tcPr>
            <w:tcW w:w="1701" w:type="dxa"/>
          </w:tcPr>
          <w:p w:rsidR="00086146" w:rsidRPr="00010209" w:rsidRDefault="00086146" w:rsidP="00086146">
            <w:pPr>
              <w:widowControl/>
              <w:tabs>
                <w:tab w:val="num" w:pos="0"/>
                <w:tab w:val="left" w:pos="142"/>
              </w:tabs>
              <w:suppressAutoHyphens w:val="0"/>
              <w:spacing w:before="60" w:after="60" w:line="360" w:lineRule="auto"/>
              <w:ind w:firstLine="34"/>
              <w:contextualSpacing/>
              <w:jc w:val="center"/>
              <w:rPr>
                <w:rFonts w:eastAsia="Times New Roman"/>
                <w:color w:val="auto"/>
                <w:sz w:val="22"/>
                <w:szCs w:val="22"/>
                <w:lang w:val="ru-RU" w:eastAsia="ru-RU"/>
              </w:rPr>
            </w:pPr>
            <w:r w:rsidRPr="00010209">
              <w:rPr>
                <w:rFonts w:eastAsia="Times New Roman"/>
                <w:color w:val="auto"/>
                <w:sz w:val="22"/>
                <w:szCs w:val="22"/>
                <w:lang w:val="ru-RU" w:eastAsia="ru-RU"/>
              </w:rPr>
              <w:t>Б/н</w:t>
            </w:r>
          </w:p>
        </w:tc>
        <w:tc>
          <w:tcPr>
            <w:tcW w:w="2552" w:type="dxa"/>
          </w:tcPr>
          <w:p w:rsidR="00086146" w:rsidRPr="00010209"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c>
          <w:tcPr>
            <w:tcW w:w="1984" w:type="dxa"/>
          </w:tcPr>
          <w:p w:rsidR="00086146" w:rsidRPr="00010209"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r>
      <w:tr w:rsidR="00086146" w:rsidRPr="006041D7" w:rsidTr="00086146">
        <w:tc>
          <w:tcPr>
            <w:tcW w:w="3652" w:type="dxa"/>
          </w:tcPr>
          <w:p w:rsidR="00086146" w:rsidRPr="00010209" w:rsidRDefault="00086146" w:rsidP="00086146">
            <w:pPr>
              <w:widowControl/>
              <w:tabs>
                <w:tab w:val="num" w:pos="0"/>
                <w:tab w:val="left" w:pos="142"/>
              </w:tabs>
              <w:suppressAutoHyphens w:val="0"/>
              <w:spacing w:before="60" w:after="60" w:line="360" w:lineRule="auto"/>
              <w:contextualSpacing/>
              <w:rPr>
                <w:rFonts w:eastAsia="Times New Roman"/>
                <w:color w:val="auto"/>
                <w:sz w:val="22"/>
                <w:szCs w:val="22"/>
                <w:lang w:val="ru-RU" w:eastAsia="ru-RU"/>
              </w:rPr>
            </w:pPr>
            <w:r w:rsidRPr="00010209">
              <w:rPr>
                <w:rFonts w:eastAsia="Times New Roman"/>
                <w:color w:val="auto"/>
                <w:sz w:val="22"/>
                <w:szCs w:val="22"/>
                <w:lang w:val="ru-RU" w:eastAsia="ru-RU"/>
              </w:rPr>
              <w:t>Журнал по санкционированию расходов учреждения</w:t>
            </w:r>
          </w:p>
        </w:tc>
        <w:tc>
          <w:tcPr>
            <w:tcW w:w="1701" w:type="dxa"/>
          </w:tcPr>
          <w:p w:rsidR="00086146" w:rsidRPr="00D557AB" w:rsidRDefault="00086146" w:rsidP="00086146">
            <w:pPr>
              <w:widowControl/>
              <w:tabs>
                <w:tab w:val="num" w:pos="0"/>
                <w:tab w:val="left" w:pos="142"/>
              </w:tabs>
              <w:suppressAutoHyphens w:val="0"/>
              <w:spacing w:before="60" w:after="60" w:line="360" w:lineRule="auto"/>
              <w:ind w:firstLine="34"/>
              <w:contextualSpacing/>
              <w:jc w:val="center"/>
              <w:rPr>
                <w:rFonts w:eastAsia="Times New Roman"/>
                <w:color w:val="auto"/>
                <w:sz w:val="22"/>
                <w:szCs w:val="22"/>
                <w:lang w:val="ru-RU" w:eastAsia="ru-RU"/>
              </w:rPr>
            </w:pPr>
            <w:r w:rsidRPr="00010209">
              <w:rPr>
                <w:rFonts w:eastAsia="Times New Roman"/>
                <w:color w:val="auto"/>
                <w:sz w:val="22"/>
                <w:szCs w:val="22"/>
                <w:lang w:val="ru-RU" w:eastAsia="ru-RU"/>
              </w:rPr>
              <w:t>90</w:t>
            </w:r>
          </w:p>
        </w:tc>
        <w:tc>
          <w:tcPr>
            <w:tcW w:w="2552" w:type="dxa"/>
          </w:tcPr>
          <w:p w:rsidR="00086146" w:rsidRPr="00D557AB"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c>
          <w:tcPr>
            <w:tcW w:w="1984" w:type="dxa"/>
          </w:tcPr>
          <w:p w:rsidR="00086146" w:rsidRPr="00D557AB"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sz w:val="22"/>
                <w:szCs w:val="22"/>
                <w:lang w:val="ru-RU" w:eastAsia="ru-RU"/>
              </w:rPr>
            </w:pPr>
          </w:p>
        </w:tc>
      </w:tr>
      <w:tr w:rsidR="00086146" w:rsidRPr="006041D7" w:rsidTr="00086146">
        <w:tc>
          <w:tcPr>
            <w:tcW w:w="3652" w:type="dxa"/>
          </w:tcPr>
          <w:p w:rsidR="00086146" w:rsidRDefault="00086146" w:rsidP="002E340E">
            <w:pPr>
              <w:widowControl/>
              <w:tabs>
                <w:tab w:val="num" w:pos="0"/>
                <w:tab w:val="left" w:pos="142"/>
              </w:tabs>
              <w:suppressAutoHyphens w:val="0"/>
              <w:spacing w:before="60" w:after="60" w:line="360" w:lineRule="auto"/>
              <w:ind w:firstLine="709"/>
              <w:contextualSpacing/>
              <w:rPr>
                <w:rFonts w:eastAsia="Times New Roman"/>
                <w:color w:val="auto"/>
                <w:lang w:val="ru-RU" w:eastAsia="ru-RU"/>
              </w:rPr>
            </w:pPr>
          </w:p>
        </w:tc>
        <w:tc>
          <w:tcPr>
            <w:tcW w:w="1701" w:type="dxa"/>
          </w:tcPr>
          <w:p w:rsidR="00086146"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lang w:val="ru-RU" w:eastAsia="ru-RU"/>
              </w:rPr>
            </w:pPr>
          </w:p>
        </w:tc>
        <w:tc>
          <w:tcPr>
            <w:tcW w:w="2552" w:type="dxa"/>
          </w:tcPr>
          <w:p w:rsidR="00086146"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lang w:val="ru-RU" w:eastAsia="ru-RU"/>
              </w:rPr>
            </w:pPr>
          </w:p>
        </w:tc>
        <w:tc>
          <w:tcPr>
            <w:tcW w:w="1984" w:type="dxa"/>
          </w:tcPr>
          <w:p w:rsidR="00086146" w:rsidRDefault="00086146" w:rsidP="004E65B3">
            <w:pPr>
              <w:widowControl/>
              <w:tabs>
                <w:tab w:val="num" w:pos="0"/>
                <w:tab w:val="left" w:pos="142"/>
              </w:tabs>
              <w:suppressAutoHyphens w:val="0"/>
              <w:spacing w:before="60" w:after="60" w:line="360" w:lineRule="auto"/>
              <w:ind w:firstLine="709"/>
              <w:contextualSpacing/>
              <w:jc w:val="center"/>
              <w:rPr>
                <w:rFonts w:eastAsia="Times New Roman"/>
                <w:color w:val="auto"/>
                <w:lang w:val="ru-RU" w:eastAsia="ru-RU"/>
              </w:rPr>
            </w:pPr>
          </w:p>
        </w:tc>
      </w:tr>
    </w:tbl>
    <w:p w:rsidR="0006404C" w:rsidRPr="006041D7" w:rsidRDefault="0006404C" w:rsidP="004E65B3">
      <w:pPr>
        <w:tabs>
          <w:tab w:val="num" w:pos="0"/>
          <w:tab w:val="left" w:pos="142"/>
        </w:tabs>
        <w:spacing w:line="360" w:lineRule="auto"/>
        <w:ind w:firstLine="709"/>
        <w:contextualSpacing/>
        <w:jc w:val="both"/>
        <w:rPr>
          <w:b/>
          <w:bCs/>
          <w:color w:val="auto"/>
          <w:lang w:val="ru-RU"/>
        </w:rPr>
      </w:pPr>
    </w:p>
    <w:p w:rsidR="00D6663A" w:rsidRPr="00FB50F5" w:rsidRDefault="00D6663A" w:rsidP="00D557AB">
      <w:pPr>
        <w:pStyle w:val="4"/>
        <w:ind w:firstLine="284"/>
        <w:rPr>
          <w:rFonts w:ascii="Calibri" w:hAnsi="Calibri" w:cs="Calibri"/>
          <w:lang w:val="ru-RU"/>
        </w:rPr>
      </w:pPr>
      <w:bookmarkStart w:id="45" w:name="_6.6_Перечень_сотрудников"/>
      <w:bookmarkEnd w:id="45"/>
      <w:r w:rsidRPr="00FB50F5">
        <w:rPr>
          <w:rFonts w:ascii="Calibri" w:hAnsi="Calibri" w:cs="Calibri"/>
          <w:lang w:val="ru-RU"/>
        </w:rPr>
        <w:t>6.6 Перечень сотрудников (должностей), которым разрешена выдача наличных денежных средств под отчет</w:t>
      </w:r>
    </w:p>
    <w:p w:rsidR="0006404C" w:rsidRPr="006041D7" w:rsidRDefault="0006404C" w:rsidP="004E65B3">
      <w:pPr>
        <w:tabs>
          <w:tab w:val="num" w:pos="0"/>
          <w:tab w:val="left" w:pos="142"/>
        </w:tabs>
        <w:spacing w:line="360" w:lineRule="auto"/>
        <w:ind w:firstLine="709"/>
        <w:contextualSpacing/>
        <w:jc w:val="both"/>
        <w:rPr>
          <w:b/>
          <w:bCs/>
          <w:color w:val="auto"/>
          <w:lang w:val="ru-RU"/>
        </w:rPr>
      </w:pPr>
    </w:p>
    <w:p w:rsidR="0006404C" w:rsidRPr="006041D7" w:rsidRDefault="0006404C" w:rsidP="004E65B3">
      <w:pPr>
        <w:tabs>
          <w:tab w:val="num" w:pos="0"/>
          <w:tab w:val="left" w:pos="142"/>
        </w:tabs>
        <w:spacing w:line="360" w:lineRule="auto"/>
        <w:ind w:firstLine="709"/>
        <w:contextualSpacing/>
        <w:jc w:val="right"/>
        <w:rPr>
          <w:bCs/>
          <w:color w:val="auto"/>
          <w:lang w:val="ru-RU"/>
        </w:rPr>
      </w:pPr>
      <w:r w:rsidRPr="006041D7">
        <w:rPr>
          <w:bCs/>
          <w:color w:val="auto"/>
          <w:lang w:val="ru-RU"/>
        </w:rPr>
        <w:t>Приложение №6.6</w:t>
      </w:r>
    </w:p>
    <w:p w:rsidR="0006404C" w:rsidRPr="006041D7" w:rsidRDefault="0006404C" w:rsidP="004E65B3">
      <w:pPr>
        <w:tabs>
          <w:tab w:val="num" w:pos="0"/>
          <w:tab w:val="left" w:pos="142"/>
        </w:tabs>
        <w:spacing w:line="360" w:lineRule="auto"/>
        <w:ind w:firstLine="709"/>
        <w:contextualSpacing/>
        <w:jc w:val="both"/>
        <w:rPr>
          <w:bCs/>
          <w:color w:val="auto"/>
          <w:lang w:val="ru-RU"/>
        </w:rPr>
      </w:pPr>
    </w:p>
    <w:p w:rsidR="0006404C" w:rsidRPr="006041D7" w:rsidRDefault="0006404C" w:rsidP="004E65B3">
      <w:pPr>
        <w:tabs>
          <w:tab w:val="num" w:pos="0"/>
          <w:tab w:val="left" w:pos="142"/>
        </w:tabs>
        <w:spacing w:line="360" w:lineRule="auto"/>
        <w:ind w:left="-284" w:firstLine="709"/>
        <w:contextualSpacing/>
        <w:jc w:val="center"/>
        <w:rPr>
          <w:b/>
          <w:bCs/>
          <w:color w:val="auto"/>
          <w:lang w:val="ru-RU"/>
        </w:rPr>
      </w:pPr>
      <w:r w:rsidRPr="006041D7">
        <w:rPr>
          <w:b/>
          <w:bCs/>
          <w:color w:val="auto"/>
          <w:lang w:val="ru-RU"/>
        </w:rPr>
        <w:t>Перечень сотрудников (должностей), которым разрешена выдача наличных денежных средств под отчет</w:t>
      </w:r>
    </w:p>
    <w:p w:rsidR="0006404C" w:rsidRPr="006041D7" w:rsidRDefault="0006404C" w:rsidP="004E65B3">
      <w:pPr>
        <w:tabs>
          <w:tab w:val="num" w:pos="0"/>
          <w:tab w:val="left" w:pos="142"/>
        </w:tabs>
        <w:spacing w:line="360" w:lineRule="auto"/>
        <w:ind w:left="-284" w:firstLine="709"/>
        <w:contextualSpacing/>
        <w:jc w:val="center"/>
        <w:rPr>
          <w:b/>
          <w:bCs/>
          <w:i/>
          <w:iCs/>
          <w:lang w:val="ru-RU"/>
        </w:rPr>
      </w:pPr>
    </w:p>
    <w:tbl>
      <w:tblPr>
        <w:tblW w:w="9297" w:type="dxa"/>
        <w:tblInd w:w="108" w:type="dxa"/>
        <w:tblLayout w:type="fixed"/>
        <w:tblLook w:val="0000" w:firstRow="0" w:lastRow="0" w:firstColumn="0" w:lastColumn="0" w:noHBand="0" w:noVBand="0"/>
      </w:tblPr>
      <w:tblGrid>
        <w:gridCol w:w="851"/>
        <w:gridCol w:w="2187"/>
        <w:gridCol w:w="2093"/>
        <w:gridCol w:w="1923"/>
        <w:gridCol w:w="2243"/>
      </w:tblGrid>
      <w:tr w:rsidR="0006404C" w:rsidRPr="006041D7" w:rsidTr="00F037BE">
        <w:trPr>
          <w:trHeight w:val="371"/>
        </w:trPr>
        <w:tc>
          <w:tcPr>
            <w:tcW w:w="851" w:type="dxa"/>
            <w:tcBorders>
              <w:top w:val="single" w:sz="4" w:space="0" w:color="000000"/>
              <w:left w:val="single" w:sz="4" w:space="0" w:color="000000"/>
              <w:bottom w:val="single" w:sz="4" w:space="0" w:color="000000"/>
            </w:tcBorders>
            <w:shd w:val="clear" w:color="auto" w:fill="auto"/>
          </w:tcPr>
          <w:p w:rsidR="0006404C" w:rsidRPr="00F037BE" w:rsidRDefault="0006404C" w:rsidP="00F037BE">
            <w:pPr>
              <w:tabs>
                <w:tab w:val="num" w:pos="0"/>
                <w:tab w:val="left" w:pos="142"/>
              </w:tabs>
              <w:snapToGrid w:val="0"/>
              <w:ind w:right="176" w:firstLine="34"/>
              <w:contextualSpacing/>
              <w:jc w:val="center"/>
              <w:rPr>
                <w:sz w:val="20"/>
                <w:szCs w:val="20"/>
                <w:lang w:val="ru-RU"/>
              </w:rPr>
            </w:pPr>
            <w:r w:rsidRPr="00F037BE">
              <w:rPr>
                <w:sz w:val="20"/>
                <w:szCs w:val="20"/>
                <w:lang w:val="ru-RU"/>
              </w:rPr>
              <w:t>№ п/п</w:t>
            </w:r>
          </w:p>
        </w:tc>
        <w:tc>
          <w:tcPr>
            <w:tcW w:w="2187" w:type="dxa"/>
            <w:tcBorders>
              <w:top w:val="single" w:sz="4" w:space="0" w:color="000000"/>
              <w:left w:val="single" w:sz="4" w:space="0" w:color="000000"/>
              <w:bottom w:val="single" w:sz="4" w:space="0" w:color="000000"/>
            </w:tcBorders>
            <w:shd w:val="clear" w:color="auto" w:fill="auto"/>
          </w:tcPr>
          <w:p w:rsidR="0006404C" w:rsidRPr="00F037BE" w:rsidRDefault="00F037BE" w:rsidP="00F037BE">
            <w:pPr>
              <w:tabs>
                <w:tab w:val="num" w:pos="0"/>
                <w:tab w:val="left" w:pos="142"/>
                <w:tab w:val="left" w:pos="175"/>
              </w:tabs>
              <w:snapToGrid w:val="0"/>
              <w:ind w:left="-284" w:firstLine="459"/>
              <w:contextualSpacing/>
              <w:jc w:val="center"/>
              <w:rPr>
                <w:sz w:val="20"/>
                <w:szCs w:val="20"/>
                <w:lang w:val="ru-RU"/>
              </w:rPr>
            </w:pPr>
            <w:r w:rsidRPr="00F037BE">
              <w:rPr>
                <w:sz w:val="20"/>
                <w:szCs w:val="20"/>
                <w:lang w:val="ru-RU"/>
              </w:rPr>
              <w:t>ФИО</w:t>
            </w:r>
          </w:p>
          <w:p w:rsidR="00F037BE" w:rsidRPr="00F037BE" w:rsidRDefault="00F037BE" w:rsidP="00F037BE">
            <w:pPr>
              <w:tabs>
                <w:tab w:val="num" w:pos="0"/>
                <w:tab w:val="left" w:pos="142"/>
                <w:tab w:val="left" w:pos="175"/>
              </w:tabs>
              <w:snapToGrid w:val="0"/>
              <w:ind w:left="-284" w:firstLine="459"/>
              <w:contextualSpacing/>
              <w:jc w:val="center"/>
              <w:rPr>
                <w:sz w:val="20"/>
                <w:szCs w:val="20"/>
                <w:lang w:val="ru-RU"/>
              </w:rPr>
            </w:pPr>
            <w:r w:rsidRPr="00F037BE">
              <w:rPr>
                <w:sz w:val="20"/>
                <w:szCs w:val="20"/>
                <w:lang w:val="ru-RU"/>
              </w:rPr>
              <w:t>сотрудника</w:t>
            </w:r>
          </w:p>
        </w:tc>
        <w:tc>
          <w:tcPr>
            <w:tcW w:w="2093" w:type="dxa"/>
            <w:tcBorders>
              <w:top w:val="single" w:sz="4" w:space="0" w:color="000000"/>
              <w:left w:val="single" w:sz="4" w:space="0" w:color="000000"/>
              <w:bottom w:val="single" w:sz="4" w:space="0" w:color="000000"/>
            </w:tcBorders>
            <w:shd w:val="clear" w:color="auto" w:fill="auto"/>
          </w:tcPr>
          <w:p w:rsidR="0006404C" w:rsidRPr="00F037BE" w:rsidRDefault="0006404C" w:rsidP="00F037BE">
            <w:pPr>
              <w:tabs>
                <w:tab w:val="num" w:pos="0"/>
                <w:tab w:val="left" w:pos="115"/>
              </w:tabs>
              <w:snapToGrid w:val="0"/>
              <w:contextualSpacing/>
              <w:jc w:val="center"/>
              <w:rPr>
                <w:sz w:val="20"/>
                <w:szCs w:val="20"/>
                <w:lang w:val="ru-RU"/>
              </w:rPr>
            </w:pPr>
            <w:r w:rsidRPr="00F037BE">
              <w:rPr>
                <w:sz w:val="20"/>
                <w:szCs w:val="20"/>
                <w:lang w:val="ru-RU"/>
              </w:rPr>
              <w:t>Занимаемая должность</w:t>
            </w:r>
          </w:p>
        </w:tc>
        <w:tc>
          <w:tcPr>
            <w:tcW w:w="1923" w:type="dxa"/>
            <w:tcBorders>
              <w:top w:val="single" w:sz="4" w:space="0" w:color="000000"/>
              <w:left w:val="single" w:sz="4" w:space="0" w:color="000000"/>
              <w:bottom w:val="single" w:sz="4" w:space="0" w:color="000000"/>
            </w:tcBorders>
            <w:shd w:val="clear" w:color="auto" w:fill="auto"/>
          </w:tcPr>
          <w:p w:rsidR="0006404C" w:rsidRDefault="00C1246E" w:rsidP="00F037BE">
            <w:pPr>
              <w:tabs>
                <w:tab w:val="num" w:pos="0"/>
                <w:tab w:val="left" w:pos="142"/>
              </w:tabs>
              <w:snapToGrid w:val="0"/>
              <w:ind w:firstLine="6"/>
              <w:contextualSpacing/>
              <w:jc w:val="center"/>
              <w:rPr>
                <w:sz w:val="20"/>
                <w:szCs w:val="20"/>
                <w:lang w:val="ru-RU"/>
              </w:rPr>
            </w:pPr>
            <w:r>
              <w:rPr>
                <w:sz w:val="20"/>
                <w:szCs w:val="20"/>
                <w:lang w:val="ru-RU"/>
              </w:rPr>
              <w:t>Выдача средств</w:t>
            </w:r>
          </w:p>
          <w:p w:rsidR="00C1246E" w:rsidRPr="00F037BE" w:rsidRDefault="00C1246E" w:rsidP="00C1246E">
            <w:pPr>
              <w:tabs>
                <w:tab w:val="num" w:pos="0"/>
                <w:tab w:val="left" w:pos="142"/>
              </w:tabs>
              <w:snapToGrid w:val="0"/>
              <w:ind w:firstLine="6"/>
              <w:contextualSpacing/>
              <w:jc w:val="center"/>
              <w:rPr>
                <w:sz w:val="20"/>
                <w:szCs w:val="20"/>
                <w:lang w:val="ru-RU"/>
              </w:rPr>
            </w:pPr>
            <w:r>
              <w:rPr>
                <w:sz w:val="20"/>
                <w:szCs w:val="20"/>
                <w:lang w:val="ru-RU"/>
              </w:rPr>
              <w:t>на цели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06404C" w:rsidRPr="00F037BE" w:rsidRDefault="0006404C" w:rsidP="00F037BE">
            <w:pPr>
              <w:tabs>
                <w:tab w:val="num" w:pos="0"/>
                <w:tab w:val="left" w:pos="142"/>
              </w:tabs>
              <w:snapToGrid w:val="0"/>
              <w:ind w:left="68"/>
              <w:contextualSpacing/>
              <w:jc w:val="center"/>
              <w:rPr>
                <w:sz w:val="20"/>
                <w:szCs w:val="20"/>
                <w:lang w:val="ru-RU"/>
              </w:rPr>
            </w:pPr>
            <w:r w:rsidRPr="00F037BE">
              <w:rPr>
                <w:sz w:val="20"/>
                <w:szCs w:val="20"/>
                <w:lang w:val="ru-RU"/>
              </w:rPr>
              <w:t xml:space="preserve">Образец </w:t>
            </w:r>
          </w:p>
          <w:p w:rsidR="0006404C" w:rsidRPr="00F037BE" w:rsidRDefault="0006404C" w:rsidP="00F037BE">
            <w:pPr>
              <w:tabs>
                <w:tab w:val="num" w:pos="0"/>
                <w:tab w:val="left" w:pos="142"/>
              </w:tabs>
              <w:snapToGrid w:val="0"/>
              <w:ind w:left="68"/>
              <w:contextualSpacing/>
              <w:jc w:val="center"/>
              <w:rPr>
                <w:sz w:val="20"/>
                <w:szCs w:val="20"/>
                <w:lang w:val="ru-RU"/>
              </w:rPr>
            </w:pPr>
            <w:r w:rsidRPr="00F037BE">
              <w:rPr>
                <w:sz w:val="20"/>
                <w:szCs w:val="20"/>
                <w:lang w:val="ru-RU"/>
              </w:rPr>
              <w:t>подписи</w:t>
            </w:r>
          </w:p>
        </w:tc>
      </w:tr>
      <w:tr w:rsidR="0006404C" w:rsidRPr="006041D7" w:rsidTr="00F037BE">
        <w:tc>
          <w:tcPr>
            <w:tcW w:w="851"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187"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093"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1923"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r>
      <w:tr w:rsidR="0006404C" w:rsidRPr="006041D7" w:rsidTr="00F037BE">
        <w:tc>
          <w:tcPr>
            <w:tcW w:w="851"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187"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093"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1923"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r>
      <w:tr w:rsidR="0006404C" w:rsidRPr="006041D7" w:rsidTr="00F037BE">
        <w:tc>
          <w:tcPr>
            <w:tcW w:w="851"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187"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093"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1923" w:type="dxa"/>
            <w:tcBorders>
              <w:top w:val="single" w:sz="4" w:space="0" w:color="000000"/>
              <w:left w:val="single" w:sz="4" w:space="0" w:color="000000"/>
              <w:bottom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06404C" w:rsidRPr="006041D7" w:rsidRDefault="0006404C" w:rsidP="004E65B3">
            <w:pPr>
              <w:tabs>
                <w:tab w:val="num" w:pos="0"/>
                <w:tab w:val="left" w:pos="142"/>
              </w:tabs>
              <w:snapToGrid w:val="0"/>
              <w:spacing w:line="360" w:lineRule="auto"/>
              <w:ind w:firstLine="709"/>
              <w:contextualSpacing/>
              <w:jc w:val="both"/>
              <w:rPr>
                <w:lang w:val="ru-RU"/>
              </w:rPr>
            </w:pPr>
          </w:p>
        </w:tc>
      </w:tr>
    </w:tbl>
    <w:p w:rsidR="00D6663A" w:rsidRPr="00FB50F5" w:rsidRDefault="00D6663A" w:rsidP="00D557AB">
      <w:pPr>
        <w:pStyle w:val="4"/>
        <w:ind w:firstLine="284"/>
        <w:rPr>
          <w:rFonts w:ascii="Calibri" w:hAnsi="Calibri" w:cs="Calibri"/>
          <w:lang w:val="ru-RU"/>
        </w:rPr>
      </w:pPr>
      <w:bookmarkStart w:id="46" w:name="_6.7_Сроки_хранения"/>
      <w:bookmarkEnd w:id="46"/>
      <w:r w:rsidRPr="00FB50F5">
        <w:rPr>
          <w:rFonts w:ascii="Calibri" w:hAnsi="Calibri" w:cs="Calibri"/>
          <w:lang w:val="ru-RU"/>
        </w:rPr>
        <w:t>6.7 Сроки хранения документов</w:t>
      </w:r>
    </w:p>
    <w:p w:rsidR="00A05524" w:rsidRPr="006041D7" w:rsidRDefault="00A05524" w:rsidP="004E65B3">
      <w:pPr>
        <w:tabs>
          <w:tab w:val="num" w:pos="0"/>
          <w:tab w:val="left" w:pos="142"/>
        </w:tabs>
        <w:spacing w:line="360" w:lineRule="auto"/>
        <w:ind w:left="-284" w:firstLine="709"/>
        <w:contextualSpacing/>
        <w:jc w:val="right"/>
        <w:rPr>
          <w:bCs/>
          <w:color w:val="auto"/>
          <w:lang w:val="ru-RU"/>
        </w:rPr>
      </w:pPr>
      <w:r w:rsidRPr="006041D7">
        <w:rPr>
          <w:bCs/>
          <w:color w:val="auto"/>
          <w:lang w:val="ru-RU"/>
        </w:rPr>
        <w:t>Приложение № 6.7</w:t>
      </w:r>
    </w:p>
    <w:p w:rsidR="00A140FE" w:rsidRPr="006041D7" w:rsidRDefault="00A05524" w:rsidP="004E65B3">
      <w:pPr>
        <w:tabs>
          <w:tab w:val="num" w:pos="0"/>
          <w:tab w:val="left" w:pos="142"/>
        </w:tabs>
        <w:spacing w:line="360" w:lineRule="auto"/>
        <w:ind w:left="-284" w:firstLine="709"/>
        <w:contextualSpacing/>
        <w:jc w:val="center"/>
        <w:rPr>
          <w:b/>
          <w:bCs/>
          <w:color w:val="auto"/>
          <w:lang w:val="ru-RU"/>
        </w:rPr>
      </w:pPr>
      <w:r w:rsidRPr="006041D7">
        <w:rPr>
          <w:b/>
          <w:bCs/>
          <w:color w:val="auto"/>
          <w:lang w:val="ru-RU"/>
        </w:rPr>
        <w:t>СРОКИ ХРАНЕНИЯ ДОКУМЕНТОВ</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3420"/>
        <w:gridCol w:w="2880"/>
      </w:tblGrid>
      <w:tr w:rsidR="00BD5D74" w:rsidRPr="00A140FE" w:rsidTr="00244864">
        <w:trPr>
          <w:tblHeader/>
        </w:trPr>
        <w:tc>
          <w:tcPr>
            <w:tcW w:w="3168" w:type="dxa"/>
            <w:shd w:val="clear" w:color="auto" w:fill="F3F3F3"/>
            <w:vAlign w:val="center"/>
          </w:tcPr>
          <w:p w:rsidR="00BD5D74" w:rsidRPr="00A140FE" w:rsidRDefault="00BD5D74" w:rsidP="00244864">
            <w:pPr>
              <w:widowControl/>
              <w:suppressAutoHyphens w:val="0"/>
              <w:spacing w:after="120"/>
              <w:jc w:val="center"/>
              <w:rPr>
                <w:rFonts w:eastAsia="Times New Roman"/>
                <w:b/>
                <w:color w:val="auto"/>
                <w:sz w:val="20"/>
                <w:szCs w:val="20"/>
                <w:lang w:val="ru-RU" w:eastAsia="ru-RU"/>
              </w:rPr>
            </w:pPr>
            <w:r w:rsidRPr="00A140FE">
              <w:rPr>
                <w:rFonts w:eastAsia="Times New Roman"/>
                <w:b/>
                <w:color w:val="auto"/>
                <w:sz w:val="20"/>
                <w:szCs w:val="20"/>
                <w:lang w:val="ru-RU" w:eastAsia="ru-RU"/>
              </w:rPr>
              <w:t>Вид документа</w:t>
            </w:r>
          </w:p>
        </w:tc>
        <w:tc>
          <w:tcPr>
            <w:tcW w:w="3420" w:type="dxa"/>
            <w:shd w:val="clear" w:color="auto" w:fill="F3F3F3"/>
            <w:vAlign w:val="center"/>
          </w:tcPr>
          <w:p w:rsidR="00BD5D74" w:rsidRPr="00A140FE" w:rsidRDefault="00BD5D74" w:rsidP="00244864">
            <w:pPr>
              <w:widowControl/>
              <w:suppressAutoHyphens w:val="0"/>
              <w:spacing w:after="120"/>
              <w:jc w:val="center"/>
              <w:rPr>
                <w:rFonts w:eastAsia="Times New Roman"/>
                <w:b/>
                <w:color w:val="auto"/>
                <w:sz w:val="20"/>
                <w:szCs w:val="20"/>
                <w:lang w:val="ru-RU" w:eastAsia="ru-RU"/>
              </w:rPr>
            </w:pPr>
            <w:r w:rsidRPr="00A140FE">
              <w:rPr>
                <w:rFonts w:eastAsia="Times New Roman"/>
                <w:b/>
                <w:color w:val="auto"/>
                <w:sz w:val="20"/>
                <w:szCs w:val="20"/>
                <w:lang w:val="ru-RU" w:eastAsia="ru-RU"/>
              </w:rPr>
              <w:t>Минимальный срок хранения</w:t>
            </w:r>
          </w:p>
        </w:tc>
        <w:tc>
          <w:tcPr>
            <w:tcW w:w="2880" w:type="dxa"/>
            <w:shd w:val="clear" w:color="auto" w:fill="F3F3F3"/>
            <w:vAlign w:val="center"/>
          </w:tcPr>
          <w:p w:rsidR="00BD5D74" w:rsidRPr="00A140FE" w:rsidRDefault="00BD5D74" w:rsidP="00244864">
            <w:pPr>
              <w:widowControl/>
              <w:suppressAutoHyphens w:val="0"/>
              <w:spacing w:after="120"/>
              <w:jc w:val="center"/>
              <w:rPr>
                <w:rFonts w:eastAsia="Times New Roman"/>
                <w:b/>
                <w:color w:val="auto"/>
                <w:sz w:val="20"/>
                <w:szCs w:val="20"/>
                <w:lang w:val="ru-RU" w:eastAsia="ru-RU"/>
              </w:rPr>
            </w:pPr>
            <w:r w:rsidRPr="00A140FE">
              <w:rPr>
                <w:rFonts w:eastAsia="Times New Roman"/>
                <w:b/>
                <w:color w:val="auto"/>
                <w:sz w:val="20"/>
                <w:szCs w:val="20"/>
                <w:lang w:val="ru-RU" w:eastAsia="ru-RU"/>
              </w:rPr>
              <w:t>Нормативный акт, устанавливающий границы срока хранения</w:t>
            </w:r>
          </w:p>
        </w:tc>
      </w:tr>
      <w:tr w:rsidR="00BD5D74" w:rsidRPr="00A140FE" w:rsidTr="00576D40">
        <w:trPr>
          <w:trHeight w:val="1364"/>
        </w:trPr>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Первичные учетные документы</w:t>
            </w:r>
          </w:p>
        </w:tc>
        <w:tc>
          <w:tcPr>
            <w:tcW w:w="3420"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 xml:space="preserve">В течение сроков, устанавливаемых в соответствии с правилами организации государственного архивного дела, но не менее </w:t>
            </w:r>
            <w:r w:rsidRPr="00A140FE">
              <w:rPr>
                <w:rFonts w:eastAsia="Times New Roman"/>
                <w:b/>
                <w:color w:val="auto"/>
                <w:sz w:val="20"/>
                <w:szCs w:val="20"/>
                <w:lang w:val="ru-RU" w:eastAsia="ru-RU"/>
              </w:rPr>
              <w:t>5 лет</w:t>
            </w:r>
            <w:r w:rsidRPr="00A140FE">
              <w:rPr>
                <w:rFonts w:eastAsia="Times New Roman"/>
                <w:color w:val="auto"/>
                <w:sz w:val="20"/>
                <w:szCs w:val="20"/>
                <w:lang w:val="ru-RU" w:eastAsia="ru-RU"/>
              </w:rPr>
              <w:t xml:space="preserve"> после отчетного года</w:t>
            </w:r>
          </w:p>
        </w:tc>
        <w:tc>
          <w:tcPr>
            <w:tcW w:w="2880" w:type="dxa"/>
          </w:tcPr>
          <w:p w:rsidR="00BD5D74" w:rsidRPr="00A140FE" w:rsidRDefault="00050C14" w:rsidP="00244864">
            <w:pPr>
              <w:widowControl/>
              <w:suppressAutoHyphens w:val="0"/>
              <w:spacing w:before="120" w:after="120"/>
              <w:rPr>
                <w:rFonts w:eastAsia="Times New Roman"/>
                <w:color w:val="auto"/>
                <w:sz w:val="20"/>
                <w:szCs w:val="20"/>
                <w:lang w:val="ru-RU" w:eastAsia="ru-RU"/>
              </w:rPr>
            </w:pPr>
            <w:r>
              <w:rPr>
                <w:rFonts w:eastAsia="Times New Roman"/>
                <w:color w:val="auto"/>
                <w:sz w:val="20"/>
                <w:szCs w:val="20"/>
                <w:lang w:val="ru-RU" w:eastAsia="ru-RU"/>
              </w:rPr>
              <w:t>Ч</w:t>
            </w:r>
            <w:r w:rsidR="00BD5D74" w:rsidRPr="00A140FE">
              <w:rPr>
                <w:rFonts w:eastAsia="Times New Roman"/>
                <w:color w:val="auto"/>
                <w:sz w:val="20"/>
                <w:szCs w:val="20"/>
                <w:lang w:val="ru-RU" w:eastAsia="ru-RU"/>
              </w:rPr>
              <w:t>.1 ст.29 Закона № 402-ФЗ</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Документы по личному составу (архивные документы, отражающие трудовые отношения работника с работодателем)</w:t>
            </w:r>
          </w:p>
        </w:tc>
        <w:tc>
          <w:tcPr>
            <w:tcW w:w="3420" w:type="dxa"/>
          </w:tcPr>
          <w:p w:rsidR="003649F3" w:rsidRPr="003649F3" w:rsidRDefault="003649F3" w:rsidP="003649F3">
            <w:pPr>
              <w:widowControl/>
              <w:suppressAutoHyphens w:val="0"/>
              <w:spacing w:before="120" w:after="120"/>
              <w:rPr>
                <w:rFonts w:eastAsia="Times New Roman"/>
                <w:color w:val="auto"/>
                <w:sz w:val="20"/>
                <w:szCs w:val="20"/>
                <w:lang w:val="ru-RU" w:eastAsia="ru-RU"/>
              </w:rPr>
            </w:pPr>
            <w:r w:rsidRPr="003649F3">
              <w:rPr>
                <w:rFonts w:eastAsia="Times New Roman"/>
                <w:color w:val="auto"/>
                <w:sz w:val="20"/>
                <w:szCs w:val="20"/>
                <w:lang w:val="ru-RU" w:eastAsia="ru-RU"/>
              </w:rPr>
              <w:t>Документы по личному составу, законченные делопроизводством до 1 января 2003 года, хранятся 75 лет.</w:t>
            </w:r>
          </w:p>
          <w:p w:rsidR="003649F3" w:rsidRPr="003649F3" w:rsidRDefault="003649F3" w:rsidP="003649F3">
            <w:pPr>
              <w:widowControl/>
              <w:suppressAutoHyphens w:val="0"/>
              <w:spacing w:before="120" w:after="120"/>
              <w:rPr>
                <w:rFonts w:eastAsia="Times New Roman"/>
                <w:color w:val="auto"/>
                <w:sz w:val="20"/>
                <w:szCs w:val="20"/>
                <w:lang w:val="ru-RU" w:eastAsia="ru-RU"/>
              </w:rPr>
            </w:pPr>
            <w:r w:rsidRPr="003649F3">
              <w:rPr>
                <w:rFonts w:eastAsia="Times New Roman"/>
                <w:color w:val="auto"/>
                <w:sz w:val="20"/>
                <w:szCs w:val="20"/>
                <w:lang w:val="ru-RU" w:eastAsia="ru-RU"/>
              </w:rPr>
              <w:t>Документы по личному составу, законченные делопроизводством после 1 янв</w:t>
            </w:r>
            <w:r>
              <w:rPr>
                <w:rFonts w:eastAsia="Times New Roman"/>
                <w:color w:val="auto"/>
                <w:sz w:val="20"/>
                <w:szCs w:val="20"/>
                <w:lang w:val="ru-RU" w:eastAsia="ru-RU"/>
              </w:rPr>
              <w:t>аря 2003 года, хранятся 50 лет.</w:t>
            </w:r>
          </w:p>
          <w:p w:rsidR="003649F3" w:rsidRPr="003649F3" w:rsidRDefault="003649F3" w:rsidP="003649F3">
            <w:pPr>
              <w:widowControl/>
              <w:suppressAutoHyphens w:val="0"/>
              <w:spacing w:before="120" w:after="120"/>
              <w:rPr>
                <w:rFonts w:eastAsia="Times New Roman"/>
                <w:color w:val="auto"/>
                <w:sz w:val="20"/>
                <w:szCs w:val="20"/>
                <w:lang w:val="ru-RU" w:eastAsia="ru-RU"/>
              </w:rPr>
            </w:pPr>
            <w:r w:rsidRPr="003649F3">
              <w:rPr>
                <w:rFonts w:eastAsia="Times New Roman"/>
                <w:color w:val="auto"/>
                <w:sz w:val="20"/>
                <w:szCs w:val="20"/>
                <w:lang w:val="ru-RU" w:eastAsia="ru-RU"/>
              </w:rPr>
              <w:t xml:space="preserve">По истечении сроков хранения, указанных в частях 1 и 2 настоящей статьи, документы по личному составу, образовавшиеся в процессе деятельности источников комплектования государственных и муниципальных архивов архивными документами, подлежат </w:t>
            </w:r>
            <w:r>
              <w:rPr>
                <w:rFonts w:eastAsia="Times New Roman"/>
                <w:color w:val="auto"/>
                <w:sz w:val="20"/>
                <w:szCs w:val="20"/>
                <w:lang w:val="ru-RU" w:eastAsia="ru-RU"/>
              </w:rPr>
              <w:t>экспертизе ценности документов.</w:t>
            </w:r>
          </w:p>
          <w:p w:rsidR="003649F3" w:rsidRPr="003649F3" w:rsidRDefault="003649F3" w:rsidP="003649F3">
            <w:pPr>
              <w:widowControl/>
              <w:suppressAutoHyphens w:val="0"/>
              <w:spacing w:before="120" w:after="120"/>
              <w:rPr>
                <w:rFonts w:eastAsia="Times New Roman"/>
                <w:color w:val="auto"/>
                <w:sz w:val="20"/>
                <w:szCs w:val="20"/>
                <w:lang w:val="ru-RU" w:eastAsia="ru-RU"/>
              </w:rPr>
            </w:pPr>
            <w:r w:rsidRPr="003649F3">
              <w:rPr>
                <w:rFonts w:eastAsia="Times New Roman"/>
                <w:color w:val="auto"/>
                <w:sz w:val="20"/>
                <w:szCs w:val="20"/>
                <w:lang w:val="ru-RU" w:eastAsia="ru-RU"/>
              </w:rPr>
              <w:t>Положения, предусмотренные частями 1 и 2 настоящей статьи, не распространяются на документы по личному составу, в отношении которых действующими перечнями архивных документов с указанием сроков их хранения</w:t>
            </w:r>
            <w:r>
              <w:rPr>
                <w:rFonts w:eastAsia="Times New Roman"/>
                <w:color w:val="auto"/>
                <w:sz w:val="20"/>
                <w:szCs w:val="20"/>
                <w:lang w:val="ru-RU" w:eastAsia="ru-RU"/>
              </w:rPr>
              <w:t xml:space="preserve"> установлен иной срок хранения.</w:t>
            </w:r>
          </w:p>
          <w:p w:rsidR="00B93916" w:rsidRPr="00CE7F1D" w:rsidRDefault="003649F3" w:rsidP="003649F3">
            <w:pPr>
              <w:widowControl/>
              <w:suppressAutoHyphens w:val="0"/>
              <w:spacing w:before="120" w:after="120"/>
              <w:rPr>
                <w:rFonts w:eastAsia="Times New Roman"/>
                <w:color w:val="auto"/>
                <w:sz w:val="20"/>
                <w:szCs w:val="20"/>
                <w:lang w:val="ru-RU" w:eastAsia="ru-RU"/>
              </w:rPr>
            </w:pPr>
            <w:r w:rsidRPr="003649F3">
              <w:rPr>
                <w:rFonts w:eastAsia="Times New Roman"/>
                <w:color w:val="auto"/>
                <w:sz w:val="20"/>
                <w:szCs w:val="20"/>
                <w:lang w:val="ru-RU" w:eastAsia="ru-RU"/>
              </w:rPr>
              <w:t xml:space="preserve">Документы по личному составу, образовавшиеся в связи с прохождением гражданами государственной службы, не являющейся государственной гражданской службой, хранятся в государственных органах, в которых граждане проходили государственную службу, не являющуюся государственной гражданской службой, в течение 75 лет после прекращения государственной службы с </w:t>
            </w:r>
            <w:r w:rsidRPr="003649F3">
              <w:rPr>
                <w:rFonts w:eastAsia="Times New Roman"/>
                <w:color w:val="auto"/>
                <w:sz w:val="20"/>
                <w:szCs w:val="20"/>
                <w:lang w:val="ru-RU" w:eastAsia="ru-RU"/>
              </w:rPr>
              <w:lastRenderedPageBreak/>
              <w:t>проведением экспертизы ценности документов после истечения указанного срока хранения.</w:t>
            </w:r>
          </w:p>
        </w:tc>
        <w:tc>
          <w:tcPr>
            <w:tcW w:w="2880" w:type="dxa"/>
          </w:tcPr>
          <w:p w:rsidR="00BD5D74" w:rsidRPr="00CE7F1D" w:rsidRDefault="00B93916" w:rsidP="00244864">
            <w:pPr>
              <w:widowControl/>
              <w:suppressAutoHyphens w:val="0"/>
              <w:spacing w:before="120" w:after="120"/>
              <w:rPr>
                <w:rFonts w:eastAsia="Times New Roman"/>
                <w:color w:val="auto"/>
                <w:sz w:val="20"/>
                <w:szCs w:val="20"/>
                <w:lang w:val="ru-RU" w:eastAsia="ru-RU"/>
              </w:rPr>
            </w:pPr>
            <w:r w:rsidRPr="00CE7F1D">
              <w:rPr>
                <w:rFonts w:eastAsia="Times New Roman"/>
                <w:color w:val="auto"/>
                <w:sz w:val="20"/>
                <w:szCs w:val="20"/>
                <w:lang w:val="ru-RU" w:eastAsia="ru-RU"/>
              </w:rPr>
              <w:lastRenderedPageBreak/>
              <w:t>С</w:t>
            </w:r>
            <w:r w:rsidR="00BD5D74" w:rsidRPr="00CE7F1D">
              <w:rPr>
                <w:rFonts w:eastAsia="Times New Roman"/>
                <w:color w:val="auto"/>
                <w:sz w:val="20"/>
                <w:szCs w:val="20"/>
                <w:lang w:val="ru-RU" w:eastAsia="ru-RU"/>
              </w:rPr>
              <w:t>т. 22</w:t>
            </w:r>
            <w:r w:rsidRPr="00CE7F1D">
              <w:rPr>
                <w:rFonts w:eastAsia="Times New Roman"/>
                <w:color w:val="auto"/>
                <w:sz w:val="20"/>
                <w:szCs w:val="20"/>
                <w:lang w:val="ru-RU" w:eastAsia="ru-RU"/>
              </w:rPr>
              <w:t>.1</w:t>
            </w:r>
            <w:r w:rsidR="00BD5D74" w:rsidRPr="00CE7F1D">
              <w:rPr>
                <w:rFonts w:eastAsia="Times New Roman"/>
                <w:color w:val="auto"/>
                <w:sz w:val="20"/>
                <w:szCs w:val="20"/>
                <w:lang w:val="ru-RU" w:eastAsia="ru-RU"/>
              </w:rPr>
              <w:t xml:space="preserve"> Закона № 125-ФЗ</w:t>
            </w:r>
            <w:r w:rsidR="003649F3">
              <w:rPr>
                <w:rFonts w:eastAsia="Times New Roman"/>
                <w:color w:val="auto"/>
                <w:sz w:val="20"/>
                <w:szCs w:val="20"/>
                <w:lang w:val="ru-RU" w:eastAsia="ru-RU"/>
              </w:rPr>
              <w:t xml:space="preserve"> от  </w:t>
            </w:r>
            <w:r w:rsidR="003649F3" w:rsidRPr="003649F3">
              <w:rPr>
                <w:rFonts w:eastAsia="Times New Roman"/>
                <w:color w:val="auto"/>
                <w:sz w:val="20"/>
                <w:szCs w:val="20"/>
                <w:lang w:val="ru-RU" w:eastAsia="ru-RU"/>
              </w:rPr>
              <w:t xml:space="preserve">22.10.2004 </w:t>
            </w:r>
            <w:r w:rsidR="003649F3">
              <w:rPr>
                <w:rFonts w:eastAsia="Times New Roman"/>
                <w:color w:val="auto"/>
                <w:sz w:val="20"/>
                <w:szCs w:val="20"/>
                <w:lang w:val="ru-RU" w:eastAsia="ru-RU"/>
              </w:rPr>
              <w:t xml:space="preserve">(ред. </w:t>
            </w:r>
            <w:r w:rsidR="003649F3" w:rsidRPr="003649F3">
              <w:rPr>
                <w:rFonts w:eastAsia="Times New Roman"/>
                <w:color w:val="auto"/>
                <w:sz w:val="20"/>
                <w:szCs w:val="20"/>
                <w:lang w:val="ru-RU" w:eastAsia="ru-RU"/>
              </w:rPr>
              <w:t>от 18.06.2017</w:t>
            </w:r>
            <w:r w:rsidR="003649F3">
              <w:rPr>
                <w:rFonts w:eastAsia="Times New Roman"/>
                <w:color w:val="auto"/>
                <w:sz w:val="20"/>
                <w:szCs w:val="20"/>
                <w:lang w:val="ru-RU" w:eastAsia="ru-RU"/>
              </w:rPr>
              <w:t>)</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Счета-фактуры выданные и полученные, применяемые при расчетах по НДС *</w:t>
            </w:r>
          </w:p>
        </w:tc>
        <w:tc>
          <w:tcPr>
            <w:tcW w:w="3420"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lang w:val="ru-RU" w:eastAsia="ru-RU"/>
              </w:rPr>
              <w:t xml:space="preserve">Не менее </w:t>
            </w:r>
            <w:r w:rsidRPr="00A140FE">
              <w:rPr>
                <w:rFonts w:eastAsia="Times New Roman"/>
                <w:b/>
                <w:color w:val="auto"/>
                <w:sz w:val="20"/>
                <w:lang w:val="ru-RU" w:eastAsia="ru-RU"/>
              </w:rPr>
              <w:t>4 лет</w:t>
            </w:r>
            <w:r w:rsidRPr="00A140FE">
              <w:rPr>
                <w:rFonts w:eastAsia="Times New Roman"/>
                <w:color w:val="auto"/>
                <w:sz w:val="20"/>
                <w:lang w:val="ru-RU" w:eastAsia="ru-RU"/>
              </w:rPr>
              <w:t xml:space="preserve"> с даты последней записи в </w:t>
            </w:r>
            <w:r w:rsidRPr="00A140FE">
              <w:rPr>
                <w:rFonts w:eastAsia="Times New Roman"/>
                <w:color w:val="auto"/>
                <w:sz w:val="20"/>
                <w:szCs w:val="20"/>
                <w:lang w:val="ru-RU" w:eastAsia="ru-RU"/>
              </w:rPr>
              <w:t>Журнале учета полученных и выставленных счетов-фактур, в котором хранится счет-фактура</w:t>
            </w:r>
          </w:p>
        </w:tc>
        <w:tc>
          <w:tcPr>
            <w:tcW w:w="2880" w:type="dxa"/>
          </w:tcPr>
          <w:p w:rsidR="00BD5D74" w:rsidRPr="00A72651" w:rsidRDefault="00861478" w:rsidP="00861478">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lang w:val="ru-RU" w:eastAsia="ru-RU"/>
              </w:rPr>
              <w:t>Постановление</w:t>
            </w:r>
            <w:r w:rsidR="00BD5D74" w:rsidRPr="00A72651">
              <w:rPr>
                <w:rFonts w:eastAsia="Times New Roman"/>
                <w:color w:val="auto"/>
                <w:sz w:val="20"/>
                <w:lang w:val="ru-RU" w:eastAsia="ru-RU"/>
              </w:rPr>
              <w:t xml:space="preserve"> Правительства РФ от 26 декабря 2011 г.</w:t>
            </w:r>
            <w:r w:rsidRPr="00A72651">
              <w:t xml:space="preserve"> </w:t>
            </w:r>
            <w:r w:rsidRPr="00A72651">
              <w:rPr>
                <w:rFonts w:eastAsia="Times New Roman"/>
                <w:color w:val="auto"/>
                <w:sz w:val="20"/>
                <w:lang w:val="ru-RU" w:eastAsia="ru-RU"/>
              </w:rPr>
              <w:t>№1137</w:t>
            </w:r>
            <w:r w:rsidR="00BD192C" w:rsidRPr="00A72651">
              <w:rPr>
                <w:rFonts w:eastAsia="Times New Roman"/>
                <w:color w:val="auto"/>
                <w:sz w:val="20"/>
                <w:lang w:val="ru-RU" w:eastAsia="ru-RU"/>
              </w:rPr>
              <w:t xml:space="preserve"> (</w:t>
            </w:r>
            <w:r w:rsidRPr="00A72651">
              <w:rPr>
                <w:rFonts w:eastAsia="Times New Roman"/>
                <w:color w:val="auto"/>
                <w:sz w:val="20"/>
                <w:lang w:val="ru-RU" w:eastAsia="ru-RU"/>
              </w:rPr>
              <w:t>ред. от 01.02.2018</w:t>
            </w:r>
            <w:r w:rsidR="00BD192C" w:rsidRPr="00A72651">
              <w:rPr>
                <w:rFonts w:eastAsia="Times New Roman"/>
                <w:color w:val="auto"/>
                <w:sz w:val="20"/>
                <w:lang w:val="ru-RU" w:eastAsia="ru-RU"/>
              </w:rPr>
              <w:t>)</w:t>
            </w:r>
            <w:r w:rsidR="00BD5D74" w:rsidRPr="00A72651">
              <w:rPr>
                <w:rFonts w:eastAsia="Times New Roman"/>
                <w:color w:val="auto"/>
                <w:sz w:val="20"/>
                <w:lang w:val="ru-RU" w:eastAsia="ru-RU"/>
              </w:rPr>
              <w:t xml:space="preserve"> </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 xml:space="preserve">Заверенные в установленном порядке </w:t>
            </w:r>
            <w:r w:rsidRPr="00A140FE">
              <w:rPr>
                <w:rFonts w:eastAsia="Times New Roman"/>
                <w:color w:val="auto"/>
                <w:sz w:val="20"/>
                <w:lang w:val="ru-RU" w:eastAsia="ru-RU"/>
              </w:rPr>
              <w:t xml:space="preserve">комиссионером </w:t>
            </w:r>
            <w:r w:rsidRPr="00A140FE">
              <w:rPr>
                <w:rFonts w:eastAsia="Times New Roman"/>
                <w:color w:val="auto"/>
                <w:sz w:val="20"/>
                <w:szCs w:val="20"/>
                <w:lang w:val="ru-RU" w:eastAsia="ru-RU"/>
              </w:rPr>
              <w:t>(агентом) копии счетов-фактур, полученных комитентами (принципалами)</w:t>
            </w:r>
          </w:p>
        </w:tc>
        <w:tc>
          <w:tcPr>
            <w:tcW w:w="3420" w:type="dxa"/>
          </w:tcPr>
          <w:p w:rsidR="00BD5D74" w:rsidRPr="00A140FE" w:rsidRDefault="00BD5D74" w:rsidP="00244864">
            <w:pPr>
              <w:widowControl/>
              <w:suppressAutoHyphens w:val="0"/>
              <w:spacing w:before="120" w:after="120"/>
              <w:rPr>
                <w:rFonts w:eastAsia="Times New Roman"/>
                <w:color w:val="auto"/>
                <w:sz w:val="20"/>
                <w:lang w:val="ru-RU" w:eastAsia="ru-RU"/>
              </w:rPr>
            </w:pPr>
            <w:r w:rsidRPr="00A140FE">
              <w:rPr>
                <w:rFonts w:eastAsia="Times New Roman"/>
                <w:color w:val="auto"/>
                <w:sz w:val="20"/>
                <w:lang w:val="ru-RU" w:eastAsia="ru-RU"/>
              </w:rPr>
              <w:t xml:space="preserve">Не менее </w:t>
            </w:r>
            <w:r w:rsidRPr="00A140FE">
              <w:rPr>
                <w:rFonts w:eastAsia="Times New Roman"/>
                <w:b/>
                <w:color w:val="auto"/>
                <w:sz w:val="20"/>
                <w:lang w:val="ru-RU" w:eastAsia="ru-RU"/>
              </w:rPr>
              <w:t>4 лет</w:t>
            </w:r>
            <w:r w:rsidRPr="00A140FE">
              <w:rPr>
                <w:rFonts w:eastAsia="Times New Roman"/>
                <w:color w:val="auto"/>
                <w:sz w:val="20"/>
                <w:lang w:val="ru-RU" w:eastAsia="ru-RU"/>
              </w:rPr>
              <w:t xml:space="preserve"> с даты последней записи в </w:t>
            </w:r>
            <w:r w:rsidRPr="00A140FE">
              <w:rPr>
                <w:rFonts w:eastAsia="Times New Roman"/>
                <w:color w:val="auto"/>
                <w:sz w:val="20"/>
                <w:szCs w:val="20"/>
                <w:lang w:val="ru-RU" w:eastAsia="ru-RU"/>
              </w:rPr>
              <w:t>Журнале учета полученных и выставленных счетов-фактур, в котором хранится счет-фактура</w:t>
            </w:r>
          </w:p>
        </w:tc>
        <w:tc>
          <w:tcPr>
            <w:tcW w:w="2880" w:type="dxa"/>
          </w:tcPr>
          <w:p w:rsidR="00BD5D74" w:rsidRPr="00A72651" w:rsidRDefault="00861478" w:rsidP="00244864">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szCs w:val="20"/>
                <w:lang w:val="ru-RU" w:eastAsia="ru-RU"/>
              </w:rPr>
              <w:t>Постановление Правительства РФ от 26 декабря 2011 г. №1137 (ред. от 01.02.2018)</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Таможенные декларации (их заверенные копии) платежные и иные документы, подтверждающие уплату НДС в отношении товаров, ввезенных на территорию РФ</w:t>
            </w:r>
          </w:p>
        </w:tc>
        <w:tc>
          <w:tcPr>
            <w:tcW w:w="3420" w:type="dxa"/>
          </w:tcPr>
          <w:p w:rsidR="00BD5D74" w:rsidRPr="00A140FE" w:rsidRDefault="00BD5D74" w:rsidP="00244864">
            <w:pPr>
              <w:widowControl/>
              <w:suppressAutoHyphens w:val="0"/>
              <w:spacing w:before="120" w:after="120"/>
              <w:rPr>
                <w:rFonts w:eastAsia="Times New Roman"/>
                <w:color w:val="auto"/>
                <w:sz w:val="20"/>
                <w:lang w:val="ru-RU" w:eastAsia="ru-RU"/>
              </w:rPr>
            </w:pPr>
            <w:r w:rsidRPr="00A140FE">
              <w:rPr>
                <w:rFonts w:eastAsia="Times New Roman"/>
                <w:color w:val="auto"/>
                <w:sz w:val="20"/>
                <w:lang w:val="ru-RU" w:eastAsia="ru-RU"/>
              </w:rPr>
              <w:t xml:space="preserve">Не менее </w:t>
            </w:r>
            <w:r w:rsidRPr="00A140FE">
              <w:rPr>
                <w:rFonts w:eastAsia="Times New Roman"/>
                <w:b/>
                <w:color w:val="auto"/>
                <w:sz w:val="20"/>
                <w:lang w:val="ru-RU" w:eastAsia="ru-RU"/>
              </w:rPr>
              <w:t>4 лет</w:t>
            </w:r>
            <w:r w:rsidRPr="00A140FE">
              <w:rPr>
                <w:rFonts w:eastAsia="Times New Roman"/>
                <w:color w:val="auto"/>
                <w:sz w:val="20"/>
                <w:lang w:val="ru-RU" w:eastAsia="ru-RU"/>
              </w:rPr>
              <w:t xml:space="preserve"> с даты последней записи в </w:t>
            </w:r>
            <w:r w:rsidRPr="00A140FE">
              <w:rPr>
                <w:rFonts w:eastAsia="Times New Roman"/>
                <w:color w:val="auto"/>
                <w:sz w:val="20"/>
                <w:szCs w:val="20"/>
                <w:lang w:val="ru-RU" w:eastAsia="ru-RU"/>
              </w:rPr>
              <w:t>Журнале учета полученных и выставленных счетов-фактур, в котором подлежат хранению указанные документы</w:t>
            </w:r>
          </w:p>
        </w:tc>
        <w:tc>
          <w:tcPr>
            <w:tcW w:w="2880" w:type="dxa"/>
          </w:tcPr>
          <w:p w:rsidR="00BD5D74" w:rsidRPr="00A72651" w:rsidRDefault="00861478" w:rsidP="00244864">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szCs w:val="20"/>
                <w:lang w:val="ru-RU" w:eastAsia="ru-RU"/>
              </w:rPr>
              <w:t>Постановление Правительства РФ от 26 декабря 2011 г. №1137 (ред. от 01.02.2018)</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Заявления о ввозе товаров и об уплате косвенных налогов с отметками налоговых органов об уплате НДС или их заверенные копии, копии платежных и иных документов, подтверждающих уплату НДС в отношении товаров, импортируемых на территорию РФ</w:t>
            </w:r>
          </w:p>
        </w:tc>
        <w:tc>
          <w:tcPr>
            <w:tcW w:w="3420" w:type="dxa"/>
          </w:tcPr>
          <w:p w:rsidR="00BD5D74" w:rsidRPr="00A140FE" w:rsidRDefault="00BD5D74" w:rsidP="00244864">
            <w:pPr>
              <w:widowControl/>
              <w:suppressAutoHyphens w:val="0"/>
              <w:spacing w:before="120" w:after="120"/>
              <w:rPr>
                <w:rFonts w:eastAsia="Times New Roman"/>
                <w:color w:val="auto"/>
                <w:sz w:val="20"/>
                <w:lang w:val="ru-RU" w:eastAsia="ru-RU"/>
              </w:rPr>
            </w:pPr>
            <w:r w:rsidRPr="00A140FE">
              <w:rPr>
                <w:rFonts w:eastAsia="Times New Roman"/>
                <w:color w:val="auto"/>
                <w:sz w:val="20"/>
                <w:lang w:val="ru-RU" w:eastAsia="ru-RU"/>
              </w:rPr>
              <w:t xml:space="preserve">Не менее </w:t>
            </w:r>
            <w:r w:rsidRPr="00A140FE">
              <w:rPr>
                <w:rFonts w:eastAsia="Times New Roman"/>
                <w:b/>
                <w:color w:val="auto"/>
                <w:sz w:val="20"/>
                <w:lang w:val="ru-RU" w:eastAsia="ru-RU"/>
              </w:rPr>
              <w:t>4 лет</w:t>
            </w:r>
            <w:r w:rsidRPr="00A140FE">
              <w:rPr>
                <w:rFonts w:eastAsia="Times New Roman"/>
                <w:color w:val="auto"/>
                <w:sz w:val="20"/>
                <w:lang w:val="ru-RU" w:eastAsia="ru-RU"/>
              </w:rPr>
              <w:t xml:space="preserve"> с даты последней записи в </w:t>
            </w:r>
            <w:r w:rsidRPr="00A140FE">
              <w:rPr>
                <w:rFonts w:eastAsia="Times New Roman"/>
                <w:color w:val="auto"/>
                <w:sz w:val="20"/>
                <w:szCs w:val="20"/>
                <w:lang w:val="ru-RU" w:eastAsia="ru-RU"/>
              </w:rPr>
              <w:t>Журнале учета полученных и выставленных счетов-фактур, в котором подлежат хранению указанные документы</w:t>
            </w:r>
          </w:p>
        </w:tc>
        <w:tc>
          <w:tcPr>
            <w:tcW w:w="2880" w:type="dxa"/>
          </w:tcPr>
          <w:p w:rsidR="00BD5D74" w:rsidRPr="00A72651" w:rsidRDefault="00861478" w:rsidP="00244864">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szCs w:val="20"/>
                <w:lang w:val="ru-RU" w:eastAsia="ru-RU"/>
              </w:rPr>
              <w:t>Постановление Правительства РФ от 26 декабря 2011 г. №1137 (ред. от 01.02.2018)</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Регистры бухгалтерского учета</w:t>
            </w:r>
          </w:p>
        </w:tc>
        <w:tc>
          <w:tcPr>
            <w:tcW w:w="3420"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 xml:space="preserve">В течение сроков, устанавливаемых в соответствии с правилами организации государственного архивного дела, но не менее </w:t>
            </w:r>
            <w:r w:rsidRPr="00A140FE">
              <w:rPr>
                <w:rFonts w:eastAsia="Times New Roman"/>
                <w:b/>
                <w:color w:val="auto"/>
                <w:sz w:val="20"/>
                <w:szCs w:val="20"/>
                <w:lang w:val="ru-RU" w:eastAsia="ru-RU"/>
              </w:rPr>
              <w:t>5 лет</w:t>
            </w:r>
            <w:r w:rsidRPr="00A140FE">
              <w:rPr>
                <w:rFonts w:eastAsia="Times New Roman"/>
                <w:color w:val="auto"/>
                <w:sz w:val="20"/>
                <w:szCs w:val="20"/>
                <w:lang w:val="ru-RU" w:eastAsia="ru-RU"/>
              </w:rPr>
              <w:t xml:space="preserve"> после отчетного года</w:t>
            </w:r>
          </w:p>
        </w:tc>
        <w:tc>
          <w:tcPr>
            <w:tcW w:w="2880" w:type="dxa"/>
          </w:tcPr>
          <w:p w:rsidR="00BD5D74" w:rsidRPr="00A72651" w:rsidRDefault="00BD5D74" w:rsidP="00244864">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szCs w:val="20"/>
                <w:lang w:val="ru-RU" w:eastAsia="ru-RU"/>
              </w:rPr>
              <w:t>П.1 ст.29 Закона № 402-ФЗ</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Журнал учета полученных и выставленных счетов-фактур, применяемых при расчетах по НДС (</w:t>
            </w:r>
            <w:r w:rsidRPr="00A140FE">
              <w:rPr>
                <w:rFonts w:eastAsia="Times New Roman"/>
                <w:color w:val="auto"/>
                <w:sz w:val="20"/>
                <w:lang w:val="ru-RU" w:eastAsia="ru-RU"/>
              </w:rPr>
              <w:t>составленный на бумажном носителе или в электронном виде</w:t>
            </w:r>
            <w:r w:rsidRPr="00A140FE">
              <w:rPr>
                <w:rFonts w:eastAsia="Times New Roman"/>
                <w:color w:val="auto"/>
                <w:sz w:val="20"/>
                <w:szCs w:val="20"/>
                <w:lang w:val="ru-RU" w:eastAsia="ru-RU"/>
              </w:rPr>
              <w:t>)</w:t>
            </w:r>
          </w:p>
        </w:tc>
        <w:tc>
          <w:tcPr>
            <w:tcW w:w="3420"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lang w:val="ru-RU" w:eastAsia="ru-RU"/>
              </w:rPr>
              <w:t xml:space="preserve">Не менее </w:t>
            </w:r>
            <w:r w:rsidRPr="00A140FE">
              <w:rPr>
                <w:rFonts w:eastAsia="Times New Roman"/>
                <w:b/>
                <w:color w:val="auto"/>
                <w:sz w:val="20"/>
                <w:lang w:val="ru-RU" w:eastAsia="ru-RU"/>
              </w:rPr>
              <w:t>4 лет</w:t>
            </w:r>
            <w:r w:rsidRPr="00A140FE">
              <w:rPr>
                <w:rFonts w:eastAsia="Times New Roman"/>
                <w:color w:val="auto"/>
                <w:sz w:val="20"/>
                <w:lang w:val="ru-RU" w:eastAsia="ru-RU"/>
              </w:rPr>
              <w:t xml:space="preserve"> с даты последней записи</w:t>
            </w:r>
          </w:p>
        </w:tc>
        <w:tc>
          <w:tcPr>
            <w:tcW w:w="2880" w:type="dxa"/>
          </w:tcPr>
          <w:p w:rsidR="00BD5D74" w:rsidRPr="00A72651" w:rsidRDefault="006C68BD" w:rsidP="00244864">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szCs w:val="20"/>
                <w:lang w:val="ru-RU" w:eastAsia="ru-RU"/>
              </w:rPr>
              <w:t>Постановление Правительства РФ от 26 декабря 2011 г. №1137 (ред. от 01.02.2018)</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Бухгалтерская (финансовая) отчетность</w:t>
            </w:r>
          </w:p>
        </w:tc>
        <w:tc>
          <w:tcPr>
            <w:tcW w:w="3420"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 xml:space="preserve">В течение сроков, устанавливаемых в соответствии с правилами организации государственного архивного дела, но не менее </w:t>
            </w:r>
            <w:r w:rsidRPr="00A140FE">
              <w:rPr>
                <w:rFonts w:eastAsia="Times New Roman"/>
                <w:b/>
                <w:color w:val="auto"/>
                <w:sz w:val="20"/>
                <w:szCs w:val="20"/>
                <w:lang w:val="ru-RU" w:eastAsia="ru-RU"/>
              </w:rPr>
              <w:t>5 лет</w:t>
            </w:r>
            <w:r w:rsidRPr="00A140FE">
              <w:rPr>
                <w:rFonts w:eastAsia="Times New Roman"/>
                <w:color w:val="auto"/>
                <w:sz w:val="20"/>
                <w:szCs w:val="20"/>
                <w:lang w:val="ru-RU" w:eastAsia="ru-RU"/>
              </w:rPr>
              <w:t xml:space="preserve"> после отчетного года</w:t>
            </w:r>
          </w:p>
        </w:tc>
        <w:tc>
          <w:tcPr>
            <w:tcW w:w="2880" w:type="dxa"/>
          </w:tcPr>
          <w:p w:rsidR="00BD5D74" w:rsidRPr="00A72651" w:rsidRDefault="00BD5D74" w:rsidP="00244864">
            <w:pPr>
              <w:widowControl/>
              <w:suppressAutoHyphens w:val="0"/>
              <w:spacing w:before="120" w:after="120"/>
              <w:rPr>
                <w:rFonts w:eastAsia="Times New Roman"/>
                <w:color w:val="auto"/>
                <w:sz w:val="20"/>
                <w:szCs w:val="20"/>
                <w:lang w:val="ru-RU" w:eastAsia="ru-RU"/>
              </w:rPr>
            </w:pPr>
            <w:r w:rsidRPr="00A72651">
              <w:rPr>
                <w:rFonts w:eastAsia="Times New Roman"/>
                <w:color w:val="auto"/>
                <w:sz w:val="20"/>
                <w:szCs w:val="20"/>
                <w:lang w:val="ru-RU" w:eastAsia="ru-RU"/>
              </w:rPr>
              <w:t>П.1 ст.29 Закона № 402-ФЗ</w:t>
            </w:r>
          </w:p>
        </w:tc>
      </w:tr>
      <w:tr w:rsidR="00BD5D74" w:rsidRPr="00A140FE" w:rsidTr="00244864">
        <w:tc>
          <w:tcPr>
            <w:tcW w:w="3168" w:type="dxa"/>
          </w:tcPr>
          <w:p w:rsidR="00BD5D74" w:rsidRPr="00A140FE" w:rsidRDefault="00BD5D74" w:rsidP="00244864">
            <w:pPr>
              <w:widowControl/>
              <w:suppressAutoHyphens w:val="0"/>
              <w:spacing w:before="120" w:after="120"/>
              <w:jc w:val="both"/>
              <w:rPr>
                <w:rFonts w:eastAsia="Times New Roman"/>
                <w:color w:val="auto"/>
                <w:sz w:val="20"/>
                <w:szCs w:val="20"/>
                <w:lang w:val="ru-RU" w:eastAsia="ru-RU"/>
              </w:rPr>
            </w:pPr>
            <w:r w:rsidRPr="00A140FE">
              <w:rPr>
                <w:rFonts w:eastAsia="Times New Roman"/>
                <w:color w:val="auto"/>
                <w:sz w:val="20"/>
                <w:szCs w:val="20"/>
                <w:lang w:val="ru-RU" w:eastAsia="ru-RU"/>
              </w:rPr>
              <w:t xml:space="preserve">Первичные (сводные) учетные документы, регистры бухгалтерского учета и бухгалтерская </w:t>
            </w:r>
            <w:r w:rsidR="00772A77">
              <w:rPr>
                <w:rFonts w:eastAsia="Times New Roman"/>
                <w:color w:val="auto"/>
                <w:sz w:val="20"/>
                <w:szCs w:val="20"/>
                <w:lang w:val="ru-RU" w:eastAsia="ru-RU"/>
              </w:rPr>
              <w:t xml:space="preserve">(финансовая) </w:t>
            </w:r>
            <w:r w:rsidRPr="00A140FE">
              <w:rPr>
                <w:rFonts w:eastAsia="Times New Roman"/>
                <w:color w:val="auto"/>
                <w:sz w:val="20"/>
                <w:szCs w:val="20"/>
                <w:lang w:val="ru-RU" w:eastAsia="ru-RU"/>
              </w:rPr>
              <w:t>отчетность</w:t>
            </w:r>
          </w:p>
        </w:tc>
        <w:tc>
          <w:tcPr>
            <w:tcW w:w="3420"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 xml:space="preserve">В течение сроков, устанавливаемых в соответствии с правилами организации государственного архивного дела, но не менее </w:t>
            </w:r>
            <w:r w:rsidRPr="00A140FE">
              <w:rPr>
                <w:rFonts w:eastAsia="Times New Roman"/>
                <w:b/>
                <w:color w:val="auto"/>
                <w:sz w:val="20"/>
                <w:szCs w:val="20"/>
                <w:lang w:val="ru-RU" w:eastAsia="ru-RU"/>
              </w:rPr>
              <w:t>5 лет</w:t>
            </w:r>
          </w:p>
        </w:tc>
        <w:tc>
          <w:tcPr>
            <w:tcW w:w="2880" w:type="dxa"/>
          </w:tcPr>
          <w:p w:rsidR="00BD5D74" w:rsidRPr="00A72651" w:rsidRDefault="00BD5D74" w:rsidP="005B0AAD">
            <w:pPr>
              <w:widowControl/>
              <w:suppressAutoHyphens w:val="0"/>
              <w:spacing w:before="120" w:after="120"/>
              <w:jc w:val="both"/>
              <w:rPr>
                <w:rFonts w:eastAsia="Times New Roman"/>
                <w:color w:val="auto"/>
                <w:sz w:val="20"/>
                <w:szCs w:val="20"/>
                <w:lang w:val="ru-RU" w:eastAsia="ru-RU"/>
              </w:rPr>
            </w:pPr>
            <w:r w:rsidRPr="00A72651">
              <w:rPr>
                <w:rFonts w:eastAsia="Times New Roman"/>
                <w:color w:val="auto"/>
                <w:sz w:val="20"/>
                <w:szCs w:val="20"/>
                <w:lang w:val="ru-RU" w:eastAsia="ru-RU"/>
              </w:rPr>
              <w:t>П. 1</w:t>
            </w:r>
            <w:r w:rsidR="005B0AAD" w:rsidRPr="00A72651">
              <w:rPr>
                <w:rFonts w:eastAsia="Times New Roman"/>
                <w:color w:val="auto"/>
                <w:sz w:val="20"/>
                <w:szCs w:val="20"/>
                <w:lang w:val="ru-RU" w:eastAsia="ru-RU"/>
              </w:rPr>
              <w:t>3</w:t>
            </w:r>
            <w:r w:rsidRPr="00A72651">
              <w:rPr>
                <w:rFonts w:eastAsia="Times New Roman"/>
                <w:color w:val="auto"/>
                <w:sz w:val="20"/>
                <w:szCs w:val="20"/>
                <w:lang w:val="ru-RU" w:eastAsia="ru-RU"/>
              </w:rPr>
              <w:t xml:space="preserve"> </w:t>
            </w:r>
            <w:r w:rsidR="005B0AAD" w:rsidRPr="00A72651">
              <w:rPr>
                <w:rFonts w:eastAsia="Times New Roman"/>
                <w:color w:val="auto"/>
                <w:sz w:val="20"/>
                <w:szCs w:val="20"/>
                <w:lang w:val="ru-RU" w:eastAsia="ru-RU"/>
              </w:rPr>
              <w:t>Приказ Минфина России от 31 декабря 2016 г. N 256н</w:t>
            </w:r>
          </w:p>
        </w:tc>
      </w:tr>
      <w:tr w:rsidR="00BD5D74" w:rsidRPr="00A140FE" w:rsidTr="00244864">
        <w:tc>
          <w:tcPr>
            <w:tcW w:w="3168" w:type="dxa"/>
          </w:tcPr>
          <w:p w:rsidR="00BD5D74" w:rsidRPr="00A140FE" w:rsidRDefault="00BD5D74" w:rsidP="00244864">
            <w:pPr>
              <w:widowControl/>
              <w:suppressAutoHyphens w:val="0"/>
              <w:spacing w:before="120" w:after="120"/>
              <w:rPr>
                <w:rFonts w:eastAsia="Times New Roman"/>
                <w:color w:val="auto"/>
                <w:sz w:val="20"/>
                <w:szCs w:val="20"/>
                <w:lang w:val="ru-RU" w:eastAsia="ru-RU"/>
              </w:rPr>
            </w:pPr>
            <w:r w:rsidRPr="00A140FE">
              <w:rPr>
                <w:rFonts w:eastAsia="Times New Roman"/>
                <w:color w:val="auto"/>
                <w:sz w:val="20"/>
                <w:szCs w:val="20"/>
                <w:lang w:val="ru-RU" w:eastAsia="ru-RU"/>
              </w:rPr>
              <w:t xml:space="preserve">Документы учетной политики, стандарты экономического </w:t>
            </w:r>
            <w:r w:rsidRPr="00A140FE">
              <w:rPr>
                <w:rFonts w:eastAsia="Times New Roman"/>
                <w:color w:val="auto"/>
                <w:sz w:val="20"/>
                <w:szCs w:val="20"/>
                <w:lang w:val="ru-RU" w:eastAsia="ru-RU"/>
              </w:rPr>
              <w:lastRenderedPageBreak/>
              <w:t>субъекта, другие документы, связанные с организацией и ведением бухгалтерского учета, в том числе средства, обеспечивающие воспроизведение электронных документов, а также проверку подлинности электронной подписи</w:t>
            </w:r>
          </w:p>
        </w:tc>
        <w:tc>
          <w:tcPr>
            <w:tcW w:w="3420" w:type="dxa"/>
          </w:tcPr>
          <w:p w:rsidR="00BD5D74" w:rsidRPr="00A140FE" w:rsidRDefault="00BD5D74" w:rsidP="00244864">
            <w:pPr>
              <w:widowControl/>
              <w:suppressAutoHyphens w:val="0"/>
              <w:spacing w:before="120" w:after="120"/>
              <w:jc w:val="both"/>
              <w:rPr>
                <w:rFonts w:eastAsia="Times New Roman"/>
                <w:color w:val="auto"/>
                <w:sz w:val="20"/>
                <w:szCs w:val="20"/>
                <w:lang w:val="ru-RU" w:eastAsia="ru-RU"/>
              </w:rPr>
            </w:pPr>
            <w:r w:rsidRPr="00A140FE">
              <w:rPr>
                <w:rFonts w:eastAsia="Times New Roman"/>
                <w:color w:val="auto"/>
                <w:sz w:val="20"/>
                <w:szCs w:val="20"/>
                <w:lang w:val="ru-RU" w:eastAsia="ru-RU"/>
              </w:rPr>
              <w:lastRenderedPageBreak/>
              <w:t xml:space="preserve">Не менее </w:t>
            </w:r>
            <w:r w:rsidRPr="00A140FE">
              <w:rPr>
                <w:rFonts w:eastAsia="Times New Roman"/>
                <w:b/>
                <w:color w:val="auto"/>
                <w:sz w:val="20"/>
                <w:szCs w:val="20"/>
                <w:lang w:val="ru-RU" w:eastAsia="ru-RU"/>
              </w:rPr>
              <w:t>5 лет</w:t>
            </w:r>
            <w:r w:rsidRPr="00A140FE">
              <w:rPr>
                <w:rFonts w:eastAsia="Times New Roman"/>
                <w:color w:val="auto"/>
                <w:sz w:val="20"/>
                <w:szCs w:val="20"/>
                <w:lang w:val="ru-RU" w:eastAsia="ru-RU"/>
              </w:rPr>
              <w:t xml:space="preserve"> после года, в котором они использовались для составления </w:t>
            </w:r>
            <w:r w:rsidRPr="00A140FE">
              <w:rPr>
                <w:rFonts w:eastAsia="Times New Roman"/>
                <w:color w:val="auto"/>
                <w:sz w:val="20"/>
                <w:szCs w:val="20"/>
                <w:lang w:val="ru-RU" w:eastAsia="ru-RU"/>
              </w:rPr>
              <w:lastRenderedPageBreak/>
              <w:t>бухгалтерской (финансовой) отчетности в последний раз</w:t>
            </w:r>
          </w:p>
        </w:tc>
        <w:tc>
          <w:tcPr>
            <w:tcW w:w="2880" w:type="dxa"/>
          </w:tcPr>
          <w:p w:rsidR="00BD5D74" w:rsidRPr="00A140FE" w:rsidRDefault="00BD5D74" w:rsidP="00244864">
            <w:pPr>
              <w:widowControl/>
              <w:suppressAutoHyphens w:val="0"/>
              <w:spacing w:before="120" w:after="120"/>
              <w:jc w:val="both"/>
              <w:rPr>
                <w:rFonts w:eastAsia="Times New Roman"/>
                <w:color w:val="auto"/>
                <w:sz w:val="20"/>
                <w:szCs w:val="20"/>
                <w:lang w:val="ru-RU" w:eastAsia="ru-RU"/>
              </w:rPr>
            </w:pPr>
            <w:r w:rsidRPr="00A140FE">
              <w:rPr>
                <w:rFonts w:eastAsia="Times New Roman"/>
                <w:color w:val="auto"/>
                <w:sz w:val="20"/>
                <w:szCs w:val="20"/>
                <w:lang w:val="ru-RU" w:eastAsia="ru-RU"/>
              </w:rPr>
              <w:lastRenderedPageBreak/>
              <w:t>П.2 ст.29 Закона № 402-ФЗ</w:t>
            </w:r>
          </w:p>
        </w:tc>
      </w:tr>
    </w:tbl>
    <w:p w:rsidR="002A35A0" w:rsidRPr="00FD144B" w:rsidRDefault="00FD144B" w:rsidP="00FD144B">
      <w:pPr>
        <w:tabs>
          <w:tab w:val="num" w:pos="0"/>
          <w:tab w:val="left" w:pos="142"/>
        </w:tabs>
        <w:spacing w:line="360" w:lineRule="auto"/>
        <w:ind w:left="-284" w:firstLine="709"/>
        <w:contextualSpacing/>
        <w:jc w:val="center"/>
        <w:rPr>
          <w:b/>
          <w:bCs/>
          <w:color w:val="auto"/>
          <w:lang w:val="ru-RU"/>
        </w:rPr>
      </w:pPr>
      <w:r w:rsidRPr="00FD144B">
        <w:rPr>
          <w:b/>
          <w:bCs/>
          <w:color w:val="auto"/>
          <w:lang w:val="ru-RU"/>
        </w:rPr>
        <w:t>Сроки хранения по видам документов</w:t>
      </w:r>
    </w:p>
    <w:p w:rsidR="00FD144B" w:rsidRPr="006041D7" w:rsidRDefault="00FD144B" w:rsidP="004E65B3">
      <w:pPr>
        <w:tabs>
          <w:tab w:val="num" w:pos="0"/>
          <w:tab w:val="left" w:pos="142"/>
        </w:tabs>
        <w:spacing w:line="360" w:lineRule="auto"/>
        <w:ind w:left="-284" w:firstLine="709"/>
        <w:contextualSpacing/>
        <w:jc w:val="both"/>
        <w:rPr>
          <w:bCs/>
          <w:color w:val="auto"/>
          <w:lang w:val="ru-RU"/>
        </w:rPr>
      </w:pPr>
    </w:p>
    <w:tbl>
      <w:tblPr>
        <w:tblW w:w="9488" w:type="dxa"/>
        <w:tblInd w:w="20" w:type="dxa"/>
        <w:tblCellMar>
          <w:left w:w="0" w:type="dxa"/>
          <w:right w:w="0" w:type="dxa"/>
        </w:tblCellMar>
        <w:tblLook w:val="04A0" w:firstRow="1" w:lastRow="0" w:firstColumn="1" w:lastColumn="0" w:noHBand="0" w:noVBand="1"/>
      </w:tblPr>
      <w:tblGrid>
        <w:gridCol w:w="411"/>
        <w:gridCol w:w="5018"/>
        <w:gridCol w:w="1151"/>
        <w:gridCol w:w="2908"/>
      </w:tblGrid>
      <w:tr w:rsidR="002A35A0" w:rsidRPr="002A35A0" w:rsidTr="00576D40">
        <w:tc>
          <w:tcPr>
            <w:tcW w:w="411" w:type="dxa"/>
            <w:tcBorders>
              <w:top w:val="single" w:sz="8" w:space="0" w:color="000000"/>
              <w:left w:val="single" w:sz="8" w:space="0" w:color="000000"/>
              <w:bottom w:val="single" w:sz="8" w:space="0" w:color="000000"/>
              <w:right w:val="single" w:sz="8" w:space="0" w:color="000000"/>
            </w:tcBorders>
            <w:shd w:val="clear" w:color="auto" w:fill="F2F2F2"/>
          </w:tcPr>
          <w:p w:rsidR="002A35A0" w:rsidRPr="002A35A0" w:rsidRDefault="002A35A0" w:rsidP="002A35A0">
            <w:pPr>
              <w:widowControl/>
              <w:suppressAutoHyphens w:val="0"/>
              <w:spacing w:line="276" w:lineRule="auto"/>
              <w:jc w:val="center"/>
              <w:rPr>
                <w:rFonts w:eastAsia="Calibri"/>
                <w:b/>
                <w:color w:val="auto"/>
                <w:sz w:val="20"/>
                <w:szCs w:val="20"/>
                <w:lang w:val="ru-RU" w:eastAsia="en-US"/>
              </w:rPr>
            </w:pPr>
            <w:r w:rsidRPr="002A35A0">
              <w:rPr>
                <w:rFonts w:eastAsia="Calibri"/>
                <w:b/>
                <w:color w:val="auto"/>
                <w:sz w:val="20"/>
                <w:szCs w:val="20"/>
                <w:lang w:val="ru-RU" w:eastAsia="en-US"/>
              </w:rPr>
              <w:t>№</w:t>
            </w:r>
          </w:p>
        </w:tc>
        <w:tc>
          <w:tcPr>
            <w:tcW w:w="5018" w:type="dxa"/>
            <w:tcBorders>
              <w:top w:val="single" w:sz="8" w:space="0" w:color="000000"/>
              <w:left w:val="single" w:sz="8" w:space="0" w:color="000000"/>
              <w:bottom w:val="single" w:sz="8" w:space="0" w:color="000000"/>
              <w:right w:val="single" w:sz="8" w:space="0" w:color="000000"/>
            </w:tcBorders>
            <w:shd w:val="clear" w:color="auto" w:fill="F2F2F2"/>
          </w:tcPr>
          <w:p w:rsidR="002A35A0" w:rsidRPr="002A35A0" w:rsidRDefault="002A35A0" w:rsidP="002A35A0">
            <w:pPr>
              <w:widowControl/>
              <w:suppressAutoHyphens w:val="0"/>
              <w:spacing w:line="276" w:lineRule="auto"/>
              <w:jc w:val="center"/>
              <w:rPr>
                <w:rFonts w:eastAsia="Calibri"/>
                <w:b/>
                <w:color w:val="auto"/>
                <w:sz w:val="20"/>
                <w:szCs w:val="20"/>
                <w:lang w:val="ru-RU" w:eastAsia="en-US"/>
              </w:rPr>
            </w:pPr>
            <w:r w:rsidRPr="002A35A0">
              <w:rPr>
                <w:rFonts w:eastAsia="Calibri"/>
                <w:b/>
                <w:color w:val="auto"/>
                <w:sz w:val="20"/>
                <w:szCs w:val="20"/>
                <w:lang w:val="ru-RU" w:eastAsia="en-US"/>
              </w:rPr>
              <w:t>Вид документа</w:t>
            </w:r>
          </w:p>
        </w:tc>
        <w:tc>
          <w:tcPr>
            <w:tcW w:w="1151" w:type="dxa"/>
            <w:tcBorders>
              <w:top w:val="single" w:sz="8" w:space="0" w:color="000000"/>
              <w:left w:val="single" w:sz="8" w:space="0" w:color="000000"/>
              <w:bottom w:val="single" w:sz="8" w:space="0" w:color="000000"/>
              <w:right w:val="single" w:sz="8" w:space="0" w:color="000000"/>
            </w:tcBorders>
            <w:shd w:val="clear" w:color="auto" w:fill="F2F2F2"/>
          </w:tcPr>
          <w:p w:rsidR="002A35A0" w:rsidRPr="002A35A0" w:rsidRDefault="002A35A0" w:rsidP="002A35A0">
            <w:pPr>
              <w:widowControl/>
              <w:suppressAutoHyphens w:val="0"/>
              <w:spacing w:line="276" w:lineRule="auto"/>
              <w:jc w:val="center"/>
              <w:rPr>
                <w:rFonts w:eastAsia="Calibri"/>
                <w:b/>
                <w:color w:val="auto"/>
                <w:sz w:val="20"/>
                <w:szCs w:val="20"/>
                <w:lang w:val="ru-RU" w:eastAsia="en-US"/>
              </w:rPr>
            </w:pPr>
            <w:r w:rsidRPr="002A35A0">
              <w:rPr>
                <w:rFonts w:eastAsia="Calibri"/>
                <w:b/>
                <w:color w:val="auto"/>
                <w:sz w:val="20"/>
                <w:szCs w:val="20"/>
                <w:lang w:val="ru-RU" w:eastAsia="en-US"/>
              </w:rPr>
              <w:t>Срок хранения документа</w:t>
            </w:r>
          </w:p>
        </w:tc>
        <w:tc>
          <w:tcPr>
            <w:tcW w:w="2908" w:type="dxa"/>
            <w:tcBorders>
              <w:top w:val="single" w:sz="8" w:space="0" w:color="000000"/>
              <w:left w:val="single" w:sz="8" w:space="0" w:color="000000"/>
              <w:bottom w:val="single" w:sz="8" w:space="0" w:color="000000"/>
              <w:right w:val="single" w:sz="8" w:space="0" w:color="000000"/>
            </w:tcBorders>
            <w:shd w:val="clear" w:color="auto" w:fill="F2F2F2"/>
          </w:tcPr>
          <w:p w:rsidR="002A35A0" w:rsidRPr="002A35A0" w:rsidRDefault="002A35A0" w:rsidP="002A35A0">
            <w:pPr>
              <w:widowControl/>
              <w:suppressAutoHyphens w:val="0"/>
              <w:spacing w:line="276" w:lineRule="auto"/>
              <w:jc w:val="center"/>
              <w:rPr>
                <w:rFonts w:eastAsia="Calibri"/>
                <w:b/>
                <w:color w:val="auto"/>
                <w:sz w:val="20"/>
                <w:szCs w:val="20"/>
                <w:lang w:val="ru-RU" w:eastAsia="en-US"/>
              </w:rPr>
            </w:pPr>
            <w:r w:rsidRPr="002A35A0">
              <w:rPr>
                <w:rFonts w:eastAsia="Calibri"/>
                <w:b/>
                <w:color w:val="auto"/>
                <w:sz w:val="20"/>
                <w:szCs w:val="20"/>
                <w:lang w:val="ru-RU" w:eastAsia="en-US"/>
              </w:rPr>
              <w:t>Примечания</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 xml:space="preserve">Бюджетная </w:t>
            </w:r>
            <w:r w:rsidR="00084DB1">
              <w:rPr>
                <w:rFonts w:eastAsia="Calibri"/>
                <w:color w:val="auto"/>
                <w:sz w:val="20"/>
                <w:szCs w:val="20"/>
                <w:lang w:val="ru-RU" w:eastAsia="en-US"/>
              </w:rPr>
              <w:t xml:space="preserve">(бухгалтерская) </w:t>
            </w:r>
            <w:r w:rsidRPr="002A35A0">
              <w:rPr>
                <w:rFonts w:eastAsia="Calibri"/>
                <w:color w:val="auto"/>
                <w:sz w:val="20"/>
                <w:szCs w:val="20"/>
                <w:lang w:val="ru-RU" w:eastAsia="en-US"/>
              </w:rPr>
              <w:t>отчетность (балансы, отчеты, справки, пояснительные записки):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w:t>
            </w:r>
          </w:p>
        </w:tc>
        <w:tc>
          <w:tcPr>
            <w:tcW w:w="2908" w:type="dxa"/>
            <w:vMerge w:val="restart"/>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отсутствии годовых - пост.</w:t>
            </w:r>
          </w:p>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(2) При отсутствии годовых, квартальных - пост.</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 годовая</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vMerge/>
            <w:tcBorders>
              <w:top w:val="single" w:sz="8" w:space="0" w:color="000000"/>
              <w:left w:val="single" w:sz="8" w:space="0" w:color="000000"/>
              <w:bottom w:val="nil"/>
              <w:right w:val="single" w:sz="8" w:space="0" w:color="000000"/>
            </w:tcBorders>
            <w:vAlign w:val="center"/>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б) квартальная</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vMerge/>
            <w:tcBorders>
              <w:top w:val="single" w:sz="8" w:space="0" w:color="000000"/>
              <w:left w:val="single" w:sz="8" w:space="0" w:color="000000"/>
              <w:bottom w:val="nil"/>
              <w:right w:val="single" w:sz="8" w:space="0" w:color="000000"/>
            </w:tcBorders>
            <w:vAlign w:val="center"/>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в) месячная</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1 г. (2)</w:t>
            </w:r>
          </w:p>
        </w:tc>
        <w:tc>
          <w:tcPr>
            <w:tcW w:w="2908" w:type="dxa"/>
            <w:vMerge/>
            <w:tcBorders>
              <w:top w:val="single" w:sz="8" w:space="0" w:color="000000"/>
              <w:left w:val="single" w:sz="8" w:space="0" w:color="000000"/>
              <w:bottom w:val="nil"/>
              <w:right w:val="single" w:sz="8" w:space="0" w:color="000000"/>
            </w:tcBorders>
            <w:vAlign w:val="center"/>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Передаточные акты, разделительные, ликвидационные балансы; пояснительные записки к ним</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Аналитические документы (таблицы, доклады) к годовой бухгалтерской (бюджетной) отчетности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4</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Отчеты по субсидиям, субвенциям, полученным из бюджетов: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 годовые</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Пост.</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б) полугодовые, квартальные</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5</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Переписка по вопросам бухгалтерского учета, бюджетного учета, составления и представления бухгалтерской (финансовой) отчетности, бюджетной отчетности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6</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учетной политики (рабочий план счетов, формы первичных учетных документов и др.)</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7</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Регистры бухгалтерского (бюджетного) учета (главная книга, журналы-ордера, мемориальные ордера, журналы операций по счетам, оборотные ведомости, накопительные ведомости, разработочные таблицы, реестры, книги (карточки), ведомости, инвентарные списки и др.)</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условии проведения проверки (ревизии)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8</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Первичные учетные документы и приложения к ним, зафиксировавшие факт совершения хозяйственной операции и явившиеся основанием для бухгалтерских записей (кассовые документы и книги, банковские документы, корешки банковских чековых книжек, ордера, табели, извещения банков и переводные требования, акты о приеме, сдаче, списании имущества и материалов, квитанции, накладные и авансовые отчеты, переписка и др.)</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условии проведения проверки (ревизии)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9</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Утвержденные фонды заработной платы:</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 по месту разработки и утверждения</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Пост.</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б) в других организациях</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До минования надобности</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10</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Сведения об учете фондов, лимитов заработной платы и контроле за их распределением, о расчетах по перерасходу и задолженности по заработной плате, об удержании из заработной платы, из средств социального страхования, о выплате отпускных и выходных пособий</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11</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Реестры закупок товаров, работ, услуг, осуществляемых организацией без заключения государственного или муниципального контракта</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Состав документов и сведений, содержащихся в реестрах, определяется законами и нормативными правовыми актами Российской Федерации Хранятся в организации, исполняющей функцию ведения реестра, передаются на постоянное хранение после завершения ведения</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12</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(акты, сведения, справки, переписка) о взаимных расчетах и перерасчетах между организациями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проведения взаиморасчета</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13</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Счета-фактуры</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4 г.</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14</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Гарантийные письма</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окончания срока гарантии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15</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(справки, акты, обязательства, переписка) о дебиторской и кредиторской задолженности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16</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Перечень лиц, имеющих право подписи первичных учетных документов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замены новыми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17</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Свидетельства о постановке на учет в налоговых органах</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18</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(расчеты, сводки, справки, таблицы, сведения, переписка) о начисленных и перечисленных суммах налогов в бюджеты всех уровней, внебюджетные фонды, задолженности по ним</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19</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(таблицы, акты, расчеты) по дополнительному налогообложению за определенный период времени из-за пересмотра налогового законодательства</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22</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Налоговые декларации (расчеты) юридических лиц по всем видам налогов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23</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Сведения о доходах физических лиц</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отсутствии лицевых счетов или ведомостей начисления заработной платы - 75 л.</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24</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(планы, отчеты, протоколы, акты, справки, докладные записки, переписка) о проведении документальных ревизий финансово-хозяйственной деятельности, контрольно- ревизионной работе, в т.ч. проверке кассы, правильности взимания налогов и др.</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условии проведения проверки (ревизии)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25</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 xml:space="preserve">Переписка о наложенных на организацию взысканиях, </w:t>
            </w:r>
            <w:r w:rsidRPr="002A35A0">
              <w:rPr>
                <w:rFonts w:eastAsia="Calibri"/>
                <w:color w:val="auto"/>
                <w:sz w:val="20"/>
                <w:szCs w:val="20"/>
                <w:lang w:val="ru-RU" w:eastAsia="en-US"/>
              </w:rPr>
              <w:lastRenderedPageBreak/>
              <w:t>штрафах</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lastRenderedPageBreak/>
              <w:t>5 л.</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26</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(справки, акты, обязательства, переписка) о недостачах, растратах, хищениях</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27</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Положения об оплате труда и премировании работников: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замены новыми</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 по месту разработки и/или утверждения</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б) в других организациях</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28</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(сводные расчетные (расчетно-платежные) ведомости и документы к ним, расчетные листы на выдачу заработной платы, пособий, гонораров, материальной помощи и др. выплат (1); доверенности на получение денежных сумм и товарно-материальных ценностей, в том числе аннулированные доверенности) о получении заработной платы и других выплат</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(2)</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отсутствии лицевых счетов - 75 л.</w:t>
            </w:r>
          </w:p>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(2) При условии проведения проверки (ревизии)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29</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Лицевые карточки, счета работников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75 л.</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30</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Исполнительные листы работников (исполнительные документы)</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До минования надобности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Не менее 5 л.</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31</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(заявления, решения, справки, переписка) об оплате учебных отпусков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До минования надобности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Не менее 5 л.</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32</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(протоколы заседаний инвентаризационных комиссий, инвентаризационные описи, списки, акты, ведомости) об инвентаризации активов, обязательств</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Пост.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О товарно-материальных ценностях (движимом имуществе) - 5 л.</w:t>
            </w:r>
          </w:p>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При условии проведения проверки (ревизии)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33</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(протоколы, акты, расчеты, ведомости, заключения) о переоценке основных фондов, определении амортизации основных средств, оценке стоимости имущества организации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Пост.</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34</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(заявки, акты оценки, переписка и др.) по продаже движимого имущества</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10 л. (1)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продажи</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35</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Акты о передаче прав на недвижимое имущество и сделок с ним от прежнего к новому правообладателю (с баланса на баланс)</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36</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Договоры, соглашения (1)</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(2)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Не указанные в отдельных статьях Перечня</w:t>
            </w:r>
          </w:p>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(2) После истечения срока действия договора, соглашения</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37</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Протоколы разногласий по договорам</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(1)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истечения срока действия договора</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38</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Договоры дарения</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39</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Договоры подряда с юридическими лицами</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5 л. (1)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истечения срока действия договора</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40</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Документы (акты, справки, счета) о приеме выполненных работ:</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w:t>
            </w:r>
          </w:p>
        </w:tc>
        <w:tc>
          <w:tcPr>
            <w:tcW w:w="2908" w:type="dxa"/>
            <w:vMerge w:val="restart"/>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истечения срока действия договора, соглашения</w:t>
            </w:r>
          </w:p>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xml:space="preserve">(2) При отсутствии лицевых </w:t>
            </w:r>
            <w:r w:rsidRPr="002A35A0">
              <w:rPr>
                <w:rFonts w:eastAsia="Calibri"/>
                <w:color w:val="auto"/>
                <w:sz w:val="20"/>
                <w:szCs w:val="20"/>
                <w:lang w:val="ru-RU" w:eastAsia="en-US"/>
              </w:rPr>
              <w:lastRenderedPageBreak/>
              <w:t>счетов - 75 л.</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 xml:space="preserve">а) по договорам, контрактам, соглашениям на работы, относящиеся к основной (профильной) деятельности </w:t>
            </w:r>
            <w:r w:rsidRPr="002A35A0">
              <w:rPr>
                <w:rFonts w:eastAsia="Calibri"/>
                <w:color w:val="auto"/>
                <w:sz w:val="20"/>
                <w:szCs w:val="20"/>
                <w:lang w:val="ru-RU" w:eastAsia="en-US"/>
              </w:rPr>
              <w:lastRenderedPageBreak/>
              <w:t>организации</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lastRenderedPageBreak/>
              <w:t>5 л. (1) ЭПК</w:t>
            </w:r>
          </w:p>
        </w:tc>
        <w:tc>
          <w:tcPr>
            <w:tcW w:w="2908" w:type="dxa"/>
            <w:vMerge/>
            <w:tcBorders>
              <w:top w:val="single" w:sz="8" w:space="0" w:color="000000"/>
              <w:left w:val="single" w:sz="8" w:space="0" w:color="000000"/>
              <w:bottom w:val="nil"/>
              <w:right w:val="single" w:sz="8" w:space="0" w:color="000000"/>
            </w:tcBorders>
            <w:vAlign w:val="center"/>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б) по трудовым договорам, договорам подряда</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(2)</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в) по хозяйственным, операционным договорам, соглашениям</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41</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Договоры о материальной ответственности материально ответственного лица</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После увольнения материально ответственного лица</w:t>
            </w:r>
          </w:p>
        </w:tc>
      </w:tr>
      <w:tr w:rsidR="002A35A0" w:rsidRPr="002A35A0" w:rsidTr="00576D40">
        <w:tc>
          <w:tcPr>
            <w:tcW w:w="411" w:type="dxa"/>
            <w:tcBorders>
              <w:top w:val="single" w:sz="8" w:space="0" w:color="000000"/>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r w:rsidRPr="002A35A0">
              <w:rPr>
                <w:rFonts w:eastAsia="Calibri"/>
                <w:color w:val="auto"/>
                <w:sz w:val="20"/>
                <w:szCs w:val="20"/>
                <w:lang w:val="ru-RU" w:eastAsia="en-US"/>
              </w:rPr>
              <w:t>42</w:t>
            </w:r>
          </w:p>
        </w:tc>
        <w:tc>
          <w:tcPr>
            <w:tcW w:w="501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Книги, журналы, карточки учета:</w:t>
            </w:r>
          </w:p>
        </w:tc>
        <w:tc>
          <w:tcPr>
            <w:tcW w:w="1151"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w:t>
            </w:r>
          </w:p>
        </w:tc>
        <w:tc>
          <w:tcPr>
            <w:tcW w:w="2908" w:type="dxa"/>
            <w:tcBorders>
              <w:top w:val="single" w:sz="8" w:space="0" w:color="000000"/>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(1) При условии</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а) ценных бумаг</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проведения</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б) поступления валюты</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(1)</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проверки (ревизии)</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в) регистрации договоров купли-продажи движимого и недвижимого имущества, в т.ч. акций</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(2) После окончания срока действия договора,</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г) договоров, контрактов, соглашений с юридическими лицами</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(2)</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контракта, соглашения</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д) основных средств (зданий, сооружений), иного имущества, обязательств</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(3)</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(3) После ликвидации основных средств.</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е) договоров, актов о приеме-передаче имущества</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 xml:space="preserve">Пост. </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При условии проведения</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ж) расчетов с организациями</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(4)</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проверки (ревизии)</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з) приходно-расходных кассовых документов (счетов, платежных поручений)</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(4)</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(4) При условии проведения проверки (ревизии)</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и) погашенных векселей на уплату налогов</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(5)</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(5) После погашения налога.</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к) реализации товаров, работ, услуг, облагаемых и не облагаемых налогом на добавленную стоимость</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(6)</w:t>
            </w:r>
          </w:p>
        </w:tc>
        <w:tc>
          <w:tcPr>
            <w:tcW w:w="2908" w:type="dxa"/>
            <w:vMerge w:val="restart"/>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При условии проведения проверки (ревизии) (6) С даты последней записи.</w:t>
            </w:r>
          </w:p>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При условии проведения проверки (ревизии)</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л) хозяйственного имущества (материальных ценностей)</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(4)</w:t>
            </w:r>
          </w:p>
        </w:tc>
        <w:tc>
          <w:tcPr>
            <w:tcW w:w="2908" w:type="dxa"/>
            <w:vMerge/>
            <w:tcBorders>
              <w:top w:val="nil"/>
              <w:left w:val="single" w:sz="8" w:space="0" w:color="000000"/>
              <w:bottom w:val="nil"/>
              <w:right w:val="single" w:sz="8" w:space="0" w:color="000000"/>
            </w:tcBorders>
            <w:vAlign w:val="center"/>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м) вспомогательные, контрольные (транспортные, грузовые, весовые и др.)</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(4)</w:t>
            </w:r>
          </w:p>
        </w:tc>
        <w:tc>
          <w:tcPr>
            <w:tcW w:w="2908" w:type="dxa"/>
            <w:vMerge/>
            <w:tcBorders>
              <w:top w:val="nil"/>
              <w:left w:val="single" w:sz="8" w:space="0" w:color="000000"/>
              <w:bottom w:val="nil"/>
              <w:right w:val="single" w:sz="8" w:space="0" w:color="000000"/>
            </w:tcBorders>
            <w:vAlign w:val="center"/>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н) подотчетных лиц</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о) исполнительных листов</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п) сумм доходов и подоходного налога работников</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р) депонированной заработной платы</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(4)</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nil"/>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с) депонентов по депозитным суммам</w:t>
            </w:r>
          </w:p>
        </w:tc>
        <w:tc>
          <w:tcPr>
            <w:tcW w:w="1151"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w:t>
            </w:r>
          </w:p>
        </w:tc>
        <w:tc>
          <w:tcPr>
            <w:tcW w:w="2908" w:type="dxa"/>
            <w:tcBorders>
              <w:top w:val="nil"/>
              <w:left w:val="single" w:sz="8" w:space="0" w:color="000000"/>
              <w:bottom w:val="nil"/>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т) доверенностей</w:t>
            </w:r>
          </w:p>
        </w:tc>
        <w:tc>
          <w:tcPr>
            <w:tcW w:w="1151" w:type="dxa"/>
            <w:tcBorders>
              <w:top w:val="nil"/>
              <w:left w:val="single" w:sz="8" w:space="0" w:color="000000"/>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5 л. (4)</w:t>
            </w:r>
          </w:p>
        </w:tc>
        <w:tc>
          <w:tcPr>
            <w:tcW w:w="2908" w:type="dxa"/>
            <w:tcBorders>
              <w:top w:val="nil"/>
              <w:left w:val="single" w:sz="8" w:space="0" w:color="000000"/>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r w:rsidR="002A35A0" w:rsidRPr="002A35A0" w:rsidTr="00576D40">
        <w:tc>
          <w:tcPr>
            <w:tcW w:w="411" w:type="dxa"/>
            <w:tcBorders>
              <w:top w:val="nil"/>
              <w:left w:val="single" w:sz="8" w:space="0" w:color="000000"/>
              <w:bottom w:val="single" w:sz="4" w:space="0" w:color="000000"/>
              <w:right w:val="single" w:sz="8" w:space="0" w:color="000000"/>
            </w:tcBorders>
            <w:hideMark/>
          </w:tcPr>
          <w:p w:rsidR="002A35A0" w:rsidRPr="002A35A0" w:rsidRDefault="002A35A0" w:rsidP="002A35A0">
            <w:pPr>
              <w:widowControl/>
              <w:suppressAutoHyphens w:val="0"/>
              <w:spacing w:line="276" w:lineRule="auto"/>
              <w:jc w:val="center"/>
              <w:rPr>
                <w:rFonts w:eastAsia="Calibri"/>
                <w:color w:val="auto"/>
                <w:sz w:val="20"/>
                <w:szCs w:val="20"/>
                <w:lang w:val="ru-RU" w:eastAsia="en-US"/>
              </w:rPr>
            </w:pPr>
          </w:p>
        </w:tc>
        <w:tc>
          <w:tcPr>
            <w:tcW w:w="5018" w:type="dxa"/>
            <w:tcBorders>
              <w:top w:val="nil"/>
              <w:left w:val="single" w:sz="8" w:space="0" w:color="000000"/>
              <w:bottom w:val="single" w:sz="4" w:space="0" w:color="000000"/>
              <w:right w:val="single" w:sz="8" w:space="0" w:color="000000"/>
            </w:tcBorders>
            <w:hideMark/>
          </w:tcPr>
          <w:p w:rsidR="002A35A0" w:rsidRPr="002A35A0" w:rsidRDefault="002A35A0" w:rsidP="00084DB1">
            <w:pPr>
              <w:widowControl/>
              <w:suppressAutoHyphens w:val="0"/>
              <w:spacing w:line="276" w:lineRule="auto"/>
              <w:ind w:left="283"/>
              <w:rPr>
                <w:rFonts w:eastAsia="Calibri"/>
                <w:color w:val="auto"/>
                <w:sz w:val="20"/>
                <w:szCs w:val="20"/>
                <w:lang w:val="ru-RU" w:eastAsia="en-US"/>
              </w:rPr>
            </w:pPr>
            <w:r w:rsidRPr="002A35A0">
              <w:rPr>
                <w:rFonts w:eastAsia="Calibri"/>
                <w:color w:val="auto"/>
                <w:sz w:val="20"/>
                <w:szCs w:val="20"/>
                <w:lang w:val="ru-RU" w:eastAsia="en-US"/>
              </w:rPr>
              <w:t>у) учета покупок; учета продаж</w:t>
            </w:r>
          </w:p>
        </w:tc>
        <w:tc>
          <w:tcPr>
            <w:tcW w:w="1151" w:type="dxa"/>
            <w:tcBorders>
              <w:top w:val="nil"/>
              <w:left w:val="single" w:sz="8" w:space="0" w:color="000000"/>
              <w:bottom w:val="single" w:sz="4" w:space="0" w:color="000000"/>
              <w:right w:val="single" w:sz="8" w:space="0" w:color="000000"/>
            </w:tcBorders>
            <w:hideMark/>
          </w:tcPr>
          <w:p w:rsidR="002A35A0" w:rsidRPr="002A35A0" w:rsidRDefault="002A35A0" w:rsidP="00084DB1">
            <w:pPr>
              <w:widowControl/>
              <w:suppressAutoHyphens w:val="0"/>
              <w:spacing w:line="276" w:lineRule="auto"/>
              <w:ind w:left="141"/>
              <w:rPr>
                <w:rFonts w:eastAsia="Calibri"/>
                <w:color w:val="auto"/>
                <w:sz w:val="20"/>
                <w:szCs w:val="20"/>
                <w:lang w:val="ru-RU" w:eastAsia="en-US"/>
              </w:rPr>
            </w:pPr>
            <w:r w:rsidRPr="002A35A0">
              <w:rPr>
                <w:rFonts w:eastAsia="Calibri"/>
                <w:color w:val="auto"/>
                <w:sz w:val="20"/>
                <w:szCs w:val="20"/>
                <w:lang w:val="ru-RU" w:eastAsia="en-US"/>
              </w:rPr>
              <w:t>4 г.</w:t>
            </w:r>
          </w:p>
        </w:tc>
        <w:tc>
          <w:tcPr>
            <w:tcW w:w="2908" w:type="dxa"/>
            <w:tcBorders>
              <w:top w:val="nil"/>
              <w:left w:val="single" w:sz="8" w:space="0" w:color="000000"/>
              <w:bottom w:val="single" w:sz="4" w:space="0" w:color="000000"/>
              <w:right w:val="single" w:sz="8" w:space="0" w:color="000000"/>
            </w:tcBorders>
            <w:hideMark/>
          </w:tcPr>
          <w:p w:rsidR="002A35A0" w:rsidRPr="002A35A0" w:rsidRDefault="002A35A0" w:rsidP="00084DB1">
            <w:pPr>
              <w:widowControl/>
              <w:suppressAutoHyphens w:val="0"/>
              <w:spacing w:line="276" w:lineRule="auto"/>
              <w:ind w:left="210"/>
              <w:rPr>
                <w:rFonts w:eastAsia="Calibri"/>
                <w:color w:val="auto"/>
                <w:sz w:val="20"/>
                <w:szCs w:val="20"/>
                <w:lang w:val="ru-RU" w:eastAsia="en-US"/>
              </w:rPr>
            </w:pPr>
            <w:r w:rsidRPr="002A35A0">
              <w:rPr>
                <w:rFonts w:eastAsia="Calibri"/>
                <w:color w:val="auto"/>
                <w:sz w:val="20"/>
                <w:szCs w:val="20"/>
                <w:lang w:val="ru-RU" w:eastAsia="en-US"/>
              </w:rPr>
              <w:t> </w:t>
            </w:r>
          </w:p>
        </w:tc>
      </w:tr>
    </w:tbl>
    <w:p w:rsidR="00475576" w:rsidRPr="006041D7" w:rsidRDefault="00475576" w:rsidP="004E65B3">
      <w:pPr>
        <w:tabs>
          <w:tab w:val="num" w:pos="0"/>
          <w:tab w:val="left" w:pos="142"/>
        </w:tabs>
        <w:spacing w:line="360" w:lineRule="auto"/>
        <w:ind w:firstLine="709"/>
        <w:contextualSpacing/>
        <w:jc w:val="both"/>
        <w:rPr>
          <w:color w:val="auto"/>
          <w:lang w:val="ru-RU"/>
        </w:rPr>
      </w:pPr>
    </w:p>
    <w:p w:rsidR="00D6663A" w:rsidRPr="00FB50F5" w:rsidRDefault="00F1451E" w:rsidP="00D557AB">
      <w:pPr>
        <w:pStyle w:val="4"/>
        <w:ind w:firstLine="284"/>
        <w:rPr>
          <w:rFonts w:ascii="Calibri" w:hAnsi="Calibri" w:cs="Calibri"/>
          <w:lang w:val="ru-RU"/>
        </w:rPr>
      </w:pPr>
      <w:bookmarkStart w:id="47" w:name="_6.8_Перечень_регистров"/>
      <w:bookmarkEnd w:id="47"/>
      <w:r w:rsidRPr="00FB50F5">
        <w:rPr>
          <w:rFonts w:ascii="Calibri" w:hAnsi="Calibri" w:cs="Calibri"/>
          <w:lang w:val="ru-RU"/>
        </w:rPr>
        <w:t>6.8 Перечень регистров налогового учета</w:t>
      </w:r>
    </w:p>
    <w:p w:rsidR="00F1451E" w:rsidRPr="006041D7" w:rsidRDefault="00F1451E" w:rsidP="004E65B3">
      <w:pPr>
        <w:tabs>
          <w:tab w:val="num" w:pos="0"/>
          <w:tab w:val="left" w:pos="142"/>
        </w:tabs>
        <w:spacing w:line="360" w:lineRule="auto"/>
        <w:ind w:firstLine="709"/>
        <w:contextualSpacing/>
        <w:jc w:val="both"/>
        <w:rPr>
          <w:color w:val="auto"/>
          <w:lang w:val="ru-RU"/>
        </w:rPr>
      </w:pPr>
    </w:p>
    <w:p w:rsidR="00F1451E" w:rsidRPr="006041D7" w:rsidRDefault="00F1451E" w:rsidP="004E65B3">
      <w:pPr>
        <w:tabs>
          <w:tab w:val="num" w:pos="0"/>
          <w:tab w:val="left" w:pos="142"/>
        </w:tabs>
        <w:spacing w:line="360" w:lineRule="auto"/>
        <w:ind w:firstLine="709"/>
        <w:contextualSpacing/>
        <w:jc w:val="right"/>
        <w:rPr>
          <w:color w:val="auto"/>
          <w:lang w:val="ru-RU"/>
        </w:rPr>
      </w:pPr>
      <w:r w:rsidRPr="006041D7">
        <w:rPr>
          <w:color w:val="auto"/>
          <w:lang w:val="ru-RU"/>
        </w:rPr>
        <w:t>Приложение №6.8</w:t>
      </w:r>
    </w:p>
    <w:p w:rsidR="00F1451E" w:rsidRPr="006041D7" w:rsidRDefault="00F1451E" w:rsidP="004E65B3">
      <w:pPr>
        <w:tabs>
          <w:tab w:val="num" w:pos="0"/>
          <w:tab w:val="left" w:pos="142"/>
        </w:tabs>
        <w:spacing w:line="360" w:lineRule="auto"/>
        <w:ind w:firstLine="709"/>
        <w:contextualSpacing/>
        <w:jc w:val="right"/>
        <w:rPr>
          <w:color w:val="auto"/>
          <w:lang w:val="ru-RU"/>
        </w:rPr>
      </w:pPr>
    </w:p>
    <w:p w:rsidR="00345355" w:rsidRPr="006041D7" w:rsidRDefault="00345355" w:rsidP="004E65B3">
      <w:pPr>
        <w:tabs>
          <w:tab w:val="num" w:pos="0"/>
          <w:tab w:val="left" w:pos="142"/>
        </w:tabs>
        <w:spacing w:line="360" w:lineRule="auto"/>
        <w:ind w:firstLine="709"/>
        <w:contextualSpacing/>
        <w:jc w:val="center"/>
        <w:rPr>
          <w:b/>
          <w:color w:val="auto"/>
          <w:lang w:val="ru-RU"/>
        </w:rPr>
      </w:pPr>
      <w:r w:rsidRPr="006041D7">
        <w:rPr>
          <w:b/>
          <w:color w:val="auto"/>
          <w:lang w:val="ru-RU"/>
        </w:rPr>
        <w:t xml:space="preserve">НАЛОГОВЫЙ РЕГИСТР ПО УЧЕТУ НАЛОГА НА ДОХОДЫ ФИЗИЧЕСКИХ ЛИЦ (НДФЛ) </w:t>
      </w:r>
      <w:r w:rsidRPr="00010209">
        <w:rPr>
          <w:b/>
          <w:color w:val="auto"/>
          <w:lang w:val="ru-RU"/>
        </w:rPr>
        <w:t>ЗА 201</w:t>
      </w:r>
      <w:r w:rsidR="00A72651" w:rsidRPr="00010209">
        <w:rPr>
          <w:b/>
          <w:color w:val="auto"/>
          <w:lang w:val="ru-RU"/>
        </w:rPr>
        <w:t>9</w:t>
      </w:r>
      <w:r w:rsidRPr="006041D7">
        <w:rPr>
          <w:b/>
          <w:color w:val="auto"/>
          <w:lang w:val="ru-RU"/>
        </w:rPr>
        <w:t xml:space="preserve"> ГОД</w:t>
      </w:r>
    </w:p>
    <w:p w:rsidR="00F1451E" w:rsidRPr="006041D7" w:rsidRDefault="007C0A82" w:rsidP="00E37225">
      <w:pPr>
        <w:tabs>
          <w:tab w:val="num" w:pos="0"/>
          <w:tab w:val="left" w:pos="142"/>
        </w:tabs>
        <w:spacing w:line="360" w:lineRule="auto"/>
        <w:contextualSpacing/>
        <w:jc w:val="both"/>
        <w:rPr>
          <w:lang w:val="ru-RU"/>
        </w:rPr>
      </w:pPr>
      <w:r w:rsidRPr="00576D40">
        <w:rPr>
          <w:noProof/>
          <w:lang w:val="ru-RU"/>
        </w:rPr>
        <w:lastRenderedPageBreak/>
        <w:drawing>
          <wp:inline distT="0" distB="0" distL="0" distR="0">
            <wp:extent cx="5876925" cy="6677025"/>
            <wp:effectExtent l="0" t="0" r="0" b="0"/>
            <wp:docPr id="2" name="Рисунок 2" descr="Ндф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дфл"/>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6677025"/>
                    </a:xfrm>
                    <a:prstGeom prst="rect">
                      <a:avLst/>
                    </a:prstGeom>
                    <a:noFill/>
                    <a:ln>
                      <a:noFill/>
                    </a:ln>
                  </pic:spPr>
                </pic:pic>
              </a:graphicData>
            </a:graphic>
          </wp:inline>
        </w:drawing>
      </w:r>
    </w:p>
    <w:p w:rsidR="00345355" w:rsidRPr="006041D7" w:rsidRDefault="007C0A82" w:rsidP="00E37225">
      <w:pPr>
        <w:tabs>
          <w:tab w:val="num" w:pos="0"/>
          <w:tab w:val="left" w:pos="142"/>
        </w:tabs>
        <w:spacing w:line="360" w:lineRule="auto"/>
        <w:contextualSpacing/>
        <w:jc w:val="both"/>
        <w:rPr>
          <w:color w:val="auto"/>
          <w:lang w:val="ru-RU"/>
        </w:rPr>
      </w:pPr>
      <w:r w:rsidRPr="00E37225">
        <w:rPr>
          <w:noProof/>
          <w:color w:val="auto"/>
          <w:lang w:val="ru-RU"/>
        </w:rPr>
        <w:lastRenderedPageBreak/>
        <w:drawing>
          <wp:inline distT="0" distB="0" distL="0" distR="0">
            <wp:extent cx="5943600" cy="2933700"/>
            <wp:effectExtent l="0" t="0" r="0"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2F1145" w:rsidRPr="006041D7" w:rsidRDefault="00E37225" w:rsidP="004E65B3">
      <w:pPr>
        <w:tabs>
          <w:tab w:val="num" w:pos="0"/>
          <w:tab w:val="left" w:pos="142"/>
        </w:tabs>
        <w:spacing w:line="360" w:lineRule="auto"/>
        <w:ind w:firstLine="709"/>
        <w:contextualSpacing/>
        <w:jc w:val="center"/>
        <w:rPr>
          <w:b/>
          <w:bCs/>
          <w:iCs/>
          <w:lang w:val="ru-RU"/>
        </w:rPr>
      </w:pPr>
      <w:r>
        <w:rPr>
          <w:b/>
          <w:bCs/>
          <w:iCs/>
          <w:lang w:val="ru-RU"/>
        </w:rPr>
        <w:t>Регистры налогового учета по налогу на прибыль</w:t>
      </w:r>
    </w:p>
    <w:p w:rsidR="008064DD" w:rsidRPr="007A254D" w:rsidRDefault="008064DD" w:rsidP="008064DD">
      <w:pPr>
        <w:jc w:val="right"/>
        <w:rPr>
          <w:i/>
          <w:iCs/>
          <w:sz w:val="20"/>
          <w:szCs w:val="20"/>
          <w:u w:val="single"/>
        </w:rPr>
      </w:pPr>
      <w:r w:rsidRPr="007A254D">
        <w:rPr>
          <w:i/>
          <w:iCs/>
          <w:sz w:val="20"/>
          <w:szCs w:val="20"/>
          <w:u w:val="single"/>
        </w:rPr>
        <w:t>Наименование учреждения</w:t>
      </w:r>
    </w:p>
    <w:p w:rsidR="008064DD" w:rsidRPr="007A254D" w:rsidRDefault="008064DD" w:rsidP="008064DD">
      <w:pPr>
        <w:jc w:val="right"/>
        <w:rPr>
          <w:i/>
          <w:iCs/>
          <w:sz w:val="20"/>
          <w:szCs w:val="20"/>
          <w:u w:val="single"/>
        </w:rPr>
      </w:pPr>
      <w:r w:rsidRPr="007A254D">
        <w:rPr>
          <w:i/>
          <w:iCs/>
          <w:sz w:val="20"/>
          <w:szCs w:val="20"/>
          <w:u w:val="single"/>
        </w:rPr>
        <w:t>ИНН/КПП</w:t>
      </w:r>
    </w:p>
    <w:p w:rsidR="008064DD" w:rsidRPr="007A254D" w:rsidRDefault="008064DD" w:rsidP="008064DD">
      <w:pPr>
        <w:jc w:val="right"/>
        <w:rPr>
          <w:i/>
          <w:iCs/>
          <w:sz w:val="20"/>
          <w:szCs w:val="20"/>
          <w:u w:val="single"/>
        </w:rPr>
      </w:pPr>
      <w:r w:rsidRPr="007A254D">
        <w:rPr>
          <w:i/>
          <w:iCs/>
          <w:sz w:val="20"/>
          <w:szCs w:val="20"/>
          <w:u w:val="single"/>
        </w:rPr>
        <w:t>Период</w:t>
      </w:r>
    </w:p>
    <w:p w:rsidR="008064DD" w:rsidRDefault="008064DD" w:rsidP="008064DD">
      <w:pPr>
        <w:ind w:left="-284"/>
        <w:jc w:val="both"/>
        <w:rPr>
          <w:sz w:val="28"/>
          <w:szCs w:val="28"/>
        </w:rPr>
      </w:pPr>
    </w:p>
    <w:tbl>
      <w:tblPr>
        <w:tblW w:w="9044" w:type="dxa"/>
        <w:tblInd w:w="-5" w:type="dxa"/>
        <w:tblLayout w:type="fixed"/>
        <w:tblLook w:val="0000" w:firstRow="0" w:lastRow="0" w:firstColumn="0" w:lastColumn="0" w:noHBand="0" w:noVBand="0"/>
      </w:tblPr>
      <w:tblGrid>
        <w:gridCol w:w="764"/>
        <w:gridCol w:w="1238"/>
        <w:gridCol w:w="1230"/>
        <w:gridCol w:w="1276"/>
        <w:gridCol w:w="992"/>
        <w:gridCol w:w="1276"/>
        <w:gridCol w:w="709"/>
        <w:gridCol w:w="1559"/>
      </w:tblGrid>
      <w:tr w:rsidR="008064DD" w:rsidTr="00240E06">
        <w:tc>
          <w:tcPr>
            <w:tcW w:w="764" w:type="dxa"/>
            <w:vMerge w:val="restart"/>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center"/>
              <w:rPr>
                <w:sz w:val="20"/>
                <w:szCs w:val="20"/>
              </w:rPr>
            </w:pPr>
            <w:r w:rsidRPr="00240E06">
              <w:rPr>
                <w:sz w:val="20"/>
                <w:szCs w:val="20"/>
              </w:rPr>
              <w:t>Дата</w:t>
            </w:r>
          </w:p>
        </w:tc>
        <w:tc>
          <w:tcPr>
            <w:tcW w:w="1238" w:type="dxa"/>
            <w:vMerge w:val="restart"/>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rPr>
                <w:sz w:val="20"/>
                <w:szCs w:val="20"/>
              </w:rPr>
            </w:pPr>
            <w:r w:rsidRPr="00240E06">
              <w:rPr>
                <w:sz w:val="20"/>
                <w:szCs w:val="20"/>
              </w:rPr>
              <w:t>Документ</w:t>
            </w:r>
          </w:p>
        </w:tc>
        <w:tc>
          <w:tcPr>
            <w:tcW w:w="1230" w:type="dxa"/>
            <w:vMerge w:val="restart"/>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rPr>
                <w:sz w:val="20"/>
                <w:szCs w:val="20"/>
              </w:rPr>
            </w:pPr>
            <w:r w:rsidRPr="00240E06">
              <w:rPr>
                <w:sz w:val="20"/>
                <w:szCs w:val="20"/>
              </w:rPr>
              <w:t>Содержание</w:t>
            </w:r>
          </w:p>
        </w:tc>
        <w:tc>
          <w:tcPr>
            <w:tcW w:w="2268" w:type="dxa"/>
            <w:gridSpan w:val="2"/>
            <w:tcBorders>
              <w:top w:val="single" w:sz="4" w:space="0" w:color="000000"/>
              <w:left w:val="single" w:sz="4" w:space="0" w:color="000000"/>
              <w:bottom w:val="single" w:sz="4" w:space="0" w:color="000000"/>
              <w:right w:val="single" w:sz="4" w:space="0" w:color="auto"/>
            </w:tcBorders>
            <w:shd w:val="clear" w:color="auto" w:fill="auto"/>
          </w:tcPr>
          <w:p w:rsidR="008064DD" w:rsidRPr="00240E06" w:rsidRDefault="008064DD" w:rsidP="00015094">
            <w:pPr>
              <w:snapToGrid w:val="0"/>
              <w:jc w:val="center"/>
              <w:rPr>
                <w:sz w:val="20"/>
                <w:szCs w:val="20"/>
              </w:rPr>
            </w:pPr>
            <w:r w:rsidRPr="00240E06">
              <w:rPr>
                <w:sz w:val="20"/>
                <w:szCs w:val="20"/>
              </w:rPr>
              <w:t>Дебет</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Pr>
          <w:p w:rsidR="008064DD" w:rsidRPr="00240E06" w:rsidRDefault="008064DD" w:rsidP="00015094">
            <w:pPr>
              <w:snapToGrid w:val="0"/>
              <w:jc w:val="center"/>
              <w:rPr>
                <w:sz w:val="20"/>
                <w:szCs w:val="20"/>
              </w:rPr>
            </w:pPr>
            <w:r w:rsidRPr="00240E06">
              <w:rPr>
                <w:sz w:val="20"/>
                <w:szCs w:val="20"/>
              </w:rPr>
              <w:t>Кредит</w:t>
            </w:r>
          </w:p>
        </w:tc>
        <w:tc>
          <w:tcPr>
            <w:tcW w:w="1559" w:type="dxa"/>
            <w:vMerge w:val="restart"/>
            <w:tcBorders>
              <w:top w:val="single" w:sz="4" w:space="0" w:color="000000"/>
              <w:left w:val="single" w:sz="4" w:space="0" w:color="auto"/>
              <w:right w:val="single" w:sz="4" w:space="0" w:color="000000"/>
            </w:tcBorders>
            <w:shd w:val="clear" w:color="auto" w:fill="auto"/>
          </w:tcPr>
          <w:p w:rsidR="008064DD" w:rsidRPr="00240E06" w:rsidRDefault="008064DD" w:rsidP="00015094">
            <w:pPr>
              <w:snapToGrid w:val="0"/>
              <w:rPr>
                <w:sz w:val="20"/>
                <w:szCs w:val="20"/>
              </w:rPr>
            </w:pPr>
            <w:r w:rsidRPr="00240E06">
              <w:rPr>
                <w:sz w:val="20"/>
                <w:szCs w:val="20"/>
              </w:rPr>
              <w:t>Сумма</w:t>
            </w:r>
          </w:p>
        </w:tc>
      </w:tr>
      <w:tr w:rsidR="008064DD" w:rsidTr="00240E06">
        <w:tc>
          <w:tcPr>
            <w:tcW w:w="764" w:type="dxa"/>
            <w:vMerge/>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center"/>
              <w:rPr>
                <w:sz w:val="20"/>
                <w:szCs w:val="20"/>
              </w:rPr>
            </w:pPr>
          </w:p>
        </w:tc>
        <w:tc>
          <w:tcPr>
            <w:tcW w:w="1238" w:type="dxa"/>
            <w:vMerge/>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center"/>
              <w:rPr>
                <w:sz w:val="20"/>
                <w:szCs w:val="20"/>
              </w:rPr>
            </w:pPr>
          </w:p>
        </w:tc>
        <w:tc>
          <w:tcPr>
            <w:tcW w:w="1230" w:type="dxa"/>
            <w:vMerge/>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center"/>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8064DD" w:rsidRPr="00240E06" w:rsidRDefault="008064DD" w:rsidP="00240E06">
            <w:pPr>
              <w:snapToGrid w:val="0"/>
              <w:rPr>
                <w:sz w:val="20"/>
                <w:szCs w:val="20"/>
              </w:rPr>
            </w:pPr>
            <w:r w:rsidRPr="00240E06">
              <w:rPr>
                <w:sz w:val="20"/>
                <w:szCs w:val="20"/>
              </w:rPr>
              <w:t>Аналитика</w:t>
            </w:r>
          </w:p>
        </w:tc>
        <w:tc>
          <w:tcPr>
            <w:tcW w:w="992"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rPr>
                <w:sz w:val="20"/>
                <w:szCs w:val="20"/>
              </w:rPr>
            </w:pPr>
            <w:r w:rsidRPr="00240E06">
              <w:rPr>
                <w:sz w:val="20"/>
                <w:szCs w:val="20"/>
              </w:rPr>
              <w:t>Счет</w:t>
            </w:r>
          </w:p>
        </w:tc>
        <w:tc>
          <w:tcPr>
            <w:tcW w:w="1276"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rPr>
                <w:sz w:val="20"/>
                <w:szCs w:val="20"/>
              </w:rPr>
            </w:pPr>
            <w:r w:rsidRPr="00240E06">
              <w:rPr>
                <w:sz w:val="20"/>
                <w:szCs w:val="20"/>
              </w:rPr>
              <w:t>Аналитика</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8064DD" w:rsidRPr="00240E06" w:rsidRDefault="008064DD" w:rsidP="00015094">
            <w:pPr>
              <w:snapToGrid w:val="0"/>
              <w:rPr>
                <w:sz w:val="20"/>
                <w:szCs w:val="20"/>
              </w:rPr>
            </w:pPr>
            <w:r w:rsidRPr="00240E06">
              <w:rPr>
                <w:sz w:val="20"/>
                <w:szCs w:val="20"/>
              </w:rPr>
              <w:t>Счет</w:t>
            </w:r>
          </w:p>
        </w:tc>
        <w:tc>
          <w:tcPr>
            <w:tcW w:w="1559" w:type="dxa"/>
            <w:vMerge/>
            <w:tcBorders>
              <w:left w:val="single" w:sz="4" w:space="0" w:color="auto"/>
              <w:bottom w:val="single" w:sz="4" w:space="0" w:color="000000"/>
              <w:right w:val="single" w:sz="4" w:space="0" w:color="000000"/>
            </w:tcBorders>
            <w:shd w:val="clear" w:color="auto" w:fill="auto"/>
          </w:tcPr>
          <w:p w:rsidR="008064DD" w:rsidRPr="00240E06" w:rsidRDefault="008064DD" w:rsidP="00015094">
            <w:pPr>
              <w:snapToGrid w:val="0"/>
              <w:rPr>
                <w:sz w:val="20"/>
                <w:szCs w:val="20"/>
              </w:rPr>
            </w:pPr>
          </w:p>
        </w:tc>
      </w:tr>
      <w:tr w:rsidR="008064DD" w:rsidTr="00240E06">
        <w:tc>
          <w:tcPr>
            <w:tcW w:w="764"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1238"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1230"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992"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1276"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709" w:type="dxa"/>
            <w:tcBorders>
              <w:top w:val="single" w:sz="4" w:space="0" w:color="000000"/>
              <w:left w:val="single" w:sz="4" w:space="0" w:color="000000"/>
              <w:bottom w:val="single" w:sz="4" w:space="0" w:color="000000"/>
            </w:tcBorders>
            <w:shd w:val="clear" w:color="auto" w:fill="auto"/>
          </w:tcPr>
          <w:p w:rsidR="008064DD" w:rsidRPr="00240E06" w:rsidRDefault="008064DD" w:rsidP="00015094">
            <w:pPr>
              <w:snapToGrid w:val="0"/>
              <w:jc w:val="both"/>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064DD" w:rsidRPr="00240E06" w:rsidRDefault="008064DD" w:rsidP="00015094">
            <w:pPr>
              <w:snapToGrid w:val="0"/>
              <w:jc w:val="both"/>
              <w:rPr>
                <w:sz w:val="20"/>
                <w:szCs w:val="20"/>
              </w:rPr>
            </w:pPr>
          </w:p>
        </w:tc>
      </w:tr>
    </w:tbl>
    <w:p w:rsidR="002F1145" w:rsidRPr="006041D7" w:rsidRDefault="002F1145" w:rsidP="004E65B3">
      <w:pPr>
        <w:tabs>
          <w:tab w:val="num" w:pos="0"/>
          <w:tab w:val="left" w:pos="142"/>
        </w:tabs>
        <w:spacing w:line="360" w:lineRule="auto"/>
        <w:ind w:firstLine="709"/>
        <w:contextualSpacing/>
        <w:jc w:val="both"/>
      </w:pPr>
    </w:p>
    <w:p w:rsidR="0006404C" w:rsidRPr="006041D7" w:rsidRDefault="0006404C" w:rsidP="004E65B3">
      <w:pPr>
        <w:tabs>
          <w:tab w:val="num" w:pos="0"/>
          <w:tab w:val="left" w:pos="142"/>
        </w:tabs>
        <w:suppressAutoHyphens w:val="0"/>
        <w:autoSpaceDE w:val="0"/>
        <w:spacing w:line="360" w:lineRule="auto"/>
        <w:ind w:firstLine="709"/>
        <w:contextualSpacing/>
        <w:jc w:val="both"/>
        <w:rPr>
          <w:b/>
          <w:lang w:val="ru-RU"/>
        </w:rPr>
      </w:pPr>
    </w:p>
    <w:p w:rsidR="0006404C" w:rsidRPr="006041D7" w:rsidRDefault="007C0A82" w:rsidP="007A254D">
      <w:pPr>
        <w:tabs>
          <w:tab w:val="num" w:pos="0"/>
          <w:tab w:val="left" w:pos="142"/>
        </w:tabs>
        <w:suppressAutoHyphens w:val="0"/>
        <w:autoSpaceDE w:val="0"/>
        <w:spacing w:line="360" w:lineRule="auto"/>
        <w:contextualSpacing/>
        <w:jc w:val="center"/>
        <w:rPr>
          <w:b/>
          <w:lang w:val="ru-RU"/>
        </w:rPr>
      </w:pPr>
      <w:r w:rsidRPr="00807AF4">
        <w:rPr>
          <w:noProof/>
        </w:rPr>
        <w:drawing>
          <wp:inline distT="0" distB="0" distL="0" distR="0">
            <wp:extent cx="5810250" cy="3171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0" cy="3171825"/>
                    </a:xfrm>
                    <a:prstGeom prst="rect">
                      <a:avLst/>
                    </a:prstGeom>
                    <a:noFill/>
                    <a:ln>
                      <a:noFill/>
                    </a:ln>
                  </pic:spPr>
                </pic:pic>
              </a:graphicData>
            </a:graphic>
          </wp:inline>
        </w:drawing>
      </w:r>
    </w:p>
    <w:p w:rsidR="0006404C" w:rsidRDefault="0006404C" w:rsidP="00BD5D74">
      <w:pPr>
        <w:tabs>
          <w:tab w:val="num" w:pos="0"/>
          <w:tab w:val="left" w:pos="142"/>
        </w:tabs>
        <w:suppressAutoHyphens w:val="0"/>
        <w:autoSpaceDE w:val="0"/>
        <w:spacing w:line="360" w:lineRule="auto"/>
        <w:contextualSpacing/>
        <w:jc w:val="both"/>
        <w:rPr>
          <w:b/>
          <w:lang w:val="ru-RU"/>
        </w:rPr>
      </w:pPr>
    </w:p>
    <w:p w:rsidR="00FA122B" w:rsidRPr="00FB50F5" w:rsidRDefault="00FA122B" w:rsidP="00D557AB">
      <w:pPr>
        <w:pStyle w:val="4"/>
        <w:ind w:firstLine="284"/>
        <w:rPr>
          <w:rFonts w:ascii="Calibri" w:hAnsi="Calibri" w:cs="Calibri"/>
          <w:lang w:val="ru-RU"/>
        </w:rPr>
      </w:pPr>
      <w:bookmarkStart w:id="48" w:name="_6.9__План"/>
      <w:bookmarkEnd w:id="48"/>
      <w:r w:rsidRPr="00FB50F5">
        <w:rPr>
          <w:rFonts w:ascii="Calibri" w:hAnsi="Calibri" w:cs="Calibri"/>
          <w:lang w:val="ru-RU"/>
        </w:rPr>
        <w:t>6.9  План</w:t>
      </w:r>
      <w:r w:rsidR="00C21844">
        <w:rPr>
          <w:rFonts w:ascii="Calibri" w:hAnsi="Calibri" w:cs="Calibri"/>
          <w:lang w:val="ru-RU"/>
        </w:rPr>
        <w:t xml:space="preserve"> </w:t>
      </w:r>
      <w:r w:rsidR="00C21844" w:rsidRPr="00010209">
        <w:rPr>
          <w:rFonts w:ascii="Calibri" w:hAnsi="Calibri" w:cs="Calibri"/>
          <w:lang w:val="ru-RU"/>
        </w:rPr>
        <w:t>и сроки</w:t>
      </w:r>
      <w:r w:rsidRPr="00FB50F5">
        <w:rPr>
          <w:rFonts w:ascii="Calibri" w:hAnsi="Calibri" w:cs="Calibri"/>
        </w:rPr>
        <w:t xml:space="preserve"> проведения </w:t>
      </w:r>
      <w:r w:rsidR="003E367A" w:rsidRPr="00FB50F5">
        <w:rPr>
          <w:rFonts w:ascii="Calibri" w:hAnsi="Calibri" w:cs="Calibri"/>
        </w:rPr>
        <w:t>инвентаризаций</w:t>
      </w:r>
    </w:p>
    <w:p w:rsidR="00AE11AC" w:rsidRPr="006041D7" w:rsidRDefault="00AE11AC" w:rsidP="004E65B3">
      <w:pPr>
        <w:tabs>
          <w:tab w:val="num" w:pos="0"/>
          <w:tab w:val="left" w:pos="142"/>
        </w:tabs>
        <w:suppressAutoHyphens w:val="0"/>
        <w:autoSpaceDE w:val="0"/>
        <w:spacing w:line="360" w:lineRule="auto"/>
        <w:ind w:firstLine="709"/>
        <w:contextualSpacing/>
        <w:jc w:val="both"/>
        <w:rPr>
          <w:lang w:val="ru-RU"/>
        </w:rPr>
      </w:pPr>
    </w:p>
    <w:p w:rsidR="00AE11AC" w:rsidRPr="006041D7" w:rsidRDefault="00AE11AC" w:rsidP="004E65B3">
      <w:pPr>
        <w:tabs>
          <w:tab w:val="num" w:pos="0"/>
          <w:tab w:val="left" w:pos="142"/>
        </w:tabs>
        <w:spacing w:line="360" w:lineRule="auto"/>
        <w:ind w:left="5954" w:firstLine="709"/>
        <w:contextualSpacing/>
        <w:jc w:val="right"/>
        <w:rPr>
          <w:lang w:val="ru-RU"/>
        </w:rPr>
      </w:pPr>
      <w:r w:rsidRPr="006041D7">
        <w:rPr>
          <w:lang w:val="ru-RU"/>
        </w:rPr>
        <w:lastRenderedPageBreak/>
        <w:t>Приложение №6.9</w:t>
      </w:r>
    </w:p>
    <w:p w:rsidR="00AE11AC" w:rsidRPr="006041D7" w:rsidRDefault="00AE11AC" w:rsidP="004E65B3">
      <w:pPr>
        <w:tabs>
          <w:tab w:val="num" w:pos="0"/>
          <w:tab w:val="left" w:pos="142"/>
        </w:tabs>
        <w:spacing w:line="360" w:lineRule="auto"/>
        <w:ind w:left="5954" w:firstLine="709"/>
        <w:contextualSpacing/>
        <w:rPr>
          <w:b/>
          <w:bCs/>
          <w:i/>
          <w:iCs/>
          <w:lang w:val="ru-RU"/>
        </w:rPr>
      </w:pPr>
    </w:p>
    <w:p w:rsidR="00AE11AC" w:rsidRDefault="00AE11AC" w:rsidP="004E65B3">
      <w:pPr>
        <w:tabs>
          <w:tab w:val="num" w:pos="0"/>
          <w:tab w:val="left" w:pos="142"/>
        </w:tabs>
        <w:spacing w:line="360" w:lineRule="auto"/>
        <w:ind w:left="-284" w:firstLine="709"/>
        <w:contextualSpacing/>
        <w:jc w:val="center"/>
        <w:rPr>
          <w:b/>
          <w:bCs/>
          <w:iCs/>
          <w:lang w:val="ru-RU"/>
        </w:rPr>
      </w:pPr>
      <w:r w:rsidRPr="006041D7">
        <w:rPr>
          <w:b/>
          <w:bCs/>
          <w:iCs/>
          <w:lang w:val="ru-RU"/>
        </w:rPr>
        <w:t>ПЛАН ПРОВЕДЕНИЯ ИНВЕНТАРИЗАЦИЙ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2340"/>
        <w:gridCol w:w="2552"/>
        <w:gridCol w:w="3969"/>
      </w:tblGrid>
      <w:tr w:rsidR="00726EAB" w:rsidRPr="008064DD" w:rsidTr="00726EAB">
        <w:tc>
          <w:tcPr>
            <w:tcW w:w="637" w:type="dxa"/>
            <w:shd w:val="clear" w:color="auto" w:fill="auto"/>
          </w:tcPr>
          <w:p w:rsidR="00726EAB" w:rsidRPr="00010209" w:rsidRDefault="00726EAB" w:rsidP="008064DD">
            <w:pPr>
              <w:snapToGrid w:val="0"/>
              <w:spacing w:line="360" w:lineRule="auto"/>
              <w:rPr>
                <w:sz w:val="20"/>
                <w:szCs w:val="20"/>
                <w:lang w:val="ru-RU"/>
              </w:rPr>
            </w:pPr>
            <w:r w:rsidRPr="00010209">
              <w:rPr>
                <w:sz w:val="20"/>
                <w:szCs w:val="20"/>
                <w:lang w:val="ru-RU"/>
              </w:rPr>
              <w:t>№</w:t>
            </w:r>
          </w:p>
          <w:p w:rsidR="00726EAB" w:rsidRPr="00010209" w:rsidRDefault="00726EAB" w:rsidP="008064DD">
            <w:pPr>
              <w:snapToGrid w:val="0"/>
              <w:spacing w:line="360" w:lineRule="auto"/>
              <w:ind w:left="-284"/>
              <w:jc w:val="center"/>
              <w:rPr>
                <w:sz w:val="20"/>
                <w:szCs w:val="20"/>
                <w:lang w:val="ru-RU"/>
              </w:rPr>
            </w:pPr>
            <w:r w:rsidRPr="00010209">
              <w:rPr>
                <w:sz w:val="20"/>
                <w:szCs w:val="20"/>
                <w:lang w:val="ru-RU"/>
              </w:rPr>
              <w:t>п/п</w:t>
            </w:r>
          </w:p>
        </w:tc>
        <w:tc>
          <w:tcPr>
            <w:tcW w:w="2340" w:type="dxa"/>
          </w:tcPr>
          <w:p w:rsidR="00726EAB" w:rsidRPr="00010209" w:rsidRDefault="00726EAB" w:rsidP="00060A84">
            <w:pPr>
              <w:snapToGrid w:val="0"/>
              <w:spacing w:line="360" w:lineRule="auto"/>
              <w:ind w:left="-284" w:right="-108"/>
              <w:jc w:val="center"/>
              <w:rPr>
                <w:sz w:val="20"/>
                <w:szCs w:val="20"/>
                <w:lang w:val="ru-RU"/>
              </w:rPr>
            </w:pPr>
            <w:r w:rsidRPr="00010209">
              <w:rPr>
                <w:sz w:val="20"/>
                <w:szCs w:val="20"/>
                <w:lang w:val="ru-RU"/>
              </w:rPr>
              <w:t>Наименование места</w:t>
            </w:r>
          </w:p>
          <w:p w:rsidR="00726EAB" w:rsidRPr="00010209" w:rsidRDefault="00726EAB" w:rsidP="00060A84">
            <w:pPr>
              <w:snapToGrid w:val="0"/>
              <w:spacing w:line="360" w:lineRule="auto"/>
              <w:ind w:left="-284" w:right="-108"/>
              <w:jc w:val="center"/>
              <w:rPr>
                <w:sz w:val="20"/>
                <w:szCs w:val="20"/>
                <w:lang w:val="ru-RU"/>
              </w:rPr>
            </w:pPr>
            <w:r w:rsidRPr="00010209">
              <w:rPr>
                <w:sz w:val="20"/>
                <w:szCs w:val="20"/>
                <w:lang w:val="ru-RU"/>
              </w:rPr>
              <w:t xml:space="preserve">проведения     </w:t>
            </w:r>
          </w:p>
          <w:p w:rsidR="00726EAB" w:rsidRPr="00010209" w:rsidRDefault="00726EAB" w:rsidP="00060A84">
            <w:pPr>
              <w:snapToGrid w:val="0"/>
              <w:spacing w:line="360" w:lineRule="auto"/>
              <w:ind w:left="-284" w:right="-108"/>
              <w:jc w:val="center"/>
              <w:rPr>
                <w:sz w:val="20"/>
                <w:szCs w:val="20"/>
                <w:lang w:val="ru-RU"/>
              </w:rPr>
            </w:pPr>
            <w:r w:rsidRPr="00010209">
              <w:rPr>
                <w:sz w:val="20"/>
                <w:szCs w:val="20"/>
                <w:lang w:val="ru-RU"/>
              </w:rPr>
              <w:t>инвентаризации</w:t>
            </w:r>
          </w:p>
          <w:p w:rsidR="00726EAB" w:rsidRPr="00010209" w:rsidRDefault="00726EAB" w:rsidP="00060A84">
            <w:pPr>
              <w:snapToGrid w:val="0"/>
              <w:spacing w:line="360" w:lineRule="auto"/>
              <w:ind w:left="-284" w:right="-108"/>
              <w:jc w:val="center"/>
              <w:rPr>
                <w:sz w:val="20"/>
                <w:szCs w:val="20"/>
                <w:lang w:val="ru-RU"/>
              </w:rPr>
            </w:pPr>
            <w:r w:rsidRPr="00010209">
              <w:rPr>
                <w:sz w:val="20"/>
                <w:szCs w:val="20"/>
                <w:lang w:val="ru-RU"/>
              </w:rPr>
              <w:t xml:space="preserve">(объект инвентаризации)   </w:t>
            </w:r>
          </w:p>
        </w:tc>
        <w:tc>
          <w:tcPr>
            <w:tcW w:w="2552" w:type="dxa"/>
            <w:shd w:val="clear" w:color="auto" w:fill="auto"/>
          </w:tcPr>
          <w:p w:rsidR="00726EAB" w:rsidRPr="00010209" w:rsidRDefault="00726EAB" w:rsidP="008064DD">
            <w:pPr>
              <w:snapToGrid w:val="0"/>
              <w:spacing w:line="360" w:lineRule="auto"/>
              <w:ind w:left="-284"/>
              <w:jc w:val="center"/>
              <w:rPr>
                <w:sz w:val="20"/>
                <w:szCs w:val="20"/>
                <w:lang w:val="ru-RU"/>
              </w:rPr>
            </w:pPr>
            <w:r w:rsidRPr="00010209">
              <w:rPr>
                <w:sz w:val="20"/>
                <w:szCs w:val="20"/>
                <w:lang w:val="ru-RU"/>
              </w:rPr>
              <w:t>Срок</w:t>
            </w:r>
          </w:p>
          <w:p w:rsidR="00726EAB" w:rsidRPr="00010209" w:rsidRDefault="00726EAB" w:rsidP="008064DD">
            <w:pPr>
              <w:snapToGrid w:val="0"/>
              <w:spacing w:line="360" w:lineRule="auto"/>
              <w:ind w:left="-284"/>
              <w:jc w:val="center"/>
              <w:rPr>
                <w:sz w:val="20"/>
                <w:szCs w:val="20"/>
                <w:lang w:val="ru-RU"/>
              </w:rPr>
            </w:pPr>
            <w:r w:rsidRPr="00010209">
              <w:rPr>
                <w:sz w:val="20"/>
                <w:szCs w:val="20"/>
                <w:lang w:val="ru-RU"/>
              </w:rPr>
              <w:t>проведения</w:t>
            </w:r>
          </w:p>
          <w:p w:rsidR="00726EAB" w:rsidRPr="00010209" w:rsidRDefault="00726EAB" w:rsidP="008064DD">
            <w:pPr>
              <w:snapToGrid w:val="0"/>
              <w:spacing w:line="360" w:lineRule="auto"/>
              <w:ind w:left="-284"/>
              <w:jc w:val="center"/>
              <w:rPr>
                <w:sz w:val="20"/>
                <w:szCs w:val="20"/>
                <w:lang w:val="ru-RU"/>
              </w:rPr>
            </w:pPr>
            <w:r w:rsidRPr="00010209">
              <w:rPr>
                <w:sz w:val="20"/>
                <w:szCs w:val="20"/>
                <w:lang w:val="ru-RU"/>
              </w:rPr>
              <w:t>инвентаризации</w:t>
            </w:r>
          </w:p>
        </w:tc>
        <w:tc>
          <w:tcPr>
            <w:tcW w:w="3969" w:type="dxa"/>
            <w:shd w:val="clear" w:color="auto" w:fill="auto"/>
          </w:tcPr>
          <w:p w:rsidR="00726EAB" w:rsidRPr="00010209" w:rsidRDefault="00726EAB" w:rsidP="008064DD">
            <w:pPr>
              <w:snapToGrid w:val="0"/>
              <w:spacing w:line="360" w:lineRule="auto"/>
              <w:ind w:left="-284"/>
              <w:jc w:val="center"/>
              <w:rPr>
                <w:sz w:val="20"/>
                <w:szCs w:val="20"/>
                <w:lang w:val="ru-RU"/>
              </w:rPr>
            </w:pPr>
            <w:r w:rsidRPr="00010209">
              <w:rPr>
                <w:sz w:val="20"/>
                <w:szCs w:val="20"/>
                <w:lang w:val="ru-RU"/>
              </w:rPr>
              <w:t>Объекты, подлежащие инвентаризации</w:t>
            </w:r>
          </w:p>
        </w:tc>
      </w:tr>
      <w:tr w:rsidR="00726EAB" w:rsidRPr="008064DD" w:rsidTr="00726EAB">
        <w:tc>
          <w:tcPr>
            <w:tcW w:w="637"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1</w:t>
            </w:r>
          </w:p>
        </w:tc>
        <w:tc>
          <w:tcPr>
            <w:tcW w:w="2340" w:type="dxa"/>
          </w:tcPr>
          <w:p w:rsidR="00726EAB" w:rsidRPr="00010209" w:rsidRDefault="00726EAB" w:rsidP="005C07F3">
            <w:pPr>
              <w:spacing w:line="276" w:lineRule="auto"/>
              <w:jc w:val="both"/>
              <w:rPr>
                <w:sz w:val="22"/>
                <w:szCs w:val="22"/>
                <w:lang w:val="ru-RU"/>
              </w:rPr>
            </w:pPr>
            <w:r w:rsidRPr="00010209">
              <w:rPr>
                <w:sz w:val="22"/>
                <w:szCs w:val="22"/>
                <w:lang w:val="ru-RU"/>
              </w:rPr>
              <w:t>Все корпуса учреждения</w:t>
            </w:r>
          </w:p>
        </w:tc>
        <w:tc>
          <w:tcPr>
            <w:tcW w:w="2552"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Ежегодная инвентаризация</w:t>
            </w:r>
          </w:p>
          <w:p w:rsidR="00726EAB" w:rsidRPr="00010209" w:rsidRDefault="00726EAB" w:rsidP="005C07F3">
            <w:pPr>
              <w:spacing w:line="276" w:lineRule="auto"/>
              <w:jc w:val="both"/>
              <w:rPr>
                <w:sz w:val="22"/>
                <w:szCs w:val="22"/>
                <w:lang w:val="ru-RU"/>
              </w:rPr>
            </w:pPr>
            <w:r w:rsidRPr="00010209">
              <w:rPr>
                <w:sz w:val="22"/>
                <w:szCs w:val="22"/>
                <w:lang w:val="ru-RU"/>
              </w:rPr>
              <w:t>С 01 октября по 31 октября</w:t>
            </w:r>
          </w:p>
        </w:tc>
        <w:tc>
          <w:tcPr>
            <w:tcW w:w="3969"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Инвентаризация основных средств, нематериальных активов, непроизведенных активов, материальных запасов</w:t>
            </w:r>
            <w:r w:rsidR="00434EC3" w:rsidRPr="00010209">
              <w:rPr>
                <w:sz w:val="22"/>
                <w:szCs w:val="22"/>
                <w:lang w:val="ru-RU"/>
              </w:rPr>
              <w:t>, имущества, учитываемого на забалансовых счетах</w:t>
            </w:r>
          </w:p>
        </w:tc>
      </w:tr>
      <w:tr w:rsidR="00726EAB" w:rsidRPr="008064DD" w:rsidTr="00726EAB">
        <w:tc>
          <w:tcPr>
            <w:tcW w:w="637"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2</w:t>
            </w:r>
          </w:p>
        </w:tc>
        <w:tc>
          <w:tcPr>
            <w:tcW w:w="2340" w:type="dxa"/>
          </w:tcPr>
          <w:p w:rsidR="00726EAB" w:rsidRPr="00010209" w:rsidRDefault="00726EAB" w:rsidP="005C07F3">
            <w:pPr>
              <w:spacing w:line="276" w:lineRule="auto"/>
              <w:jc w:val="both"/>
              <w:rPr>
                <w:sz w:val="22"/>
                <w:szCs w:val="22"/>
                <w:lang w:val="ru-RU"/>
              </w:rPr>
            </w:pPr>
            <w:r w:rsidRPr="00010209">
              <w:rPr>
                <w:sz w:val="22"/>
                <w:szCs w:val="22"/>
                <w:lang w:val="ru-RU"/>
              </w:rPr>
              <w:t>Касса учреждения</w:t>
            </w:r>
          </w:p>
        </w:tc>
        <w:tc>
          <w:tcPr>
            <w:tcW w:w="2552"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Последнее число каждого месяца</w:t>
            </w:r>
          </w:p>
        </w:tc>
        <w:tc>
          <w:tcPr>
            <w:tcW w:w="3969"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Инвентаризация денежных средств, денежных документов и бланков строгой отчетности</w:t>
            </w:r>
          </w:p>
        </w:tc>
      </w:tr>
      <w:tr w:rsidR="00726EAB" w:rsidRPr="008064DD" w:rsidTr="00726EAB">
        <w:tc>
          <w:tcPr>
            <w:tcW w:w="637"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3</w:t>
            </w:r>
          </w:p>
        </w:tc>
        <w:tc>
          <w:tcPr>
            <w:tcW w:w="2340" w:type="dxa"/>
          </w:tcPr>
          <w:p w:rsidR="00726EAB" w:rsidRPr="00010209" w:rsidRDefault="00726EAB" w:rsidP="005C07F3">
            <w:pPr>
              <w:spacing w:line="276" w:lineRule="auto"/>
              <w:jc w:val="both"/>
              <w:rPr>
                <w:sz w:val="22"/>
                <w:szCs w:val="22"/>
                <w:lang w:val="ru-RU"/>
              </w:rPr>
            </w:pPr>
            <w:r w:rsidRPr="00010209">
              <w:rPr>
                <w:sz w:val="22"/>
                <w:szCs w:val="22"/>
                <w:lang w:val="ru-RU"/>
              </w:rPr>
              <w:t>Бухгалтерия учреждения</w:t>
            </w:r>
          </w:p>
        </w:tc>
        <w:tc>
          <w:tcPr>
            <w:tcW w:w="2552"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Ежеквартально;</w:t>
            </w:r>
          </w:p>
          <w:p w:rsidR="00726EAB" w:rsidRPr="00010209" w:rsidRDefault="00726EAB" w:rsidP="005C07F3">
            <w:pPr>
              <w:spacing w:line="276" w:lineRule="auto"/>
              <w:jc w:val="both"/>
              <w:rPr>
                <w:sz w:val="22"/>
                <w:szCs w:val="22"/>
                <w:lang w:val="ru-RU"/>
              </w:rPr>
            </w:pPr>
            <w:r w:rsidRPr="00010209">
              <w:rPr>
                <w:sz w:val="22"/>
                <w:szCs w:val="22"/>
                <w:lang w:val="ru-RU"/>
              </w:rPr>
              <w:t>перед составлением годовой отчетности</w:t>
            </w:r>
          </w:p>
        </w:tc>
        <w:tc>
          <w:tcPr>
            <w:tcW w:w="3969"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 xml:space="preserve">Инвентаризация расчетов с покупателями и поставщиками, </w:t>
            </w:r>
          </w:p>
          <w:p w:rsidR="00726EAB" w:rsidRPr="00010209" w:rsidRDefault="00726EAB" w:rsidP="005C07F3">
            <w:pPr>
              <w:spacing w:line="276" w:lineRule="auto"/>
              <w:jc w:val="both"/>
              <w:rPr>
                <w:sz w:val="22"/>
                <w:szCs w:val="22"/>
                <w:lang w:val="ru-RU"/>
              </w:rPr>
            </w:pPr>
            <w:r w:rsidRPr="00010209">
              <w:rPr>
                <w:sz w:val="22"/>
                <w:szCs w:val="22"/>
                <w:lang w:val="ru-RU"/>
              </w:rPr>
              <w:t>с персоналом,</w:t>
            </w:r>
            <w:r w:rsidRPr="00010209">
              <w:t xml:space="preserve"> </w:t>
            </w:r>
            <w:r w:rsidRPr="00010209">
              <w:rPr>
                <w:sz w:val="22"/>
                <w:szCs w:val="22"/>
                <w:lang w:val="ru-RU"/>
              </w:rPr>
              <w:t>расчетов по налогам и сборам</w:t>
            </w:r>
          </w:p>
        </w:tc>
      </w:tr>
      <w:tr w:rsidR="00726EAB" w:rsidRPr="008064DD" w:rsidTr="00726EAB">
        <w:tc>
          <w:tcPr>
            <w:tcW w:w="637" w:type="dxa"/>
            <w:shd w:val="clear" w:color="auto" w:fill="auto"/>
          </w:tcPr>
          <w:p w:rsidR="00726EAB" w:rsidRPr="008064DD" w:rsidRDefault="00726EAB" w:rsidP="005C07F3">
            <w:pPr>
              <w:spacing w:line="276" w:lineRule="auto"/>
              <w:jc w:val="both"/>
              <w:rPr>
                <w:sz w:val="22"/>
                <w:szCs w:val="22"/>
                <w:lang w:val="ru-RU"/>
              </w:rPr>
            </w:pPr>
            <w:r>
              <w:rPr>
                <w:sz w:val="22"/>
                <w:szCs w:val="22"/>
                <w:lang w:val="ru-RU"/>
              </w:rPr>
              <w:t>4</w:t>
            </w:r>
          </w:p>
        </w:tc>
        <w:tc>
          <w:tcPr>
            <w:tcW w:w="2340" w:type="dxa"/>
          </w:tcPr>
          <w:p w:rsidR="00726EAB" w:rsidRDefault="00726EAB" w:rsidP="005C07F3">
            <w:pPr>
              <w:spacing w:line="276" w:lineRule="auto"/>
              <w:jc w:val="both"/>
              <w:rPr>
                <w:sz w:val="22"/>
                <w:szCs w:val="22"/>
                <w:lang w:val="ru-RU"/>
              </w:rPr>
            </w:pPr>
            <w:r>
              <w:rPr>
                <w:sz w:val="22"/>
                <w:szCs w:val="22"/>
                <w:lang w:val="ru-RU"/>
              </w:rPr>
              <w:t>Кабинет;</w:t>
            </w:r>
          </w:p>
          <w:p w:rsidR="00726EAB" w:rsidRDefault="00726EAB" w:rsidP="005C07F3">
            <w:pPr>
              <w:spacing w:line="276" w:lineRule="auto"/>
              <w:jc w:val="both"/>
              <w:rPr>
                <w:sz w:val="22"/>
                <w:szCs w:val="22"/>
                <w:lang w:val="ru-RU"/>
              </w:rPr>
            </w:pPr>
            <w:r>
              <w:rPr>
                <w:sz w:val="22"/>
                <w:szCs w:val="22"/>
                <w:lang w:val="ru-RU"/>
              </w:rPr>
              <w:t>Отдел;</w:t>
            </w:r>
          </w:p>
          <w:p w:rsidR="00726EAB" w:rsidRPr="008064DD" w:rsidRDefault="00726EAB" w:rsidP="005C07F3">
            <w:pPr>
              <w:spacing w:line="276" w:lineRule="auto"/>
              <w:jc w:val="both"/>
              <w:rPr>
                <w:sz w:val="22"/>
                <w:szCs w:val="22"/>
                <w:lang w:val="ru-RU"/>
              </w:rPr>
            </w:pPr>
            <w:r>
              <w:rPr>
                <w:sz w:val="22"/>
                <w:szCs w:val="22"/>
                <w:lang w:val="ru-RU"/>
              </w:rPr>
              <w:t>Подразделение</w:t>
            </w:r>
          </w:p>
        </w:tc>
        <w:tc>
          <w:tcPr>
            <w:tcW w:w="2552" w:type="dxa"/>
            <w:shd w:val="clear" w:color="auto" w:fill="auto"/>
          </w:tcPr>
          <w:p w:rsidR="00726EAB" w:rsidRPr="00154B3F" w:rsidRDefault="00726EAB" w:rsidP="005C07F3">
            <w:pPr>
              <w:spacing w:line="276" w:lineRule="auto"/>
              <w:jc w:val="both"/>
              <w:rPr>
                <w:sz w:val="22"/>
                <w:szCs w:val="22"/>
                <w:lang w:val="ru-RU"/>
              </w:rPr>
            </w:pPr>
            <w:r w:rsidRPr="00154B3F">
              <w:rPr>
                <w:sz w:val="22"/>
                <w:szCs w:val="22"/>
                <w:lang w:val="ru-RU"/>
              </w:rPr>
              <w:t>При смене материально-ответственного лица</w:t>
            </w:r>
            <w:r w:rsidR="00CA3483" w:rsidRPr="00154B3F">
              <w:rPr>
                <w:sz w:val="22"/>
                <w:szCs w:val="22"/>
                <w:lang w:val="ru-RU"/>
              </w:rPr>
              <w:t xml:space="preserve"> (на день приемки – передачи дел)</w:t>
            </w:r>
          </w:p>
        </w:tc>
        <w:tc>
          <w:tcPr>
            <w:tcW w:w="3969" w:type="dxa"/>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t>Инвентаризация основных средств, нематериальных активов, непроизведенных активов, материальных запасов</w:t>
            </w:r>
            <w:r w:rsidR="00434EC3" w:rsidRPr="00010209">
              <w:rPr>
                <w:sz w:val="22"/>
                <w:szCs w:val="22"/>
                <w:lang w:val="ru-RU"/>
              </w:rPr>
              <w:t xml:space="preserve">, </w:t>
            </w:r>
            <w:r w:rsidR="00CA3483" w:rsidRPr="00010209">
              <w:rPr>
                <w:sz w:val="22"/>
                <w:szCs w:val="22"/>
                <w:lang w:val="ru-RU"/>
              </w:rPr>
              <w:t xml:space="preserve"> </w:t>
            </w:r>
            <w:r w:rsidR="00434EC3" w:rsidRPr="00010209">
              <w:rPr>
                <w:sz w:val="22"/>
                <w:szCs w:val="22"/>
                <w:lang w:val="ru-RU"/>
              </w:rPr>
              <w:t>имущества, учитываемого на забалансовых счетах</w:t>
            </w:r>
          </w:p>
        </w:tc>
      </w:tr>
      <w:tr w:rsidR="006562D3" w:rsidRPr="008064DD" w:rsidTr="00726EAB">
        <w:tc>
          <w:tcPr>
            <w:tcW w:w="637" w:type="dxa"/>
            <w:shd w:val="clear" w:color="auto" w:fill="auto"/>
          </w:tcPr>
          <w:p w:rsidR="006562D3" w:rsidRPr="00154B3F" w:rsidRDefault="006562D3" w:rsidP="005C07F3">
            <w:pPr>
              <w:spacing w:line="276" w:lineRule="auto"/>
              <w:jc w:val="both"/>
              <w:rPr>
                <w:sz w:val="22"/>
                <w:szCs w:val="22"/>
                <w:lang w:val="ru-RU"/>
              </w:rPr>
            </w:pPr>
            <w:r w:rsidRPr="00154B3F">
              <w:rPr>
                <w:sz w:val="22"/>
                <w:szCs w:val="22"/>
                <w:lang w:val="ru-RU"/>
              </w:rPr>
              <w:t>5</w:t>
            </w:r>
          </w:p>
        </w:tc>
        <w:tc>
          <w:tcPr>
            <w:tcW w:w="2340" w:type="dxa"/>
          </w:tcPr>
          <w:p w:rsidR="006562D3" w:rsidRPr="00154B3F" w:rsidRDefault="006562D3" w:rsidP="005C07F3">
            <w:pPr>
              <w:spacing w:line="276" w:lineRule="auto"/>
              <w:jc w:val="both"/>
              <w:rPr>
                <w:sz w:val="22"/>
                <w:szCs w:val="22"/>
                <w:lang w:val="ru-RU"/>
              </w:rPr>
            </w:pPr>
            <w:r w:rsidRPr="00154B3F">
              <w:rPr>
                <w:sz w:val="22"/>
                <w:szCs w:val="22"/>
                <w:lang w:val="ru-RU"/>
              </w:rPr>
              <w:t>Объекты учета</w:t>
            </w:r>
          </w:p>
        </w:tc>
        <w:tc>
          <w:tcPr>
            <w:tcW w:w="2552" w:type="dxa"/>
            <w:shd w:val="clear" w:color="auto" w:fill="auto"/>
          </w:tcPr>
          <w:p w:rsidR="006562D3" w:rsidRPr="00154B3F" w:rsidRDefault="006562D3" w:rsidP="005C07F3">
            <w:pPr>
              <w:spacing w:line="276" w:lineRule="auto"/>
              <w:jc w:val="both"/>
              <w:rPr>
                <w:sz w:val="22"/>
                <w:szCs w:val="22"/>
                <w:lang w:val="ru-RU"/>
              </w:rPr>
            </w:pPr>
            <w:r w:rsidRPr="00154B3F">
              <w:rPr>
                <w:sz w:val="22"/>
                <w:szCs w:val="22"/>
                <w:lang w:val="ru-RU"/>
              </w:rPr>
              <w:t xml:space="preserve">При передаче имущества в аренду, управление, безвозмездное пользование, а также выкуп, продажа комплекса объектов учета. </w:t>
            </w:r>
          </w:p>
        </w:tc>
        <w:tc>
          <w:tcPr>
            <w:tcW w:w="3969" w:type="dxa"/>
            <w:shd w:val="clear" w:color="auto" w:fill="auto"/>
          </w:tcPr>
          <w:p w:rsidR="006562D3" w:rsidRPr="00010209" w:rsidRDefault="006562D3" w:rsidP="005C07F3">
            <w:pPr>
              <w:spacing w:line="276" w:lineRule="auto"/>
              <w:jc w:val="both"/>
              <w:rPr>
                <w:sz w:val="22"/>
                <w:szCs w:val="22"/>
                <w:lang w:val="ru-RU"/>
              </w:rPr>
            </w:pPr>
            <w:r w:rsidRPr="00010209">
              <w:rPr>
                <w:sz w:val="22"/>
                <w:szCs w:val="22"/>
                <w:lang w:val="ru-RU"/>
              </w:rPr>
              <w:t>Инвентаризация передаваемых объектов учета</w:t>
            </w:r>
          </w:p>
        </w:tc>
      </w:tr>
      <w:tr w:rsidR="006562D3" w:rsidRPr="008064DD" w:rsidTr="00726EAB">
        <w:tc>
          <w:tcPr>
            <w:tcW w:w="637" w:type="dxa"/>
            <w:shd w:val="clear" w:color="auto" w:fill="auto"/>
          </w:tcPr>
          <w:p w:rsidR="006562D3" w:rsidRPr="00154B3F" w:rsidRDefault="006562D3" w:rsidP="005C07F3">
            <w:pPr>
              <w:spacing w:line="276" w:lineRule="auto"/>
              <w:jc w:val="both"/>
              <w:rPr>
                <w:sz w:val="22"/>
                <w:szCs w:val="22"/>
                <w:lang w:val="ru-RU"/>
              </w:rPr>
            </w:pPr>
            <w:r w:rsidRPr="00154B3F">
              <w:rPr>
                <w:sz w:val="22"/>
                <w:szCs w:val="22"/>
                <w:lang w:val="ru-RU"/>
              </w:rPr>
              <w:t>6</w:t>
            </w:r>
          </w:p>
        </w:tc>
        <w:tc>
          <w:tcPr>
            <w:tcW w:w="2340" w:type="dxa"/>
          </w:tcPr>
          <w:p w:rsidR="006562D3" w:rsidRPr="00154B3F" w:rsidRDefault="006562D3" w:rsidP="005C07F3">
            <w:pPr>
              <w:spacing w:line="276" w:lineRule="auto"/>
              <w:jc w:val="both"/>
              <w:rPr>
                <w:sz w:val="22"/>
                <w:szCs w:val="22"/>
                <w:lang w:val="ru-RU"/>
              </w:rPr>
            </w:pPr>
            <w:r w:rsidRPr="00154B3F">
              <w:rPr>
                <w:sz w:val="22"/>
                <w:szCs w:val="22"/>
                <w:lang w:val="ru-RU"/>
              </w:rPr>
              <w:t>Кабинет;</w:t>
            </w:r>
          </w:p>
          <w:p w:rsidR="006562D3" w:rsidRPr="00154B3F" w:rsidRDefault="006562D3" w:rsidP="005C07F3">
            <w:pPr>
              <w:spacing w:line="276" w:lineRule="auto"/>
              <w:jc w:val="both"/>
              <w:rPr>
                <w:sz w:val="22"/>
                <w:szCs w:val="22"/>
                <w:lang w:val="ru-RU"/>
              </w:rPr>
            </w:pPr>
            <w:r w:rsidRPr="00154B3F">
              <w:rPr>
                <w:sz w:val="22"/>
                <w:szCs w:val="22"/>
                <w:lang w:val="ru-RU"/>
              </w:rPr>
              <w:t>Отдел;</w:t>
            </w:r>
          </w:p>
          <w:p w:rsidR="006562D3" w:rsidRPr="00154B3F" w:rsidRDefault="006562D3" w:rsidP="005C07F3">
            <w:pPr>
              <w:spacing w:line="276" w:lineRule="auto"/>
              <w:jc w:val="both"/>
              <w:rPr>
                <w:sz w:val="22"/>
                <w:szCs w:val="22"/>
                <w:lang w:val="ru-RU"/>
              </w:rPr>
            </w:pPr>
            <w:r w:rsidRPr="00154B3F">
              <w:rPr>
                <w:sz w:val="22"/>
                <w:szCs w:val="22"/>
                <w:lang w:val="ru-RU"/>
              </w:rPr>
              <w:t>Подразделение</w:t>
            </w:r>
          </w:p>
        </w:tc>
        <w:tc>
          <w:tcPr>
            <w:tcW w:w="2552" w:type="dxa"/>
            <w:shd w:val="clear" w:color="auto" w:fill="auto"/>
          </w:tcPr>
          <w:p w:rsidR="006562D3" w:rsidRPr="00154B3F" w:rsidRDefault="006562D3" w:rsidP="005C07F3">
            <w:pPr>
              <w:spacing w:line="276" w:lineRule="auto"/>
              <w:jc w:val="both"/>
              <w:rPr>
                <w:sz w:val="22"/>
                <w:szCs w:val="22"/>
                <w:lang w:val="ru-RU"/>
              </w:rPr>
            </w:pPr>
            <w:r w:rsidRPr="00154B3F">
              <w:rPr>
                <w:sz w:val="22"/>
                <w:szCs w:val="22"/>
                <w:lang w:val="ru-RU"/>
              </w:rPr>
              <w:t>При установлении фактов хищений или злоупотреблений, а также порчи ценностей</w:t>
            </w:r>
          </w:p>
        </w:tc>
        <w:tc>
          <w:tcPr>
            <w:tcW w:w="3969" w:type="dxa"/>
            <w:shd w:val="clear" w:color="auto" w:fill="auto"/>
          </w:tcPr>
          <w:p w:rsidR="006562D3" w:rsidRPr="00010209" w:rsidRDefault="006562D3" w:rsidP="005C07F3">
            <w:pPr>
              <w:spacing w:line="276" w:lineRule="auto"/>
              <w:jc w:val="both"/>
              <w:rPr>
                <w:sz w:val="22"/>
                <w:szCs w:val="22"/>
                <w:lang w:val="ru-RU"/>
              </w:rPr>
            </w:pPr>
            <w:r w:rsidRPr="00010209">
              <w:rPr>
                <w:sz w:val="22"/>
                <w:szCs w:val="22"/>
                <w:lang w:val="ru-RU"/>
              </w:rPr>
              <w:t>Инвентаризация основных средств, нематериальных активов, непроизведенных активов, материальных запасов</w:t>
            </w:r>
            <w:r w:rsidR="00434EC3" w:rsidRPr="00010209">
              <w:rPr>
                <w:sz w:val="22"/>
                <w:szCs w:val="22"/>
                <w:lang w:val="ru-RU"/>
              </w:rPr>
              <w:t>, имущества, учитываемого на забалансовых счетах</w:t>
            </w:r>
          </w:p>
        </w:tc>
      </w:tr>
      <w:tr w:rsidR="006562D3" w:rsidRPr="008064DD" w:rsidTr="00726EAB">
        <w:tc>
          <w:tcPr>
            <w:tcW w:w="637" w:type="dxa"/>
            <w:shd w:val="clear" w:color="auto" w:fill="auto"/>
          </w:tcPr>
          <w:p w:rsidR="006562D3" w:rsidRPr="00154B3F" w:rsidRDefault="006562D3" w:rsidP="005C07F3">
            <w:pPr>
              <w:spacing w:line="276" w:lineRule="auto"/>
              <w:jc w:val="both"/>
              <w:rPr>
                <w:sz w:val="22"/>
                <w:szCs w:val="22"/>
                <w:lang w:val="ru-RU"/>
              </w:rPr>
            </w:pPr>
            <w:r w:rsidRPr="00154B3F">
              <w:rPr>
                <w:sz w:val="22"/>
                <w:szCs w:val="22"/>
                <w:lang w:val="ru-RU"/>
              </w:rPr>
              <w:t>7</w:t>
            </w:r>
          </w:p>
        </w:tc>
        <w:tc>
          <w:tcPr>
            <w:tcW w:w="2340" w:type="dxa"/>
          </w:tcPr>
          <w:p w:rsidR="006562D3" w:rsidRPr="00154B3F" w:rsidRDefault="006562D3" w:rsidP="005C07F3">
            <w:pPr>
              <w:spacing w:line="276" w:lineRule="auto"/>
              <w:jc w:val="both"/>
              <w:rPr>
                <w:sz w:val="22"/>
                <w:szCs w:val="22"/>
                <w:lang w:val="ru-RU"/>
              </w:rPr>
            </w:pPr>
            <w:r w:rsidRPr="00154B3F">
              <w:rPr>
                <w:sz w:val="22"/>
                <w:szCs w:val="22"/>
                <w:lang w:val="ru-RU"/>
              </w:rPr>
              <w:t>Кабинет;</w:t>
            </w:r>
          </w:p>
          <w:p w:rsidR="006562D3" w:rsidRPr="00154B3F" w:rsidRDefault="006562D3" w:rsidP="005C07F3">
            <w:pPr>
              <w:spacing w:line="276" w:lineRule="auto"/>
              <w:jc w:val="both"/>
              <w:rPr>
                <w:sz w:val="22"/>
                <w:szCs w:val="22"/>
                <w:lang w:val="ru-RU"/>
              </w:rPr>
            </w:pPr>
            <w:r w:rsidRPr="00154B3F">
              <w:rPr>
                <w:sz w:val="22"/>
                <w:szCs w:val="22"/>
                <w:lang w:val="ru-RU"/>
              </w:rPr>
              <w:t>Отдел;</w:t>
            </w:r>
          </w:p>
          <w:p w:rsidR="006562D3" w:rsidRPr="00154B3F" w:rsidRDefault="006562D3" w:rsidP="005C07F3">
            <w:pPr>
              <w:spacing w:line="276" w:lineRule="auto"/>
              <w:jc w:val="both"/>
              <w:rPr>
                <w:sz w:val="22"/>
                <w:szCs w:val="22"/>
                <w:lang w:val="ru-RU"/>
              </w:rPr>
            </w:pPr>
            <w:r w:rsidRPr="00154B3F">
              <w:rPr>
                <w:sz w:val="22"/>
                <w:szCs w:val="22"/>
                <w:lang w:val="ru-RU"/>
              </w:rPr>
              <w:t>Подразделение</w:t>
            </w:r>
          </w:p>
        </w:tc>
        <w:tc>
          <w:tcPr>
            <w:tcW w:w="2552" w:type="dxa"/>
            <w:shd w:val="clear" w:color="auto" w:fill="auto"/>
          </w:tcPr>
          <w:p w:rsidR="006562D3" w:rsidRPr="00010209" w:rsidRDefault="006562D3" w:rsidP="005C07F3">
            <w:pPr>
              <w:spacing w:line="276" w:lineRule="auto"/>
              <w:jc w:val="both"/>
              <w:rPr>
                <w:sz w:val="22"/>
                <w:szCs w:val="22"/>
                <w:lang w:val="ru-RU"/>
              </w:rPr>
            </w:pPr>
            <w:r w:rsidRPr="00010209">
              <w:rPr>
                <w:sz w:val="22"/>
                <w:szCs w:val="22"/>
                <w:lang w:val="ru-RU"/>
              </w:rPr>
              <w:t>При стихийном бедствии, пожаре, аварии или другой чрезвычайной ситуации, вызванной экстремальными условиями</w:t>
            </w:r>
          </w:p>
        </w:tc>
        <w:tc>
          <w:tcPr>
            <w:tcW w:w="3969" w:type="dxa"/>
            <w:shd w:val="clear" w:color="auto" w:fill="auto"/>
          </w:tcPr>
          <w:p w:rsidR="006562D3" w:rsidRPr="00010209" w:rsidRDefault="006562D3" w:rsidP="005C07F3">
            <w:pPr>
              <w:spacing w:line="276" w:lineRule="auto"/>
              <w:jc w:val="both"/>
              <w:rPr>
                <w:sz w:val="22"/>
                <w:szCs w:val="22"/>
                <w:lang w:val="ru-RU"/>
              </w:rPr>
            </w:pPr>
            <w:r w:rsidRPr="00010209">
              <w:rPr>
                <w:sz w:val="22"/>
                <w:szCs w:val="22"/>
                <w:lang w:val="ru-RU"/>
              </w:rPr>
              <w:t>Инвентаризация основных средств, нематериальных активов, непроизведенных активов, материальных запасов</w:t>
            </w:r>
            <w:r w:rsidR="00434EC3" w:rsidRPr="00010209">
              <w:rPr>
                <w:sz w:val="22"/>
                <w:szCs w:val="22"/>
                <w:lang w:val="ru-RU"/>
              </w:rPr>
              <w:t>, имущества, учитываемого на забалансовых счетах</w:t>
            </w:r>
          </w:p>
        </w:tc>
      </w:tr>
      <w:tr w:rsidR="00467FE6" w:rsidRPr="008064DD" w:rsidTr="00726EAB">
        <w:tc>
          <w:tcPr>
            <w:tcW w:w="637" w:type="dxa"/>
            <w:shd w:val="clear" w:color="auto" w:fill="auto"/>
          </w:tcPr>
          <w:p w:rsidR="00467FE6" w:rsidRPr="00A72651" w:rsidRDefault="00A72651" w:rsidP="005C07F3">
            <w:pPr>
              <w:spacing w:line="276" w:lineRule="auto"/>
              <w:jc w:val="both"/>
              <w:rPr>
                <w:sz w:val="22"/>
                <w:szCs w:val="22"/>
                <w:lang w:val="ru-RU"/>
              </w:rPr>
            </w:pPr>
            <w:r>
              <w:rPr>
                <w:sz w:val="22"/>
                <w:szCs w:val="22"/>
                <w:lang w:val="ru-RU"/>
              </w:rPr>
              <w:t>8</w:t>
            </w:r>
          </w:p>
        </w:tc>
        <w:tc>
          <w:tcPr>
            <w:tcW w:w="2340" w:type="dxa"/>
          </w:tcPr>
          <w:p w:rsidR="00467FE6" w:rsidRPr="00A72651" w:rsidRDefault="00467FE6" w:rsidP="005C07F3">
            <w:pPr>
              <w:spacing w:line="276" w:lineRule="auto"/>
              <w:jc w:val="both"/>
              <w:rPr>
                <w:sz w:val="22"/>
                <w:szCs w:val="22"/>
                <w:lang w:val="ru-RU"/>
              </w:rPr>
            </w:pPr>
            <w:r w:rsidRPr="00A72651">
              <w:rPr>
                <w:sz w:val="22"/>
                <w:szCs w:val="22"/>
                <w:lang w:val="ru-RU"/>
              </w:rPr>
              <w:t xml:space="preserve">Объекты имущества полученные </w:t>
            </w:r>
            <w:r w:rsidRPr="00A72651">
              <w:rPr>
                <w:sz w:val="22"/>
                <w:szCs w:val="22"/>
                <w:lang w:val="ru-RU"/>
              </w:rPr>
              <w:lastRenderedPageBreak/>
              <w:t xml:space="preserve">(переданные) в пользование </w:t>
            </w:r>
          </w:p>
        </w:tc>
        <w:tc>
          <w:tcPr>
            <w:tcW w:w="2552" w:type="dxa"/>
            <w:shd w:val="clear" w:color="auto" w:fill="auto"/>
          </w:tcPr>
          <w:p w:rsidR="00A72651" w:rsidRPr="00010209" w:rsidRDefault="00A72651" w:rsidP="00A72651">
            <w:pPr>
              <w:spacing w:line="276" w:lineRule="auto"/>
              <w:jc w:val="both"/>
              <w:rPr>
                <w:sz w:val="22"/>
                <w:szCs w:val="22"/>
                <w:lang w:val="ru-RU"/>
              </w:rPr>
            </w:pPr>
            <w:r w:rsidRPr="00010209">
              <w:rPr>
                <w:sz w:val="22"/>
                <w:szCs w:val="22"/>
                <w:lang w:val="ru-RU"/>
              </w:rPr>
              <w:lastRenderedPageBreak/>
              <w:t>Ежегодная инвентаризация</w:t>
            </w:r>
          </w:p>
          <w:p w:rsidR="00467FE6" w:rsidRPr="00010209" w:rsidRDefault="00A72651" w:rsidP="00A72651">
            <w:pPr>
              <w:spacing w:line="276" w:lineRule="auto"/>
              <w:jc w:val="both"/>
              <w:rPr>
                <w:sz w:val="22"/>
                <w:szCs w:val="22"/>
                <w:lang w:val="ru-RU"/>
              </w:rPr>
            </w:pPr>
            <w:r w:rsidRPr="00010209">
              <w:rPr>
                <w:sz w:val="22"/>
                <w:szCs w:val="22"/>
                <w:lang w:val="ru-RU"/>
              </w:rPr>
              <w:lastRenderedPageBreak/>
              <w:t>С 01 октября по 31 октября</w:t>
            </w:r>
          </w:p>
        </w:tc>
        <w:tc>
          <w:tcPr>
            <w:tcW w:w="3969" w:type="dxa"/>
            <w:shd w:val="clear" w:color="auto" w:fill="auto"/>
          </w:tcPr>
          <w:p w:rsidR="00467FE6" w:rsidRPr="00A72651" w:rsidRDefault="00467FE6" w:rsidP="005C07F3">
            <w:pPr>
              <w:spacing w:line="276" w:lineRule="auto"/>
              <w:jc w:val="both"/>
              <w:rPr>
                <w:sz w:val="22"/>
                <w:szCs w:val="22"/>
                <w:lang w:val="ru-RU"/>
              </w:rPr>
            </w:pPr>
            <w:r w:rsidRPr="00A72651">
              <w:rPr>
                <w:sz w:val="22"/>
                <w:szCs w:val="22"/>
                <w:lang w:val="ru-RU"/>
              </w:rPr>
              <w:lastRenderedPageBreak/>
              <w:t>Объекты имущества полученные (переданные) в пользование</w:t>
            </w:r>
            <w:r w:rsidR="008C7C12" w:rsidRPr="00A72651">
              <w:rPr>
                <w:sz w:val="22"/>
                <w:szCs w:val="22"/>
                <w:lang w:val="ru-RU"/>
              </w:rPr>
              <w:t>.</w:t>
            </w:r>
          </w:p>
          <w:p w:rsidR="008C7C12" w:rsidRPr="00A72651" w:rsidRDefault="008C7C12" w:rsidP="00A72651">
            <w:pPr>
              <w:spacing w:line="276" w:lineRule="auto"/>
              <w:ind w:left="720"/>
              <w:jc w:val="both"/>
              <w:rPr>
                <w:sz w:val="22"/>
                <w:szCs w:val="22"/>
                <w:lang w:val="ru-RU"/>
              </w:rPr>
            </w:pPr>
          </w:p>
        </w:tc>
      </w:tr>
      <w:tr w:rsidR="00726EAB" w:rsidRPr="008064DD" w:rsidTr="002A35A0">
        <w:tc>
          <w:tcPr>
            <w:tcW w:w="9498" w:type="dxa"/>
            <w:gridSpan w:val="4"/>
            <w:shd w:val="clear" w:color="auto" w:fill="auto"/>
          </w:tcPr>
          <w:p w:rsidR="00726EAB" w:rsidRPr="00010209" w:rsidRDefault="00726EAB" w:rsidP="005C07F3">
            <w:pPr>
              <w:spacing w:line="276" w:lineRule="auto"/>
              <w:jc w:val="both"/>
              <w:rPr>
                <w:sz w:val="22"/>
                <w:szCs w:val="22"/>
                <w:lang w:val="ru-RU"/>
              </w:rPr>
            </w:pPr>
            <w:r w:rsidRPr="00010209">
              <w:rPr>
                <w:sz w:val="22"/>
                <w:szCs w:val="22"/>
                <w:lang w:val="ru-RU"/>
              </w:rPr>
              <w:lastRenderedPageBreak/>
              <w:t>И т.д.</w:t>
            </w:r>
          </w:p>
        </w:tc>
      </w:tr>
    </w:tbl>
    <w:p w:rsidR="008064DD" w:rsidRPr="006041D7" w:rsidRDefault="008064DD" w:rsidP="004E65B3">
      <w:pPr>
        <w:tabs>
          <w:tab w:val="num" w:pos="0"/>
          <w:tab w:val="left" w:pos="142"/>
        </w:tabs>
        <w:spacing w:line="360" w:lineRule="auto"/>
        <w:ind w:left="-284" w:firstLine="709"/>
        <w:contextualSpacing/>
        <w:jc w:val="center"/>
        <w:rPr>
          <w:b/>
          <w:bCs/>
          <w:iCs/>
          <w:lang w:val="ru-RU"/>
        </w:rPr>
      </w:pPr>
    </w:p>
    <w:p w:rsidR="00FA122B" w:rsidRPr="00FB50F5" w:rsidRDefault="00FA122B" w:rsidP="00D557AB">
      <w:pPr>
        <w:pStyle w:val="4"/>
        <w:ind w:firstLine="284"/>
        <w:rPr>
          <w:rFonts w:ascii="Calibri" w:hAnsi="Calibri" w:cs="Calibri"/>
          <w:lang w:val="ru-RU"/>
        </w:rPr>
      </w:pPr>
      <w:bookmarkStart w:id="49" w:name="_6.10_Состав_постоянно"/>
      <w:bookmarkEnd w:id="49"/>
      <w:r w:rsidRPr="00FB50F5">
        <w:rPr>
          <w:rFonts w:ascii="Calibri" w:hAnsi="Calibri" w:cs="Calibri"/>
          <w:lang w:val="ru-RU"/>
        </w:rPr>
        <w:t xml:space="preserve">6.10 </w:t>
      </w:r>
      <w:r w:rsidRPr="00FB50F5">
        <w:rPr>
          <w:rFonts w:ascii="Calibri" w:hAnsi="Calibri" w:cs="Calibri"/>
        </w:rPr>
        <w:t>Состав постоянно действующей комиссии для проведения инвентаризации</w:t>
      </w:r>
    </w:p>
    <w:p w:rsidR="001D6E0E" w:rsidRPr="006041D7" w:rsidRDefault="001D6E0E" w:rsidP="004E65B3">
      <w:pPr>
        <w:tabs>
          <w:tab w:val="num" w:pos="0"/>
          <w:tab w:val="left" w:pos="142"/>
          <w:tab w:val="left" w:pos="284"/>
          <w:tab w:val="left" w:pos="567"/>
        </w:tabs>
        <w:spacing w:line="360" w:lineRule="auto"/>
        <w:ind w:firstLine="709"/>
        <w:contextualSpacing/>
        <w:jc w:val="both"/>
        <w:rPr>
          <w:lang w:val="ru-RU"/>
        </w:rPr>
      </w:pPr>
    </w:p>
    <w:p w:rsidR="001D6E0E" w:rsidRPr="006041D7" w:rsidRDefault="001D6E0E" w:rsidP="004E65B3">
      <w:pPr>
        <w:tabs>
          <w:tab w:val="num" w:pos="0"/>
          <w:tab w:val="left" w:pos="142"/>
          <w:tab w:val="left" w:pos="284"/>
          <w:tab w:val="left" w:pos="567"/>
        </w:tabs>
        <w:spacing w:line="360" w:lineRule="auto"/>
        <w:ind w:firstLine="709"/>
        <w:contextualSpacing/>
        <w:jc w:val="right"/>
        <w:rPr>
          <w:lang w:val="ru-RU"/>
        </w:rPr>
      </w:pPr>
      <w:r w:rsidRPr="006041D7">
        <w:rPr>
          <w:lang w:val="ru-RU"/>
        </w:rPr>
        <w:t>Приложение №6.10</w:t>
      </w:r>
    </w:p>
    <w:p w:rsidR="001D6E0E" w:rsidRPr="006041D7" w:rsidRDefault="001D6E0E" w:rsidP="004E65B3">
      <w:pPr>
        <w:tabs>
          <w:tab w:val="num" w:pos="0"/>
          <w:tab w:val="left" w:pos="142"/>
          <w:tab w:val="left" w:pos="284"/>
          <w:tab w:val="left" w:pos="567"/>
        </w:tabs>
        <w:spacing w:line="360" w:lineRule="auto"/>
        <w:ind w:firstLine="709"/>
        <w:contextualSpacing/>
        <w:jc w:val="right"/>
        <w:rPr>
          <w:lang w:val="ru-RU"/>
        </w:rPr>
      </w:pPr>
    </w:p>
    <w:p w:rsidR="00AB453E" w:rsidRPr="006041D7" w:rsidRDefault="00AB453E" w:rsidP="004E65B3">
      <w:pPr>
        <w:tabs>
          <w:tab w:val="num" w:pos="0"/>
          <w:tab w:val="left" w:pos="142"/>
        </w:tabs>
        <w:spacing w:line="360" w:lineRule="auto"/>
        <w:ind w:firstLine="709"/>
        <w:contextualSpacing/>
        <w:jc w:val="center"/>
        <w:rPr>
          <w:b/>
          <w:bCs/>
          <w:iCs/>
        </w:rPr>
      </w:pPr>
      <w:r w:rsidRPr="006041D7">
        <w:rPr>
          <w:b/>
          <w:bCs/>
          <w:iCs/>
        </w:rPr>
        <w:t>Состав постоянно действующей комиссии для проведения инвентаризации</w:t>
      </w:r>
    </w:p>
    <w:tbl>
      <w:tblPr>
        <w:tblW w:w="0" w:type="auto"/>
        <w:tblInd w:w="108" w:type="dxa"/>
        <w:tblLayout w:type="fixed"/>
        <w:tblLook w:val="0000" w:firstRow="0" w:lastRow="0" w:firstColumn="0" w:lastColumn="0" w:noHBand="0" w:noVBand="0"/>
      </w:tblPr>
      <w:tblGrid>
        <w:gridCol w:w="851"/>
        <w:gridCol w:w="2187"/>
        <w:gridCol w:w="2093"/>
        <w:gridCol w:w="1923"/>
        <w:gridCol w:w="2243"/>
      </w:tblGrid>
      <w:tr w:rsidR="008064DD" w:rsidTr="00015094">
        <w:trPr>
          <w:trHeight w:val="371"/>
        </w:trPr>
        <w:tc>
          <w:tcPr>
            <w:tcW w:w="851" w:type="dxa"/>
            <w:tcBorders>
              <w:top w:val="single" w:sz="4" w:space="0" w:color="000000"/>
              <w:left w:val="single" w:sz="4" w:space="0" w:color="000000"/>
              <w:bottom w:val="single" w:sz="4" w:space="0" w:color="000000"/>
            </w:tcBorders>
            <w:shd w:val="clear" w:color="auto" w:fill="auto"/>
          </w:tcPr>
          <w:p w:rsidR="008064DD" w:rsidRPr="00475576" w:rsidRDefault="008064DD" w:rsidP="00015094">
            <w:pPr>
              <w:snapToGrid w:val="0"/>
              <w:rPr>
                <w:lang w:val="ru-RU"/>
              </w:rPr>
            </w:pPr>
            <w:r>
              <w:rPr>
                <w:lang w:val="ru-RU"/>
              </w:rPr>
              <w:t>№ п/п</w:t>
            </w: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ind w:left="-284"/>
              <w:jc w:val="center"/>
              <w:rPr>
                <w:lang w:val="ru-RU"/>
              </w:rPr>
            </w:pPr>
            <w:r w:rsidRPr="00475576">
              <w:rPr>
                <w:lang w:val="ru-RU"/>
              </w:rPr>
              <w:t>Фамилия</w:t>
            </w:r>
          </w:p>
          <w:p w:rsidR="008064DD" w:rsidRPr="00475576" w:rsidRDefault="008064DD" w:rsidP="00015094">
            <w:pPr>
              <w:snapToGrid w:val="0"/>
              <w:ind w:left="-284"/>
              <w:jc w:val="center"/>
              <w:rPr>
                <w:lang w:val="ru-RU"/>
              </w:rPr>
            </w:pPr>
            <w:r w:rsidRPr="00475576">
              <w:rPr>
                <w:lang w:val="ru-RU"/>
              </w:rPr>
              <w:t xml:space="preserve"> Имя Отчество</w:t>
            </w:r>
          </w:p>
        </w:tc>
        <w:tc>
          <w:tcPr>
            <w:tcW w:w="2093" w:type="dxa"/>
            <w:tcBorders>
              <w:top w:val="single" w:sz="4" w:space="0" w:color="000000"/>
              <w:left w:val="single" w:sz="4" w:space="0" w:color="000000"/>
              <w:bottom w:val="single" w:sz="4" w:space="0" w:color="000000"/>
            </w:tcBorders>
            <w:shd w:val="clear" w:color="auto" w:fill="auto"/>
          </w:tcPr>
          <w:p w:rsidR="008064DD" w:rsidRPr="00475576" w:rsidRDefault="008064DD" w:rsidP="00015094">
            <w:pPr>
              <w:snapToGrid w:val="0"/>
              <w:ind w:left="-284"/>
              <w:jc w:val="center"/>
              <w:rPr>
                <w:lang w:val="ru-RU"/>
              </w:rPr>
            </w:pPr>
            <w:r w:rsidRPr="00475576">
              <w:rPr>
                <w:lang w:val="ru-RU"/>
              </w:rPr>
              <w:t>Занимаемая должность</w:t>
            </w: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ind w:left="-284"/>
              <w:jc w:val="center"/>
              <w:rPr>
                <w:lang w:val="ru-RU"/>
              </w:rPr>
            </w:pPr>
            <w:r w:rsidRPr="00475576">
              <w:rPr>
                <w:lang w:val="ru-RU"/>
              </w:rPr>
              <w:t>№</w:t>
            </w:r>
            <w:r w:rsidR="00906A09">
              <w:rPr>
                <w:lang w:val="ru-RU"/>
              </w:rPr>
              <w:t xml:space="preserve"> </w:t>
            </w:r>
            <w:r w:rsidRPr="00475576">
              <w:rPr>
                <w:lang w:val="ru-RU"/>
              </w:rPr>
              <w:t>приказа о создании</w:t>
            </w:r>
          </w:p>
          <w:p w:rsidR="008064DD" w:rsidRPr="00475576" w:rsidRDefault="008064DD" w:rsidP="00015094">
            <w:pPr>
              <w:snapToGrid w:val="0"/>
              <w:ind w:left="-284"/>
              <w:jc w:val="center"/>
              <w:rPr>
                <w:lang w:val="ru-RU"/>
              </w:rPr>
            </w:pPr>
            <w:r w:rsidRPr="00475576">
              <w:rPr>
                <w:lang w:val="ru-RU"/>
              </w:rPr>
              <w:t xml:space="preserve"> комиссии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ind w:left="-284"/>
              <w:jc w:val="center"/>
              <w:rPr>
                <w:lang w:val="ru-RU"/>
              </w:rPr>
            </w:pPr>
            <w:r w:rsidRPr="00475576">
              <w:rPr>
                <w:lang w:val="ru-RU"/>
              </w:rPr>
              <w:t xml:space="preserve">Образец </w:t>
            </w:r>
          </w:p>
          <w:p w:rsidR="008064DD" w:rsidRPr="00475576" w:rsidRDefault="008064DD" w:rsidP="00015094">
            <w:pPr>
              <w:snapToGrid w:val="0"/>
              <w:ind w:left="-284"/>
              <w:jc w:val="center"/>
              <w:rPr>
                <w:lang w:val="ru-RU"/>
              </w:rPr>
            </w:pPr>
            <w:r w:rsidRPr="00475576">
              <w:rPr>
                <w:lang w:val="ru-RU"/>
              </w:rPr>
              <w:t>подписи</w:t>
            </w:r>
          </w:p>
        </w:tc>
      </w:tr>
      <w:tr w:rsidR="008064DD" w:rsidTr="00015094">
        <w:tc>
          <w:tcPr>
            <w:tcW w:w="851"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jc w:val="both"/>
              <w:rPr>
                <w:sz w:val="28"/>
                <w:szCs w:val="28"/>
                <w:lang w:val="ru-RU"/>
              </w:rPr>
            </w:pPr>
          </w:p>
        </w:tc>
      </w:tr>
      <w:tr w:rsidR="008064DD" w:rsidTr="00015094">
        <w:tc>
          <w:tcPr>
            <w:tcW w:w="851"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jc w:val="both"/>
              <w:rPr>
                <w:sz w:val="28"/>
                <w:szCs w:val="28"/>
                <w:lang w:val="ru-RU"/>
              </w:rPr>
            </w:pPr>
          </w:p>
        </w:tc>
      </w:tr>
      <w:tr w:rsidR="008064DD" w:rsidTr="00015094">
        <w:tc>
          <w:tcPr>
            <w:tcW w:w="851"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jc w:val="both"/>
              <w:rPr>
                <w:sz w:val="28"/>
                <w:szCs w:val="28"/>
                <w:lang w:val="ru-RU"/>
              </w:rPr>
            </w:pPr>
          </w:p>
        </w:tc>
      </w:tr>
    </w:tbl>
    <w:p w:rsidR="00AB453E" w:rsidRDefault="00AB453E" w:rsidP="004E65B3">
      <w:pPr>
        <w:tabs>
          <w:tab w:val="num" w:pos="0"/>
          <w:tab w:val="left" w:pos="142"/>
        </w:tabs>
        <w:spacing w:line="360" w:lineRule="auto"/>
        <w:ind w:left="-284" w:firstLine="709"/>
        <w:contextualSpacing/>
        <w:jc w:val="center"/>
        <w:rPr>
          <w:b/>
          <w:bCs/>
          <w:i/>
          <w:iCs/>
          <w:lang w:val="ru-RU"/>
        </w:rPr>
      </w:pPr>
    </w:p>
    <w:p w:rsidR="0006404C" w:rsidRPr="006041D7" w:rsidRDefault="0006404C" w:rsidP="004E65B3">
      <w:pPr>
        <w:tabs>
          <w:tab w:val="num" w:pos="0"/>
          <w:tab w:val="left" w:pos="142"/>
        </w:tabs>
        <w:spacing w:line="360" w:lineRule="auto"/>
        <w:ind w:firstLine="709"/>
        <w:contextualSpacing/>
        <w:jc w:val="both"/>
        <w:rPr>
          <w:b/>
          <w:lang w:val="ru-RU"/>
        </w:rPr>
      </w:pPr>
    </w:p>
    <w:p w:rsidR="00FA122B" w:rsidRPr="00FB50F5" w:rsidRDefault="00FA122B" w:rsidP="00D557AB">
      <w:pPr>
        <w:pStyle w:val="4"/>
        <w:ind w:firstLine="284"/>
        <w:rPr>
          <w:rFonts w:ascii="Calibri" w:hAnsi="Calibri" w:cs="Calibri"/>
          <w:lang w:val="ru-RU"/>
        </w:rPr>
      </w:pPr>
      <w:bookmarkStart w:id="50" w:name="_6.11_Состав_комиссии,"/>
      <w:bookmarkEnd w:id="50"/>
      <w:r w:rsidRPr="00FB50F5">
        <w:rPr>
          <w:rFonts w:ascii="Calibri" w:hAnsi="Calibri" w:cs="Calibri"/>
          <w:lang w:val="ru-RU"/>
        </w:rPr>
        <w:t>6.11 Состав комиссии, осуществляющей в</w:t>
      </w:r>
      <w:r w:rsidRPr="00FB50F5">
        <w:rPr>
          <w:rFonts w:ascii="Calibri" w:hAnsi="Calibri" w:cs="Calibri"/>
        </w:rPr>
        <w:t xml:space="preserve">незапную проверку </w:t>
      </w:r>
      <w:r w:rsidR="003E367A" w:rsidRPr="00FB50F5">
        <w:rPr>
          <w:rFonts w:ascii="Calibri" w:hAnsi="Calibri" w:cs="Calibri"/>
          <w:lang w:val="ru-RU"/>
        </w:rPr>
        <w:t>кассы</w:t>
      </w:r>
    </w:p>
    <w:p w:rsidR="00AB453E" w:rsidRPr="006041D7" w:rsidRDefault="00AB453E" w:rsidP="004E65B3">
      <w:pPr>
        <w:tabs>
          <w:tab w:val="num" w:pos="0"/>
          <w:tab w:val="left" w:pos="142"/>
        </w:tabs>
        <w:spacing w:line="360" w:lineRule="auto"/>
        <w:ind w:firstLine="709"/>
        <w:contextualSpacing/>
        <w:jc w:val="both"/>
        <w:rPr>
          <w:lang w:val="ru-RU"/>
        </w:rPr>
      </w:pPr>
    </w:p>
    <w:p w:rsidR="00AB453E" w:rsidRPr="006041D7" w:rsidRDefault="00AB453E" w:rsidP="004E65B3">
      <w:pPr>
        <w:tabs>
          <w:tab w:val="num" w:pos="0"/>
          <w:tab w:val="left" w:pos="142"/>
        </w:tabs>
        <w:spacing w:line="360" w:lineRule="auto"/>
        <w:ind w:firstLine="709"/>
        <w:contextualSpacing/>
        <w:jc w:val="right"/>
        <w:rPr>
          <w:lang w:val="ru-RU"/>
        </w:rPr>
      </w:pPr>
      <w:r w:rsidRPr="006041D7">
        <w:rPr>
          <w:lang w:val="ru-RU"/>
        </w:rPr>
        <w:t>Приложение №6.11</w:t>
      </w:r>
    </w:p>
    <w:p w:rsidR="00FA122B" w:rsidRPr="006041D7" w:rsidRDefault="00FA122B" w:rsidP="004E65B3">
      <w:pPr>
        <w:tabs>
          <w:tab w:val="num" w:pos="0"/>
          <w:tab w:val="left" w:pos="142"/>
        </w:tabs>
        <w:spacing w:line="360" w:lineRule="auto"/>
        <w:ind w:firstLine="709"/>
        <w:contextualSpacing/>
        <w:jc w:val="right"/>
        <w:rPr>
          <w:color w:val="auto"/>
          <w:lang w:val="ru-RU"/>
        </w:rPr>
      </w:pPr>
    </w:p>
    <w:p w:rsidR="0021123A" w:rsidRPr="006041D7" w:rsidRDefault="0021123A" w:rsidP="004E65B3">
      <w:pPr>
        <w:tabs>
          <w:tab w:val="num" w:pos="0"/>
          <w:tab w:val="left" w:pos="142"/>
        </w:tabs>
        <w:spacing w:line="360" w:lineRule="auto"/>
        <w:ind w:left="-284" w:firstLine="709"/>
        <w:contextualSpacing/>
        <w:jc w:val="center"/>
        <w:rPr>
          <w:b/>
          <w:bCs/>
          <w:iCs/>
          <w:lang w:val="ru-RU"/>
        </w:rPr>
      </w:pPr>
      <w:r w:rsidRPr="006041D7">
        <w:rPr>
          <w:b/>
          <w:bCs/>
          <w:iCs/>
          <w:lang w:val="ru-RU"/>
        </w:rPr>
        <w:t>Состав комиссии, осуществляющей в</w:t>
      </w:r>
      <w:r w:rsidRPr="006041D7">
        <w:rPr>
          <w:b/>
          <w:bCs/>
          <w:iCs/>
        </w:rPr>
        <w:t xml:space="preserve">незапную проверку </w:t>
      </w:r>
      <w:r w:rsidRPr="006041D7">
        <w:rPr>
          <w:b/>
          <w:bCs/>
          <w:iCs/>
          <w:lang w:val="ru-RU"/>
        </w:rPr>
        <w:t>кассы</w:t>
      </w:r>
    </w:p>
    <w:p w:rsidR="0021123A" w:rsidRPr="006041D7" w:rsidRDefault="0021123A" w:rsidP="004E65B3">
      <w:pPr>
        <w:tabs>
          <w:tab w:val="num" w:pos="0"/>
          <w:tab w:val="left" w:pos="142"/>
        </w:tabs>
        <w:spacing w:line="360" w:lineRule="auto"/>
        <w:ind w:left="-284" w:firstLine="709"/>
        <w:contextualSpacing/>
        <w:jc w:val="both"/>
        <w:rPr>
          <w:lang w:val="ru-RU"/>
        </w:rPr>
      </w:pPr>
    </w:p>
    <w:tbl>
      <w:tblPr>
        <w:tblW w:w="0" w:type="auto"/>
        <w:tblInd w:w="108" w:type="dxa"/>
        <w:tblLayout w:type="fixed"/>
        <w:tblLook w:val="0000" w:firstRow="0" w:lastRow="0" w:firstColumn="0" w:lastColumn="0" w:noHBand="0" w:noVBand="0"/>
      </w:tblPr>
      <w:tblGrid>
        <w:gridCol w:w="851"/>
        <w:gridCol w:w="2187"/>
        <w:gridCol w:w="2093"/>
        <w:gridCol w:w="1923"/>
        <w:gridCol w:w="2243"/>
      </w:tblGrid>
      <w:tr w:rsidR="008064DD" w:rsidTr="00015094">
        <w:trPr>
          <w:trHeight w:val="371"/>
        </w:trPr>
        <w:tc>
          <w:tcPr>
            <w:tcW w:w="851" w:type="dxa"/>
            <w:tcBorders>
              <w:top w:val="single" w:sz="4" w:space="0" w:color="000000"/>
              <w:left w:val="single" w:sz="4" w:space="0" w:color="000000"/>
              <w:bottom w:val="single" w:sz="4" w:space="0" w:color="000000"/>
            </w:tcBorders>
            <w:shd w:val="clear" w:color="auto" w:fill="auto"/>
          </w:tcPr>
          <w:p w:rsidR="008064DD" w:rsidRPr="00475576" w:rsidRDefault="008064DD" w:rsidP="00015094">
            <w:pPr>
              <w:snapToGrid w:val="0"/>
              <w:rPr>
                <w:lang w:val="ru-RU"/>
              </w:rPr>
            </w:pPr>
            <w:r>
              <w:rPr>
                <w:lang w:val="ru-RU"/>
              </w:rPr>
              <w:t>№ п/п</w:t>
            </w: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ind w:left="-284"/>
              <w:jc w:val="center"/>
              <w:rPr>
                <w:lang w:val="ru-RU"/>
              </w:rPr>
            </w:pPr>
            <w:r w:rsidRPr="00475576">
              <w:rPr>
                <w:lang w:val="ru-RU"/>
              </w:rPr>
              <w:t>Фамилия</w:t>
            </w:r>
          </w:p>
          <w:p w:rsidR="008064DD" w:rsidRPr="00475576" w:rsidRDefault="008064DD" w:rsidP="00015094">
            <w:pPr>
              <w:snapToGrid w:val="0"/>
              <w:ind w:left="-284"/>
              <w:jc w:val="center"/>
              <w:rPr>
                <w:lang w:val="ru-RU"/>
              </w:rPr>
            </w:pPr>
            <w:r w:rsidRPr="00475576">
              <w:rPr>
                <w:lang w:val="ru-RU"/>
              </w:rPr>
              <w:t xml:space="preserve"> Имя Отчество</w:t>
            </w:r>
          </w:p>
        </w:tc>
        <w:tc>
          <w:tcPr>
            <w:tcW w:w="2093" w:type="dxa"/>
            <w:tcBorders>
              <w:top w:val="single" w:sz="4" w:space="0" w:color="000000"/>
              <w:left w:val="single" w:sz="4" w:space="0" w:color="000000"/>
              <w:bottom w:val="single" w:sz="4" w:space="0" w:color="000000"/>
            </w:tcBorders>
            <w:shd w:val="clear" w:color="auto" w:fill="auto"/>
          </w:tcPr>
          <w:p w:rsidR="008064DD" w:rsidRPr="00475576" w:rsidRDefault="008064DD" w:rsidP="00015094">
            <w:pPr>
              <w:snapToGrid w:val="0"/>
              <w:ind w:left="-284"/>
              <w:jc w:val="center"/>
              <w:rPr>
                <w:lang w:val="ru-RU"/>
              </w:rPr>
            </w:pPr>
            <w:r w:rsidRPr="00475576">
              <w:rPr>
                <w:lang w:val="ru-RU"/>
              </w:rPr>
              <w:t>Занимаемая должность</w:t>
            </w: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ind w:left="-284"/>
              <w:jc w:val="center"/>
              <w:rPr>
                <w:lang w:val="ru-RU"/>
              </w:rPr>
            </w:pPr>
            <w:r w:rsidRPr="00475576">
              <w:rPr>
                <w:lang w:val="ru-RU"/>
              </w:rPr>
              <w:t>№</w:t>
            </w:r>
            <w:r w:rsidR="00906A09">
              <w:rPr>
                <w:lang w:val="ru-RU"/>
              </w:rPr>
              <w:t xml:space="preserve"> </w:t>
            </w:r>
            <w:r w:rsidRPr="00475576">
              <w:rPr>
                <w:lang w:val="ru-RU"/>
              </w:rPr>
              <w:t>приказа о создании</w:t>
            </w:r>
          </w:p>
          <w:p w:rsidR="008064DD" w:rsidRPr="00475576" w:rsidRDefault="008064DD" w:rsidP="00015094">
            <w:pPr>
              <w:snapToGrid w:val="0"/>
              <w:ind w:left="-284"/>
              <w:jc w:val="center"/>
              <w:rPr>
                <w:lang w:val="ru-RU"/>
              </w:rPr>
            </w:pPr>
            <w:r w:rsidRPr="00475576">
              <w:rPr>
                <w:lang w:val="ru-RU"/>
              </w:rPr>
              <w:t xml:space="preserve"> комиссии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ind w:left="-284"/>
              <w:jc w:val="center"/>
              <w:rPr>
                <w:lang w:val="ru-RU"/>
              </w:rPr>
            </w:pPr>
            <w:r w:rsidRPr="00475576">
              <w:rPr>
                <w:lang w:val="ru-RU"/>
              </w:rPr>
              <w:t xml:space="preserve">Образец </w:t>
            </w:r>
          </w:p>
          <w:p w:rsidR="008064DD" w:rsidRPr="00475576" w:rsidRDefault="008064DD" w:rsidP="00015094">
            <w:pPr>
              <w:snapToGrid w:val="0"/>
              <w:ind w:left="-284"/>
              <w:jc w:val="center"/>
              <w:rPr>
                <w:lang w:val="ru-RU"/>
              </w:rPr>
            </w:pPr>
            <w:r w:rsidRPr="00475576">
              <w:rPr>
                <w:lang w:val="ru-RU"/>
              </w:rPr>
              <w:t>подписи</w:t>
            </w:r>
          </w:p>
        </w:tc>
      </w:tr>
      <w:tr w:rsidR="008064DD" w:rsidTr="00015094">
        <w:tc>
          <w:tcPr>
            <w:tcW w:w="851"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jc w:val="both"/>
              <w:rPr>
                <w:sz w:val="28"/>
                <w:szCs w:val="28"/>
                <w:lang w:val="ru-RU"/>
              </w:rPr>
            </w:pPr>
          </w:p>
        </w:tc>
      </w:tr>
      <w:tr w:rsidR="008064DD" w:rsidTr="00015094">
        <w:tc>
          <w:tcPr>
            <w:tcW w:w="851"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jc w:val="both"/>
              <w:rPr>
                <w:sz w:val="28"/>
                <w:szCs w:val="28"/>
                <w:lang w:val="ru-RU"/>
              </w:rPr>
            </w:pPr>
          </w:p>
        </w:tc>
      </w:tr>
      <w:tr w:rsidR="008064DD" w:rsidTr="00015094">
        <w:tc>
          <w:tcPr>
            <w:tcW w:w="851"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8064DD" w:rsidRDefault="008064DD" w:rsidP="00015094">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8064DD" w:rsidRDefault="008064DD" w:rsidP="00015094">
            <w:pPr>
              <w:snapToGrid w:val="0"/>
              <w:jc w:val="both"/>
              <w:rPr>
                <w:sz w:val="28"/>
                <w:szCs w:val="28"/>
                <w:lang w:val="ru-RU"/>
              </w:rPr>
            </w:pPr>
          </w:p>
        </w:tc>
      </w:tr>
    </w:tbl>
    <w:p w:rsidR="0021123A" w:rsidRPr="006041D7" w:rsidRDefault="0021123A" w:rsidP="004E65B3">
      <w:pPr>
        <w:tabs>
          <w:tab w:val="num" w:pos="0"/>
          <w:tab w:val="left" w:pos="142"/>
        </w:tabs>
        <w:spacing w:line="360" w:lineRule="auto"/>
        <w:ind w:left="-284" w:firstLine="709"/>
        <w:contextualSpacing/>
        <w:jc w:val="both"/>
        <w:rPr>
          <w:lang w:val="ru-RU"/>
        </w:rPr>
      </w:pPr>
    </w:p>
    <w:p w:rsidR="00D717AF" w:rsidRPr="00FB50F5" w:rsidRDefault="00D717AF" w:rsidP="00D557AB">
      <w:pPr>
        <w:pStyle w:val="4"/>
        <w:ind w:firstLine="284"/>
        <w:rPr>
          <w:rFonts w:ascii="Calibri" w:hAnsi="Calibri" w:cs="Calibri"/>
          <w:lang w:val="ru-RU"/>
        </w:rPr>
      </w:pPr>
      <w:bookmarkStart w:id="51" w:name="_6.12_Перечень_форм"/>
      <w:bookmarkEnd w:id="51"/>
      <w:r w:rsidRPr="00FB50F5">
        <w:rPr>
          <w:rFonts w:ascii="Calibri" w:hAnsi="Calibri" w:cs="Calibri"/>
          <w:lang w:val="ru-RU"/>
        </w:rPr>
        <w:t>6.12 Перечень форм регламентированной бухгалтерской отчетности учреждения</w:t>
      </w:r>
    </w:p>
    <w:p w:rsidR="00D717AF" w:rsidRPr="006041D7" w:rsidRDefault="00D717AF" w:rsidP="004E65B3">
      <w:pPr>
        <w:tabs>
          <w:tab w:val="num" w:pos="0"/>
          <w:tab w:val="left" w:pos="142"/>
        </w:tabs>
        <w:spacing w:line="360" w:lineRule="auto"/>
        <w:ind w:firstLine="709"/>
        <w:contextualSpacing/>
        <w:rPr>
          <w:b/>
          <w:lang w:val="ru-RU"/>
        </w:rPr>
      </w:pPr>
    </w:p>
    <w:p w:rsidR="00D717AF" w:rsidRPr="006041D7" w:rsidRDefault="00D717AF" w:rsidP="004E65B3">
      <w:pPr>
        <w:tabs>
          <w:tab w:val="num" w:pos="0"/>
          <w:tab w:val="left" w:pos="142"/>
        </w:tabs>
        <w:spacing w:line="360" w:lineRule="auto"/>
        <w:ind w:firstLine="709"/>
        <w:contextualSpacing/>
        <w:jc w:val="right"/>
        <w:rPr>
          <w:lang w:val="ru-RU"/>
        </w:rPr>
      </w:pPr>
      <w:r w:rsidRPr="006041D7">
        <w:rPr>
          <w:lang w:val="ru-RU"/>
        </w:rPr>
        <w:t>Приложение №6.12</w:t>
      </w:r>
    </w:p>
    <w:p w:rsidR="00F2361F" w:rsidRDefault="00F2361F" w:rsidP="004E65B3">
      <w:pPr>
        <w:tabs>
          <w:tab w:val="num" w:pos="0"/>
          <w:tab w:val="left" w:pos="142"/>
        </w:tabs>
        <w:spacing w:line="360" w:lineRule="auto"/>
        <w:ind w:left="-284" w:firstLine="709"/>
        <w:contextualSpacing/>
        <w:jc w:val="center"/>
        <w:rPr>
          <w:b/>
          <w:lang w:val="ru-RU"/>
        </w:rPr>
      </w:pPr>
    </w:p>
    <w:p w:rsidR="0021123A" w:rsidRPr="006041D7" w:rsidRDefault="00CB0A93" w:rsidP="004E65B3">
      <w:pPr>
        <w:tabs>
          <w:tab w:val="num" w:pos="0"/>
          <w:tab w:val="left" w:pos="142"/>
        </w:tabs>
        <w:spacing w:line="360" w:lineRule="auto"/>
        <w:ind w:left="-284" w:firstLine="709"/>
        <w:contextualSpacing/>
        <w:jc w:val="center"/>
        <w:rPr>
          <w:b/>
          <w:lang w:val="ru-RU"/>
        </w:rPr>
      </w:pPr>
      <w:r w:rsidRPr="006041D7">
        <w:rPr>
          <w:b/>
          <w:lang w:val="ru-RU"/>
        </w:rPr>
        <w:t xml:space="preserve">Перечень форм </w:t>
      </w:r>
      <w:r w:rsidR="00D717AF" w:rsidRPr="006041D7">
        <w:rPr>
          <w:b/>
          <w:lang w:val="ru-RU"/>
        </w:rPr>
        <w:t xml:space="preserve">регламентированной </w:t>
      </w:r>
      <w:r w:rsidRPr="006041D7">
        <w:rPr>
          <w:b/>
          <w:lang w:val="ru-RU"/>
        </w:rPr>
        <w:t>бухгалтерской отчетности учреждения</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054"/>
        <w:gridCol w:w="1300"/>
        <w:gridCol w:w="1336"/>
        <w:gridCol w:w="2164"/>
        <w:gridCol w:w="1800"/>
      </w:tblGrid>
      <w:tr w:rsidR="00934A21" w:rsidRPr="00E51C37" w:rsidTr="007F2A54">
        <w:trPr>
          <w:trHeight w:val="488"/>
          <w:tblHeader/>
        </w:trPr>
        <w:tc>
          <w:tcPr>
            <w:tcW w:w="846" w:type="dxa"/>
            <w:shd w:val="clear" w:color="auto" w:fill="E6E6E6"/>
            <w:noWrap/>
            <w:vAlign w:val="center"/>
          </w:tcPr>
          <w:p w:rsidR="00934A21" w:rsidRPr="00E51C37" w:rsidRDefault="00934A21" w:rsidP="00244864">
            <w:pPr>
              <w:keepLines/>
              <w:widowControl/>
              <w:suppressAutoHyphens w:val="0"/>
              <w:spacing w:before="40" w:after="40"/>
              <w:ind w:firstLine="34"/>
              <w:jc w:val="center"/>
              <w:rPr>
                <w:rFonts w:eastAsia="Times New Roman"/>
                <w:b/>
                <w:color w:val="auto"/>
                <w:sz w:val="16"/>
                <w:szCs w:val="16"/>
                <w:lang w:val="ru-RU" w:eastAsia="ru-RU"/>
              </w:rPr>
            </w:pPr>
            <w:r w:rsidRPr="00E51C37">
              <w:rPr>
                <w:rFonts w:eastAsia="Times New Roman"/>
                <w:b/>
                <w:color w:val="auto"/>
                <w:sz w:val="16"/>
                <w:szCs w:val="16"/>
                <w:lang w:val="ru-RU" w:eastAsia="ru-RU"/>
              </w:rPr>
              <w:lastRenderedPageBreak/>
              <w:t>ОКУД</w:t>
            </w:r>
          </w:p>
        </w:tc>
        <w:tc>
          <w:tcPr>
            <w:tcW w:w="2054" w:type="dxa"/>
            <w:shd w:val="clear" w:color="auto" w:fill="E6E6E6"/>
            <w:noWrap/>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Наименование формы</w:t>
            </w:r>
          </w:p>
        </w:tc>
        <w:tc>
          <w:tcPr>
            <w:tcW w:w="1300" w:type="dxa"/>
            <w:shd w:val="clear" w:color="auto" w:fill="E6E6E6"/>
            <w:noWrap/>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Отчетные даты</w:t>
            </w:r>
          </w:p>
        </w:tc>
        <w:tc>
          <w:tcPr>
            <w:tcW w:w="1336" w:type="dxa"/>
            <w:shd w:val="clear" w:color="auto" w:fill="E6E6E6"/>
            <w:noWrap/>
            <w:vAlign w:val="center"/>
          </w:tcPr>
          <w:p w:rsidR="00934A21" w:rsidRPr="00E51C37" w:rsidRDefault="00934A21" w:rsidP="00244864">
            <w:pPr>
              <w:keepLines/>
              <w:widowControl/>
              <w:suppressAutoHyphens w:val="0"/>
              <w:spacing w:before="40" w:after="40"/>
              <w:ind w:left="-92"/>
              <w:jc w:val="center"/>
              <w:rPr>
                <w:rFonts w:eastAsia="Times New Roman"/>
                <w:b/>
                <w:color w:val="auto"/>
                <w:sz w:val="16"/>
                <w:szCs w:val="16"/>
                <w:lang w:val="ru-RU" w:eastAsia="ru-RU"/>
              </w:rPr>
            </w:pPr>
            <w:r w:rsidRPr="00E51C37">
              <w:rPr>
                <w:rFonts w:eastAsia="Times New Roman"/>
                <w:b/>
                <w:color w:val="auto"/>
                <w:sz w:val="16"/>
                <w:szCs w:val="16"/>
                <w:lang w:val="ru-RU" w:eastAsia="ru-RU"/>
              </w:rPr>
              <w:t>Возможность установления иных отчетных дат</w:t>
            </w:r>
          </w:p>
        </w:tc>
        <w:tc>
          <w:tcPr>
            <w:tcW w:w="2164" w:type="dxa"/>
            <w:tcBorders>
              <w:bottom w:val="single" w:sz="4" w:space="0" w:color="auto"/>
            </w:tcBorders>
            <w:shd w:val="clear" w:color="auto" w:fill="E6E6E6"/>
            <w:vAlign w:val="center"/>
          </w:tcPr>
          <w:p w:rsidR="00934A21" w:rsidRPr="00E51C37" w:rsidRDefault="007F2A54" w:rsidP="007F2A54">
            <w:pPr>
              <w:keepLines/>
              <w:widowControl/>
              <w:suppressAutoHyphens w:val="0"/>
              <w:spacing w:before="40" w:after="40"/>
              <w:jc w:val="center"/>
              <w:rPr>
                <w:rFonts w:eastAsia="Times New Roman"/>
                <w:b/>
                <w:color w:val="auto"/>
                <w:sz w:val="16"/>
                <w:szCs w:val="16"/>
                <w:lang w:val="ru-RU" w:eastAsia="ru-RU"/>
              </w:rPr>
            </w:pPr>
            <w:r>
              <w:rPr>
                <w:rFonts w:eastAsia="Times New Roman"/>
                <w:b/>
                <w:color w:val="auto"/>
                <w:sz w:val="16"/>
                <w:szCs w:val="16"/>
                <w:lang w:val="ru-RU" w:eastAsia="ru-RU"/>
              </w:rPr>
              <w:t>Должность составителя</w:t>
            </w:r>
          </w:p>
        </w:tc>
        <w:tc>
          <w:tcPr>
            <w:tcW w:w="1800" w:type="dxa"/>
            <w:shd w:val="clear" w:color="auto" w:fill="E6E6E6"/>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Примечание</w:t>
            </w:r>
          </w:p>
        </w:tc>
      </w:tr>
      <w:tr w:rsidR="00934A21" w:rsidRPr="00E51C37" w:rsidTr="007F2A54">
        <w:trPr>
          <w:trHeight w:val="508"/>
        </w:trPr>
        <w:tc>
          <w:tcPr>
            <w:tcW w:w="846" w:type="dxa"/>
            <w:noWrap/>
            <w:vAlign w:val="center"/>
          </w:tcPr>
          <w:p w:rsidR="00934A21" w:rsidRPr="00E51C37" w:rsidRDefault="00934A21"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0503730</w:t>
            </w:r>
          </w:p>
        </w:tc>
        <w:tc>
          <w:tcPr>
            <w:tcW w:w="2054" w:type="dxa"/>
            <w:vAlign w:val="center"/>
          </w:tcPr>
          <w:p w:rsidR="00934A21" w:rsidRPr="00E51C37" w:rsidRDefault="00934A21"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Баланс государственного (муниципального) учреждения</w:t>
            </w:r>
          </w:p>
        </w:tc>
        <w:tc>
          <w:tcPr>
            <w:tcW w:w="1300" w:type="dxa"/>
            <w:noWrap/>
            <w:vAlign w:val="center"/>
          </w:tcPr>
          <w:p w:rsidR="00934A21" w:rsidRPr="00E51C37" w:rsidRDefault="00934A21"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на 1 января года, следующего за отчетным</w:t>
            </w:r>
          </w:p>
        </w:tc>
        <w:tc>
          <w:tcPr>
            <w:tcW w:w="1336" w:type="dxa"/>
            <w:noWrap/>
            <w:vAlign w:val="center"/>
          </w:tcPr>
          <w:p w:rsidR="00934A21" w:rsidRPr="00E51C37" w:rsidRDefault="00934A21" w:rsidP="00244864">
            <w:pPr>
              <w:keepLines/>
              <w:widowControl/>
              <w:suppressAutoHyphens w:val="0"/>
              <w:jc w:val="center"/>
              <w:rPr>
                <w:rFonts w:eastAsia="Times New Roman"/>
                <w:color w:val="auto"/>
                <w:sz w:val="16"/>
                <w:szCs w:val="16"/>
                <w:lang w:val="ru-RU" w:eastAsia="ru-RU"/>
              </w:rPr>
            </w:pPr>
            <w:r w:rsidRPr="00E51C37">
              <w:rPr>
                <w:rFonts w:eastAsia="Times New Roman"/>
                <w:color w:val="auto"/>
                <w:sz w:val="16"/>
                <w:szCs w:val="16"/>
                <w:lang w:val="ru-RU" w:eastAsia="ru-RU"/>
              </w:rPr>
              <w:t>нет</w:t>
            </w:r>
          </w:p>
        </w:tc>
        <w:tc>
          <w:tcPr>
            <w:tcW w:w="2164" w:type="dxa"/>
            <w:shd w:val="clear" w:color="auto" w:fill="FFFF00"/>
            <w:vAlign w:val="center"/>
          </w:tcPr>
          <w:p w:rsidR="00934A21" w:rsidRPr="00E51C37" w:rsidRDefault="00934A21" w:rsidP="007F2A54">
            <w:pPr>
              <w:keepLines/>
              <w:widowControl/>
              <w:suppressAutoHyphens w:val="0"/>
              <w:rPr>
                <w:rFonts w:eastAsia="Times New Roman"/>
                <w:color w:val="auto"/>
                <w:sz w:val="16"/>
                <w:szCs w:val="16"/>
                <w:lang w:val="ru-RU" w:eastAsia="ru-RU"/>
              </w:rPr>
            </w:pPr>
            <w:r w:rsidRPr="00E51C37">
              <w:rPr>
                <w:rFonts w:eastAsia="Times New Roman"/>
                <w:color w:val="auto"/>
                <w:sz w:val="16"/>
                <w:szCs w:val="16"/>
                <w:highlight w:val="yellow"/>
                <w:lang w:val="ru-RU" w:eastAsia="ru-RU"/>
              </w:rPr>
              <w:t xml:space="preserve">Главный бухгалтер </w:t>
            </w:r>
          </w:p>
        </w:tc>
        <w:tc>
          <w:tcPr>
            <w:tcW w:w="1800" w:type="dxa"/>
          </w:tcPr>
          <w:p w:rsidR="00934A21" w:rsidRPr="00E51C37" w:rsidRDefault="00934A21" w:rsidP="00244864">
            <w:pPr>
              <w:keepLines/>
              <w:widowControl/>
              <w:suppressAutoHyphens w:val="0"/>
              <w:jc w:val="center"/>
              <w:rPr>
                <w:rFonts w:eastAsia="Times New Roman"/>
                <w:color w:val="auto"/>
                <w:sz w:val="16"/>
                <w:szCs w:val="16"/>
                <w:lang w:val="ru-RU" w:eastAsia="ru-RU"/>
              </w:rPr>
            </w:pP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0503725</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Справка по консолидируемым расчетам учреждения</w:t>
            </w:r>
          </w:p>
        </w:tc>
        <w:tc>
          <w:tcPr>
            <w:tcW w:w="1300" w:type="dxa"/>
            <w:noWrap/>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апреля,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июля,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октября текущего года,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1 января года, следующего за отчетным</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r w:rsidRPr="00E51C37">
              <w:rPr>
                <w:rFonts w:eastAsia="Times New Roman"/>
                <w:color w:val="auto"/>
                <w:sz w:val="16"/>
                <w:szCs w:val="16"/>
                <w:lang w:val="ru-RU" w:eastAsia="ru-RU"/>
              </w:rPr>
              <w:t>есть</w:t>
            </w: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Составляется для определения взаимосвязанных показателей, подлежащих исключению при формировании головным учреждением консолидированных форм бухгалтерской отчетности</w:t>
            </w: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0503710</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Справка по заключению учреждением счетов бухгалтерского учета отчетного финансового года</w:t>
            </w:r>
          </w:p>
        </w:tc>
        <w:tc>
          <w:tcPr>
            <w:tcW w:w="1300" w:type="dxa"/>
            <w:noWrap/>
            <w:vAlign w:val="center"/>
          </w:tcPr>
          <w:p w:rsidR="00010209" w:rsidRPr="00E51C37" w:rsidRDefault="00010209" w:rsidP="00244864">
            <w:pPr>
              <w:keepLines/>
              <w:widowControl/>
              <w:suppressAutoHyphens w:val="0"/>
              <w:ind w:right="-31"/>
              <w:rPr>
                <w:rFonts w:eastAsia="Times New Roman"/>
                <w:color w:val="auto"/>
                <w:sz w:val="16"/>
                <w:szCs w:val="16"/>
                <w:lang w:val="ru-RU" w:eastAsia="ru-RU"/>
              </w:rPr>
            </w:pPr>
            <w:r w:rsidRPr="00E51C37">
              <w:rPr>
                <w:rFonts w:eastAsia="Times New Roman"/>
                <w:color w:val="auto"/>
                <w:sz w:val="16"/>
                <w:szCs w:val="16"/>
                <w:lang w:val="ru-RU" w:eastAsia="ru-RU"/>
              </w:rPr>
              <w:t>на 1 января года следующего за отчетным, до проведения заключительных операций</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r w:rsidRPr="00E51C37">
              <w:rPr>
                <w:rFonts w:eastAsia="Times New Roman"/>
                <w:color w:val="auto"/>
                <w:sz w:val="16"/>
                <w:szCs w:val="16"/>
                <w:lang w:val="ru-RU" w:eastAsia="ru-RU"/>
              </w:rPr>
              <w:t>нет</w:t>
            </w: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jc w:val="center"/>
              <w:rPr>
                <w:rFonts w:eastAsia="Times New Roman"/>
                <w:color w:val="auto"/>
                <w:sz w:val="16"/>
                <w:szCs w:val="16"/>
                <w:lang w:val="ru-RU" w:eastAsia="ru-RU"/>
              </w:rPr>
            </w:pP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0503737</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Отчет об исполнении учреждением плана его финансово-хозяйственной деятельности</w:t>
            </w:r>
          </w:p>
        </w:tc>
        <w:tc>
          <w:tcPr>
            <w:tcW w:w="1300" w:type="dxa"/>
            <w:noWrap/>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апреля,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июля,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октября текущего года,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1 января года, следующего за отчетным</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Составляется по каждому имеющемуся в учреждении (обособленном подразделении) виду финансового обеспечения (деятельности): </w:t>
            </w:r>
          </w:p>
          <w:p w:rsidR="00010209" w:rsidRPr="00E51C37" w:rsidRDefault="00010209" w:rsidP="00FB50F5">
            <w:pPr>
              <w:keepLines/>
              <w:widowControl/>
              <w:numPr>
                <w:ilvl w:val="0"/>
                <w:numId w:val="5"/>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собственные доходы учреждения (код вида – 2), </w:t>
            </w:r>
          </w:p>
          <w:p w:rsidR="00010209" w:rsidRPr="00E51C37" w:rsidRDefault="00010209" w:rsidP="00FB50F5">
            <w:pPr>
              <w:keepLines/>
              <w:widowControl/>
              <w:numPr>
                <w:ilvl w:val="0"/>
                <w:numId w:val="5"/>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субсидия на выполнение государственного (муниципального) задания (код вида – 4), </w:t>
            </w:r>
          </w:p>
          <w:p w:rsidR="00010209" w:rsidRPr="00E51C37" w:rsidRDefault="00010209" w:rsidP="00FB50F5">
            <w:pPr>
              <w:keepLines/>
              <w:widowControl/>
              <w:numPr>
                <w:ilvl w:val="0"/>
                <w:numId w:val="5"/>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субсидии на иные цели (код вида – 5), </w:t>
            </w:r>
          </w:p>
          <w:p w:rsidR="00010209" w:rsidRPr="00E51C37" w:rsidRDefault="00010209" w:rsidP="00FB50F5">
            <w:pPr>
              <w:keepLines/>
              <w:widowControl/>
              <w:numPr>
                <w:ilvl w:val="0"/>
                <w:numId w:val="5"/>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бюджетные инвестиции (код вида – 6), </w:t>
            </w:r>
          </w:p>
          <w:p w:rsidR="00010209" w:rsidRPr="00E51C37" w:rsidRDefault="00010209" w:rsidP="00FB50F5">
            <w:pPr>
              <w:keepLines/>
              <w:widowControl/>
              <w:numPr>
                <w:ilvl w:val="0"/>
                <w:numId w:val="5"/>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средства по обязательному медицинскому страхованию (код вида – 7)</w:t>
            </w: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0503738</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Отчет о принятых учреждением обязательствах</w:t>
            </w:r>
          </w:p>
        </w:tc>
        <w:tc>
          <w:tcPr>
            <w:tcW w:w="1300" w:type="dxa"/>
            <w:noWrap/>
            <w:vAlign w:val="center"/>
          </w:tcPr>
          <w:p w:rsidR="00010209" w:rsidRPr="00CA7577" w:rsidRDefault="00010209" w:rsidP="00311800">
            <w:pPr>
              <w:keepLines/>
              <w:widowControl/>
              <w:suppressAutoHyphens w:val="0"/>
              <w:rPr>
                <w:rFonts w:eastAsia="Times New Roman"/>
                <w:color w:val="auto"/>
                <w:sz w:val="16"/>
                <w:szCs w:val="16"/>
                <w:lang w:val="ru-RU" w:eastAsia="ru-RU"/>
              </w:rPr>
            </w:pPr>
            <w:r w:rsidRPr="00CA7577">
              <w:rPr>
                <w:rFonts w:eastAsia="Times New Roman"/>
                <w:color w:val="auto"/>
                <w:sz w:val="16"/>
                <w:szCs w:val="16"/>
                <w:lang w:val="ru-RU" w:eastAsia="ru-RU"/>
              </w:rPr>
              <w:t xml:space="preserve">1 июля, </w:t>
            </w:r>
          </w:p>
          <w:p w:rsidR="00010209" w:rsidRPr="00CA7577" w:rsidRDefault="00010209" w:rsidP="00311800">
            <w:pPr>
              <w:keepLines/>
              <w:widowControl/>
              <w:suppressAutoHyphens w:val="0"/>
              <w:rPr>
                <w:rFonts w:eastAsia="Times New Roman"/>
                <w:color w:val="auto"/>
                <w:sz w:val="16"/>
                <w:szCs w:val="16"/>
                <w:lang w:val="ru-RU" w:eastAsia="ru-RU"/>
              </w:rPr>
            </w:pPr>
            <w:r w:rsidRPr="00CA7577">
              <w:rPr>
                <w:rFonts w:eastAsia="Times New Roman"/>
                <w:color w:val="auto"/>
                <w:sz w:val="16"/>
                <w:szCs w:val="16"/>
                <w:lang w:val="ru-RU" w:eastAsia="ru-RU"/>
              </w:rPr>
              <w:t xml:space="preserve">1 октября текущего года, </w:t>
            </w:r>
          </w:p>
          <w:p w:rsidR="00010209" w:rsidRPr="00E51C37" w:rsidRDefault="00010209" w:rsidP="00311800">
            <w:pPr>
              <w:keepLines/>
              <w:widowControl/>
              <w:suppressAutoHyphens w:val="0"/>
              <w:rPr>
                <w:rFonts w:eastAsia="Times New Roman"/>
                <w:color w:val="auto"/>
                <w:sz w:val="16"/>
                <w:szCs w:val="16"/>
                <w:lang w:val="ru-RU" w:eastAsia="ru-RU"/>
              </w:rPr>
            </w:pPr>
            <w:r w:rsidRPr="00CA7577">
              <w:rPr>
                <w:rFonts w:eastAsia="Times New Roman"/>
                <w:color w:val="auto"/>
                <w:sz w:val="16"/>
                <w:szCs w:val="16"/>
                <w:lang w:val="ru-RU" w:eastAsia="ru-RU"/>
              </w:rPr>
              <w:t>1 января года, следующего за отчетным</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r w:rsidRPr="00E51C37">
              <w:rPr>
                <w:rFonts w:eastAsia="Times New Roman"/>
                <w:color w:val="auto"/>
                <w:sz w:val="16"/>
                <w:szCs w:val="16"/>
                <w:lang w:val="ru-RU" w:eastAsia="ru-RU"/>
              </w:rPr>
              <w:t>есть</w:t>
            </w: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Составляется по каждому имеющемуся в учреждении (обособленном подразделении) виду финансового обеспечения (деятельности): </w:t>
            </w:r>
          </w:p>
          <w:p w:rsidR="00010209" w:rsidRPr="00E51C37" w:rsidRDefault="00010209" w:rsidP="00FB50F5">
            <w:pPr>
              <w:keepLines/>
              <w:widowControl/>
              <w:numPr>
                <w:ilvl w:val="0"/>
                <w:numId w:val="6"/>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собственные доходы учреждения (код вида – 2), </w:t>
            </w:r>
          </w:p>
          <w:p w:rsidR="00010209" w:rsidRPr="00E51C37" w:rsidRDefault="00010209" w:rsidP="00FB50F5">
            <w:pPr>
              <w:keepLines/>
              <w:widowControl/>
              <w:numPr>
                <w:ilvl w:val="0"/>
                <w:numId w:val="6"/>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субсидия на выполнение государственного (муниципального) задания (код вида – 4), </w:t>
            </w:r>
          </w:p>
          <w:p w:rsidR="00010209" w:rsidRPr="00E51C37" w:rsidRDefault="00010209" w:rsidP="00FB50F5">
            <w:pPr>
              <w:keepLines/>
              <w:widowControl/>
              <w:numPr>
                <w:ilvl w:val="0"/>
                <w:numId w:val="6"/>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субсидии на иные цели (код вида – 5), </w:t>
            </w:r>
          </w:p>
          <w:p w:rsidR="00010209" w:rsidRPr="00E51C37" w:rsidRDefault="00010209" w:rsidP="00FB50F5">
            <w:pPr>
              <w:keepLines/>
              <w:widowControl/>
              <w:numPr>
                <w:ilvl w:val="0"/>
                <w:numId w:val="6"/>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 xml:space="preserve">бюджетные </w:t>
            </w:r>
            <w:r w:rsidRPr="00E51C37">
              <w:rPr>
                <w:rFonts w:eastAsia="Times New Roman"/>
                <w:color w:val="auto"/>
                <w:sz w:val="16"/>
                <w:szCs w:val="16"/>
                <w:lang w:val="ru-RU" w:eastAsia="ru-RU"/>
              </w:rPr>
              <w:lastRenderedPageBreak/>
              <w:t xml:space="preserve">инвестиции (код вида – 6), </w:t>
            </w:r>
          </w:p>
          <w:p w:rsidR="00010209" w:rsidRPr="00E51C37" w:rsidRDefault="00010209" w:rsidP="00FB50F5">
            <w:pPr>
              <w:keepLines/>
              <w:widowControl/>
              <w:numPr>
                <w:ilvl w:val="0"/>
                <w:numId w:val="6"/>
              </w:numPr>
              <w:suppressAutoHyphens w:val="0"/>
              <w:jc w:val="both"/>
              <w:rPr>
                <w:rFonts w:eastAsia="Times New Roman"/>
                <w:color w:val="auto"/>
                <w:sz w:val="16"/>
                <w:szCs w:val="16"/>
                <w:lang w:val="ru-RU" w:eastAsia="ru-RU"/>
              </w:rPr>
            </w:pPr>
            <w:r w:rsidRPr="00E51C37">
              <w:rPr>
                <w:rFonts w:eastAsia="Times New Roman"/>
                <w:color w:val="auto"/>
                <w:sz w:val="16"/>
                <w:szCs w:val="16"/>
                <w:lang w:val="ru-RU" w:eastAsia="ru-RU"/>
              </w:rPr>
              <w:t>средства по обязательному медицинскому страхованию (код вида – 7)</w:t>
            </w: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lastRenderedPageBreak/>
              <w:t>0503721</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Отчет о финансовых результатах деятельности учреждения</w:t>
            </w:r>
          </w:p>
        </w:tc>
        <w:tc>
          <w:tcPr>
            <w:tcW w:w="1300" w:type="dxa"/>
            <w:noWrap/>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на 1 января года следующего за отчетным</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r w:rsidRPr="00E51C37">
              <w:rPr>
                <w:rFonts w:eastAsia="Times New Roman"/>
                <w:color w:val="auto"/>
                <w:sz w:val="16"/>
                <w:szCs w:val="16"/>
                <w:lang w:val="ru-RU" w:eastAsia="ru-RU"/>
              </w:rPr>
              <w:t>нет</w:t>
            </w: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jc w:val="center"/>
              <w:rPr>
                <w:rFonts w:eastAsia="Times New Roman"/>
                <w:color w:val="auto"/>
                <w:sz w:val="16"/>
                <w:szCs w:val="16"/>
                <w:lang w:val="ru-RU" w:eastAsia="ru-RU"/>
              </w:rPr>
            </w:pP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Pr>
                <w:rFonts w:eastAsia="Times New Roman"/>
                <w:color w:val="auto"/>
                <w:sz w:val="16"/>
                <w:szCs w:val="16"/>
                <w:lang w:val="ru-RU" w:eastAsia="ru-RU"/>
              </w:rPr>
              <w:t>0503723</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7F2A54">
              <w:rPr>
                <w:rFonts w:eastAsia="Times New Roman"/>
                <w:color w:val="auto"/>
                <w:sz w:val="16"/>
                <w:szCs w:val="16"/>
                <w:lang w:val="ru-RU" w:eastAsia="ru-RU"/>
              </w:rPr>
              <w:t>Отчет о движении денежных средств учреждения</w:t>
            </w:r>
          </w:p>
        </w:tc>
        <w:tc>
          <w:tcPr>
            <w:tcW w:w="1300" w:type="dxa"/>
            <w:noWrap/>
            <w:vAlign w:val="center"/>
          </w:tcPr>
          <w:p w:rsidR="00010209" w:rsidRDefault="00010209" w:rsidP="00244864">
            <w:pPr>
              <w:keepLines/>
              <w:widowControl/>
              <w:suppressAutoHyphens w:val="0"/>
              <w:rPr>
                <w:rFonts w:eastAsia="Times New Roman"/>
                <w:color w:val="auto"/>
                <w:sz w:val="16"/>
                <w:szCs w:val="16"/>
                <w:lang w:val="ru-RU" w:eastAsia="ru-RU"/>
              </w:rPr>
            </w:pPr>
            <w:r w:rsidRPr="007F2A54">
              <w:rPr>
                <w:rFonts w:eastAsia="Times New Roman"/>
                <w:color w:val="auto"/>
                <w:sz w:val="16"/>
                <w:szCs w:val="16"/>
                <w:lang w:val="ru-RU" w:eastAsia="ru-RU"/>
              </w:rPr>
              <w:t>1 июля,</w:t>
            </w:r>
          </w:p>
          <w:p w:rsidR="00010209" w:rsidRPr="00E51C37" w:rsidRDefault="00010209" w:rsidP="00244864">
            <w:pPr>
              <w:keepLines/>
              <w:widowControl/>
              <w:suppressAutoHyphens w:val="0"/>
              <w:rPr>
                <w:rFonts w:eastAsia="Times New Roman"/>
                <w:color w:val="auto"/>
                <w:sz w:val="16"/>
                <w:szCs w:val="16"/>
                <w:lang w:val="ru-RU" w:eastAsia="ru-RU"/>
              </w:rPr>
            </w:pPr>
            <w:r w:rsidRPr="007F2A54">
              <w:rPr>
                <w:rFonts w:eastAsia="Times New Roman"/>
                <w:color w:val="auto"/>
                <w:sz w:val="16"/>
                <w:szCs w:val="16"/>
                <w:lang w:val="ru-RU" w:eastAsia="ru-RU"/>
              </w:rPr>
              <w:t>1 января года, следующего за отчетным</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jc w:val="center"/>
              <w:rPr>
                <w:rFonts w:eastAsia="Times New Roman"/>
                <w:color w:val="auto"/>
                <w:sz w:val="16"/>
                <w:szCs w:val="16"/>
                <w:lang w:val="ru-RU" w:eastAsia="ru-RU"/>
              </w:rPr>
            </w:pP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0503760</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Пояснительная записка  к Балансу учреждения</w:t>
            </w:r>
          </w:p>
        </w:tc>
        <w:tc>
          <w:tcPr>
            <w:tcW w:w="1300" w:type="dxa"/>
            <w:noWrap/>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апреля,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июля,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 xml:space="preserve">1 октября текущего года, </w:t>
            </w:r>
          </w:p>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1 января года, следующего за отчетным</w:t>
            </w:r>
          </w:p>
        </w:tc>
        <w:tc>
          <w:tcPr>
            <w:tcW w:w="1336" w:type="dxa"/>
            <w:noWrap/>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Для годовой и квартальной бухгалтерской отчетности состав форм Пояснительной записки различается</w:t>
            </w:r>
          </w:p>
        </w:tc>
      </w:tr>
      <w:tr w:rsidR="00010209" w:rsidRPr="00E51C37" w:rsidTr="00010209">
        <w:trPr>
          <w:trHeight w:val="508"/>
        </w:trPr>
        <w:tc>
          <w:tcPr>
            <w:tcW w:w="846" w:type="dxa"/>
            <w:noWrap/>
            <w:vAlign w:val="center"/>
          </w:tcPr>
          <w:p w:rsidR="00010209" w:rsidRPr="00E51C37" w:rsidRDefault="00010209"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0503830</w:t>
            </w:r>
          </w:p>
        </w:tc>
        <w:tc>
          <w:tcPr>
            <w:tcW w:w="2054" w:type="dxa"/>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Разделительный (ликвидационный) баланс государственного (муниципального) учреждения</w:t>
            </w:r>
          </w:p>
        </w:tc>
        <w:tc>
          <w:tcPr>
            <w:tcW w:w="1300" w:type="dxa"/>
            <w:noWrap/>
            <w:vAlign w:val="center"/>
          </w:tcPr>
          <w:p w:rsidR="00010209" w:rsidRPr="00E51C37" w:rsidRDefault="00010209" w:rsidP="00244864">
            <w:pPr>
              <w:keepLines/>
              <w:widowControl/>
              <w:suppressAutoHyphens w:val="0"/>
              <w:rPr>
                <w:rFonts w:eastAsia="Times New Roman"/>
                <w:color w:val="auto"/>
                <w:sz w:val="16"/>
                <w:szCs w:val="16"/>
                <w:lang w:val="ru-RU" w:eastAsia="ru-RU"/>
              </w:rPr>
            </w:pPr>
            <w:r w:rsidRPr="00E51C37">
              <w:rPr>
                <w:rFonts w:eastAsia="Times New Roman"/>
                <w:color w:val="auto"/>
                <w:sz w:val="16"/>
                <w:szCs w:val="16"/>
                <w:lang w:val="ru-RU" w:eastAsia="ru-RU"/>
              </w:rPr>
              <w:t>На дату проведения реорганизации или ликвидации учреждения</w:t>
            </w:r>
          </w:p>
        </w:tc>
        <w:tc>
          <w:tcPr>
            <w:tcW w:w="1336" w:type="dxa"/>
            <w:vAlign w:val="center"/>
          </w:tcPr>
          <w:p w:rsidR="00010209" w:rsidRPr="00E51C37" w:rsidRDefault="00010209" w:rsidP="00244864">
            <w:pPr>
              <w:keepLines/>
              <w:widowControl/>
              <w:suppressAutoHyphens w:val="0"/>
              <w:jc w:val="center"/>
              <w:rPr>
                <w:rFonts w:eastAsia="Times New Roman"/>
                <w:color w:val="auto"/>
                <w:sz w:val="16"/>
                <w:szCs w:val="16"/>
                <w:lang w:val="ru-RU" w:eastAsia="ru-RU"/>
              </w:rPr>
            </w:pPr>
            <w:r w:rsidRPr="00E51C37">
              <w:rPr>
                <w:rFonts w:eastAsia="Times New Roman"/>
                <w:color w:val="auto"/>
                <w:sz w:val="16"/>
                <w:szCs w:val="16"/>
                <w:lang w:val="ru-RU" w:eastAsia="ru-RU"/>
              </w:rPr>
              <w:t>нет</w:t>
            </w:r>
          </w:p>
        </w:tc>
        <w:tc>
          <w:tcPr>
            <w:tcW w:w="2164" w:type="dxa"/>
            <w:shd w:val="clear" w:color="auto" w:fill="FFFF00"/>
          </w:tcPr>
          <w:p w:rsidR="00010209" w:rsidRDefault="00010209">
            <w:r w:rsidRPr="008C2F7A">
              <w:rPr>
                <w:rFonts w:eastAsia="Times New Roman"/>
                <w:color w:val="auto"/>
                <w:sz w:val="16"/>
                <w:szCs w:val="16"/>
                <w:highlight w:val="yellow"/>
                <w:lang w:val="ru-RU" w:eastAsia="ru-RU"/>
              </w:rPr>
              <w:t xml:space="preserve">Главный бухгалтер </w:t>
            </w:r>
          </w:p>
        </w:tc>
        <w:tc>
          <w:tcPr>
            <w:tcW w:w="1800" w:type="dxa"/>
          </w:tcPr>
          <w:p w:rsidR="00010209" w:rsidRPr="00E51C37" w:rsidRDefault="00010209" w:rsidP="00244864">
            <w:pPr>
              <w:keepLines/>
              <w:widowControl/>
              <w:suppressAutoHyphens w:val="0"/>
              <w:rPr>
                <w:rFonts w:eastAsia="Times New Roman"/>
                <w:b/>
                <w:color w:val="auto"/>
                <w:sz w:val="16"/>
                <w:szCs w:val="16"/>
                <w:lang w:val="ru-RU" w:eastAsia="ru-RU"/>
              </w:rPr>
            </w:pPr>
            <w:r w:rsidRPr="00E51C37">
              <w:rPr>
                <w:rFonts w:eastAsia="Times New Roman"/>
                <w:b/>
                <w:color w:val="auto"/>
                <w:sz w:val="16"/>
                <w:szCs w:val="16"/>
                <w:lang w:val="ru-RU" w:eastAsia="ru-RU"/>
              </w:rPr>
              <w:t>Применяется также при изменении типа учреждения</w:t>
            </w:r>
          </w:p>
        </w:tc>
      </w:tr>
    </w:tbl>
    <w:p w:rsidR="0021123A" w:rsidRPr="006041D7" w:rsidRDefault="0021123A" w:rsidP="004E65B3">
      <w:pPr>
        <w:tabs>
          <w:tab w:val="num" w:pos="0"/>
          <w:tab w:val="left" w:pos="142"/>
        </w:tabs>
        <w:spacing w:line="360" w:lineRule="auto"/>
        <w:ind w:left="-284" w:firstLine="709"/>
        <w:contextualSpacing/>
        <w:jc w:val="both"/>
        <w:rPr>
          <w:lang w:val="ru-RU"/>
        </w:rPr>
      </w:pPr>
    </w:p>
    <w:p w:rsidR="0032121F" w:rsidRPr="00FB50F5" w:rsidRDefault="0032121F" w:rsidP="0032121F">
      <w:pPr>
        <w:jc w:val="center"/>
        <w:rPr>
          <w:rFonts w:ascii="Calibri" w:hAnsi="Calibri" w:cs="Calibri"/>
          <w:b/>
          <w:color w:val="auto"/>
          <w:sz w:val="28"/>
          <w:szCs w:val="28"/>
          <w:lang w:val="ru-RU"/>
        </w:rPr>
      </w:pPr>
      <w:r w:rsidRPr="00FB50F5">
        <w:rPr>
          <w:rFonts w:ascii="Calibri" w:eastAsia="Times New Roman" w:hAnsi="Calibri" w:cs="Calibri"/>
          <w:b/>
          <w:color w:val="auto"/>
          <w:sz w:val="28"/>
          <w:szCs w:val="28"/>
          <w:lang w:val="ru-RU" w:eastAsia="ru-RU"/>
        </w:rPr>
        <w:t>Перечень форм пояснительной записки к Балансу учреждения</w:t>
      </w:r>
    </w:p>
    <w:p w:rsidR="0032121F" w:rsidRDefault="0032121F" w:rsidP="0032121F">
      <w:pPr>
        <w:jc w:val="center"/>
        <w:rPr>
          <w:color w:val="auto"/>
          <w:sz w:val="28"/>
          <w:szCs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07"/>
        <w:gridCol w:w="3402"/>
        <w:gridCol w:w="1843"/>
      </w:tblGrid>
      <w:tr w:rsidR="0032121F" w:rsidRPr="00A42C56" w:rsidTr="001D3E39">
        <w:trPr>
          <w:trHeight w:val="488"/>
          <w:tblHeader/>
        </w:trPr>
        <w:tc>
          <w:tcPr>
            <w:tcW w:w="846" w:type="dxa"/>
            <w:shd w:val="clear" w:color="auto" w:fill="E6E6E6"/>
            <w:noWrap/>
            <w:vAlign w:val="center"/>
          </w:tcPr>
          <w:p w:rsidR="0032121F" w:rsidRPr="00A42C56" w:rsidRDefault="0032121F" w:rsidP="00340C7F">
            <w:pPr>
              <w:keepLines/>
              <w:widowControl/>
              <w:suppressAutoHyphens w:val="0"/>
              <w:spacing w:before="40" w:after="40"/>
              <w:ind w:firstLine="34"/>
              <w:jc w:val="center"/>
              <w:rPr>
                <w:rFonts w:ascii="Arial" w:eastAsia="Times New Roman" w:hAnsi="Arial" w:cs="Arial"/>
                <w:b/>
                <w:color w:val="auto"/>
                <w:sz w:val="16"/>
                <w:szCs w:val="16"/>
                <w:lang w:val="ru-RU" w:eastAsia="ru-RU"/>
              </w:rPr>
            </w:pPr>
            <w:r w:rsidRPr="00A42C56">
              <w:rPr>
                <w:rFonts w:ascii="Arial" w:eastAsia="Times New Roman" w:hAnsi="Arial" w:cs="Arial"/>
                <w:b/>
                <w:color w:val="auto"/>
                <w:sz w:val="16"/>
                <w:szCs w:val="16"/>
                <w:lang w:val="ru-RU" w:eastAsia="ru-RU"/>
              </w:rPr>
              <w:t>ОКУД</w:t>
            </w:r>
          </w:p>
        </w:tc>
        <w:tc>
          <w:tcPr>
            <w:tcW w:w="3407" w:type="dxa"/>
            <w:shd w:val="clear" w:color="auto" w:fill="E6E6E6"/>
            <w:noWrap/>
            <w:vAlign w:val="center"/>
          </w:tcPr>
          <w:p w:rsidR="0032121F" w:rsidRPr="00A42C56" w:rsidRDefault="0032121F" w:rsidP="00340C7F">
            <w:pPr>
              <w:keepLines/>
              <w:widowControl/>
              <w:suppressAutoHyphens w:val="0"/>
              <w:spacing w:before="40" w:after="40"/>
              <w:jc w:val="center"/>
              <w:rPr>
                <w:rFonts w:ascii="Arial" w:eastAsia="Times New Roman" w:hAnsi="Arial" w:cs="Arial"/>
                <w:b/>
                <w:color w:val="auto"/>
                <w:sz w:val="16"/>
                <w:szCs w:val="16"/>
                <w:lang w:val="ru-RU" w:eastAsia="ru-RU"/>
              </w:rPr>
            </w:pPr>
            <w:r w:rsidRPr="00A42C56">
              <w:rPr>
                <w:rFonts w:ascii="Arial" w:eastAsia="Times New Roman" w:hAnsi="Arial" w:cs="Arial"/>
                <w:b/>
                <w:color w:val="auto"/>
                <w:sz w:val="16"/>
                <w:szCs w:val="16"/>
                <w:lang w:val="ru-RU" w:eastAsia="ru-RU"/>
              </w:rPr>
              <w:t>Наименование формы</w:t>
            </w:r>
          </w:p>
        </w:tc>
        <w:tc>
          <w:tcPr>
            <w:tcW w:w="3402" w:type="dxa"/>
            <w:tcBorders>
              <w:bottom w:val="single" w:sz="4" w:space="0" w:color="auto"/>
            </w:tcBorders>
            <w:shd w:val="clear" w:color="auto" w:fill="E6E6E6"/>
            <w:vAlign w:val="center"/>
          </w:tcPr>
          <w:p w:rsidR="0032121F" w:rsidRPr="00A42C56" w:rsidRDefault="00A50378" w:rsidP="007F2A54">
            <w:pPr>
              <w:keepLines/>
              <w:widowControl/>
              <w:suppressAutoHyphens w:val="0"/>
              <w:spacing w:before="40" w:after="40"/>
              <w:jc w:val="center"/>
              <w:rPr>
                <w:rFonts w:ascii="Arial" w:eastAsia="Times New Roman" w:hAnsi="Arial" w:cs="Arial"/>
                <w:b/>
                <w:color w:val="auto"/>
                <w:sz w:val="16"/>
                <w:szCs w:val="16"/>
                <w:lang w:val="ru-RU" w:eastAsia="ru-RU"/>
              </w:rPr>
            </w:pPr>
            <w:r>
              <w:rPr>
                <w:rFonts w:ascii="Arial" w:eastAsia="Times New Roman" w:hAnsi="Arial" w:cs="Arial"/>
                <w:b/>
                <w:color w:val="auto"/>
                <w:sz w:val="16"/>
                <w:szCs w:val="16"/>
                <w:lang w:val="ru-RU" w:eastAsia="ru-RU"/>
              </w:rPr>
              <w:t xml:space="preserve">Должность </w:t>
            </w:r>
            <w:r w:rsidR="007F2A54">
              <w:rPr>
                <w:rFonts w:ascii="Arial" w:eastAsia="Times New Roman" w:hAnsi="Arial" w:cs="Arial"/>
                <w:b/>
                <w:color w:val="auto"/>
                <w:sz w:val="16"/>
                <w:szCs w:val="16"/>
                <w:lang w:val="ru-RU" w:eastAsia="ru-RU"/>
              </w:rPr>
              <w:t>составителя</w:t>
            </w:r>
          </w:p>
        </w:tc>
        <w:tc>
          <w:tcPr>
            <w:tcW w:w="1843" w:type="dxa"/>
            <w:shd w:val="clear" w:color="auto" w:fill="E6E6E6"/>
            <w:vAlign w:val="center"/>
          </w:tcPr>
          <w:p w:rsidR="0032121F" w:rsidRPr="00A42C56" w:rsidRDefault="0032121F" w:rsidP="00340C7F">
            <w:pPr>
              <w:keepLines/>
              <w:widowControl/>
              <w:suppressAutoHyphens w:val="0"/>
              <w:spacing w:before="40" w:after="40"/>
              <w:jc w:val="center"/>
              <w:rPr>
                <w:rFonts w:ascii="Arial" w:eastAsia="Times New Roman" w:hAnsi="Arial" w:cs="Arial"/>
                <w:b/>
                <w:color w:val="auto"/>
                <w:sz w:val="16"/>
                <w:szCs w:val="16"/>
                <w:lang w:val="ru-RU" w:eastAsia="ru-RU"/>
              </w:rPr>
            </w:pPr>
            <w:r w:rsidRPr="00A42C56">
              <w:rPr>
                <w:rFonts w:ascii="Arial" w:eastAsia="Times New Roman" w:hAnsi="Arial" w:cs="Arial"/>
                <w:b/>
                <w:color w:val="auto"/>
                <w:sz w:val="16"/>
                <w:szCs w:val="16"/>
                <w:lang w:val="ru-RU" w:eastAsia="ru-RU"/>
              </w:rPr>
              <w:t>Примечание</w:t>
            </w:r>
          </w:p>
        </w:tc>
      </w:tr>
      <w:tr w:rsidR="0032121F" w:rsidRPr="00A42C56" w:rsidTr="001D3E39">
        <w:trPr>
          <w:trHeight w:val="508"/>
        </w:trPr>
        <w:tc>
          <w:tcPr>
            <w:tcW w:w="846" w:type="dxa"/>
            <w:noWrap/>
            <w:vAlign w:val="center"/>
          </w:tcPr>
          <w:p w:rsidR="0032121F" w:rsidRPr="001D3E39" w:rsidRDefault="0032121F"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Таблица №1</w:t>
            </w:r>
          </w:p>
        </w:tc>
        <w:tc>
          <w:tcPr>
            <w:tcW w:w="3407" w:type="dxa"/>
            <w:vAlign w:val="center"/>
          </w:tcPr>
          <w:p w:rsidR="0032121F" w:rsidRPr="00BE24F4" w:rsidRDefault="0032121F"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об основных направлениях деятельности</w:t>
            </w:r>
          </w:p>
        </w:tc>
        <w:tc>
          <w:tcPr>
            <w:tcW w:w="3402" w:type="dxa"/>
            <w:shd w:val="clear" w:color="auto" w:fill="FFFF00"/>
            <w:vAlign w:val="center"/>
          </w:tcPr>
          <w:p w:rsidR="0032121F" w:rsidRPr="00A42C56" w:rsidRDefault="00010209" w:rsidP="00340C7F">
            <w:pPr>
              <w:keepLines/>
              <w:widowControl/>
              <w:suppressAutoHyphens w:val="0"/>
              <w:rPr>
                <w:rFonts w:eastAsia="Times New Roman"/>
                <w:color w:val="auto"/>
                <w:sz w:val="16"/>
                <w:szCs w:val="16"/>
                <w:lang w:val="ru-RU" w:eastAsia="ru-RU"/>
              </w:rPr>
            </w:pPr>
            <w:r w:rsidRPr="00E51C37">
              <w:rPr>
                <w:rFonts w:eastAsia="Times New Roman"/>
                <w:color w:val="auto"/>
                <w:sz w:val="16"/>
                <w:szCs w:val="16"/>
                <w:highlight w:val="yellow"/>
                <w:lang w:val="ru-RU" w:eastAsia="ru-RU"/>
              </w:rPr>
              <w:t>Главный бухгалтер</w:t>
            </w:r>
          </w:p>
        </w:tc>
        <w:tc>
          <w:tcPr>
            <w:tcW w:w="1843" w:type="dxa"/>
          </w:tcPr>
          <w:p w:rsidR="0032121F" w:rsidRPr="00A42C56" w:rsidRDefault="0032121F"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Таблица №4</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об особенностях ведения учреждением бухгалтерского учета</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Таблица №5</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результатах мероприятий внутреннего контроля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Таблица №6</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проведении инвентаризаций</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Таблица №7</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результатах внешних контрольных мероприятий</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0503761</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количестве обособленных подразделений</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0503062</w:t>
            </w:r>
          </w:p>
        </w:tc>
        <w:tc>
          <w:tcPr>
            <w:tcW w:w="3407" w:type="dxa"/>
            <w:vAlign w:val="center"/>
          </w:tcPr>
          <w:p w:rsidR="00010209" w:rsidRPr="00881C2F" w:rsidRDefault="00010209" w:rsidP="00340C7F">
            <w:pPr>
              <w:keepLines/>
              <w:widowControl/>
              <w:suppressAutoHyphens w:val="0"/>
              <w:rPr>
                <w:rFonts w:eastAsia="Times New Roman"/>
                <w:color w:val="auto"/>
                <w:sz w:val="20"/>
                <w:szCs w:val="20"/>
                <w:lang w:val="ru-RU" w:eastAsia="ru-RU"/>
              </w:rPr>
            </w:pPr>
            <w:r w:rsidRPr="00881C2F">
              <w:rPr>
                <w:rFonts w:eastAsia="Times New Roman"/>
                <w:color w:val="auto"/>
                <w:sz w:val="20"/>
                <w:szCs w:val="20"/>
                <w:lang w:val="ru-RU" w:eastAsia="ru-RU"/>
              </w:rPr>
              <w:t>Сведения о результатах деятельности учреждения по исполнению государственного (муниципального) задания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EB0E5B" w:rsidRDefault="00010209" w:rsidP="00340C7F">
            <w:pPr>
              <w:keepLines/>
              <w:widowControl/>
              <w:suppressAutoHyphens w:val="0"/>
              <w:jc w:val="center"/>
              <w:rPr>
                <w:rFonts w:eastAsia="Times New Roman"/>
                <w:color w:val="auto"/>
                <w:sz w:val="16"/>
                <w:szCs w:val="16"/>
                <w:highlight w:val="cyan"/>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0503766</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об исполнении мероприятий в рамках субсидий на иные цели и бюджетных инвестиций</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0503767</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об использовании целевых иностранных кредитов</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0503768</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движении нефинансовых активов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0503769</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по дебиторской и кредиторской задолженности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lastRenderedPageBreak/>
              <w:t>0503771</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финансовых вложениях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0503772</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суммах заимствований</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0503773</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об изменении остатков валюты баланса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0503779</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об остатках денежных средств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340C7F">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0503762</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результатах деятельности учреждения по исполнению государственного (муниципального) задания и по достижению целей, предусмотренных условиями предоставления субсидий на иные цели и субсидий на осуществление капитальных вложений</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1D3E39" w:rsidRDefault="00010209" w:rsidP="00A77609">
            <w:pPr>
              <w:keepLines/>
              <w:widowControl/>
              <w:suppressAutoHyphens w:val="0"/>
              <w:ind w:firstLine="34"/>
              <w:rPr>
                <w:rFonts w:eastAsia="Times New Roman"/>
                <w:color w:val="auto"/>
                <w:sz w:val="16"/>
                <w:szCs w:val="16"/>
                <w:lang w:val="ru-RU" w:eastAsia="ru-RU"/>
              </w:rPr>
            </w:pPr>
            <w:r w:rsidRPr="001D3E39">
              <w:rPr>
                <w:rFonts w:eastAsia="Times New Roman"/>
                <w:color w:val="auto"/>
                <w:sz w:val="16"/>
                <w:szCs w:val="16"/>
                <w:lang w:val="ru-RU" w:eastAsia="ru-RU"/>
              </w:rPr>
              <w:t>0503775</w:t>
            </w:r>
          </w:p>
        </w:tc>
        <w:tc>
          <w:tcPr>
            <w:tcW w:w="3407" w:type="dxa"/>
            <w:vAlign w:val="center"/>
          </w:tcPr>
          <w:p w:rsidR="00010209" w:rsidRPr="00BE24F4" w:rsidRDefault="00010209" w:rsidP="00340C7F">
            <w:pPr>
              <w:keepLines/>
              <w:widowControl/>
              <w:suppressAutoHyphens w:val="0"/>
              <w:rPr>
                <w:rFonts w:eastAsia="Times New Roman"/>
                <w:color w:val="auto"/>
                <w:sz w:val="20"/>
                <w:szCs w:val="20"/>
                <w:lang w:val="ru-RU" w:eastAsia="ru-RU"/>
              </w:rPr>
            </w:pPr>
            <w:r w:rsidRPr="00BE24F4">
              <w:rPr>
                <w:rFonts w:eastAsia="Times New Roman"/>
                <w:color w:val="auto"/>
                <w:sz w:val="20"/>
                <w:szCs w:val="20"/>
                <w:lang w:val="ru-RU" w:eastAsia="ru-RU"/>
              </w:rPr>
              <w:t>Сведения о принятых и неисполненных обязательствах</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tcPr>
          <w:p w:rsidR="00010209" w:rsidRPr="00A42C56" w:rsidRDefault="00010209" w:rsidP="00340C7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B37736" w:rsidRDefault="00010209" w:rsidP="007D158F">
            <w:pPr>
              <w:keepLines/>
              <w:widowControl/>
              <w:suppressAutoHyphens w:val="0"/>
              <w:ind w:firstLine="34"/>
              <w:rPr>
                <w:rFonts w:eastAsia="Times New Roman"/>
                <w:color w:val="auto"/>
                <w:sz w:val="16"/>
                <w:szCs w:val="16"/>
                <w:lang w:val="ru-RU" w:eastAsia="ru-RU"/>
              </w:rPr>
            </w:pPr>
            <w:r w:rsidRPr="00B37736">
              <w:rPr>
                <w:rFonts w:eastAsia="Times New Roman"/>
                <w:color w:val="auto"/>
                <w:sz w:val="16"/>
                <w:szCs w:val="16"/>
                <w:lang w:val="ru-RU" w:eastAsia="ru-RU"/>
              </w:rPr>
              <w:t>0503295</w:t>
            </w:r>
          </w:p>
        </w:tc>
        <w:tc>
          <w:tcPr>
            <w:tcW w:w="3407" w:type="dxa"/>
            <w:vAlign w:val="center"/>
          </w:tcPr>
          <w:p w:rsidR="00010209" w:rsidRPr="00B37736" w:rsidRDefault="00010209" w:rsidP="007D158F">
            <w:pPr>
              <w:keepLines/>
              <w:widowControl/>
              <w:suppressAutoHyphens w:val="0"/>
              <w:rPr>
                <w:rFonts w:eastAsia="Times New Roman"/>
                <w:color w:val="auto"/>
                <w:sz w:val="20"/>
                <w:szCs w:val="20"/>
                <w:lang w:val="ru-RU" w:eastAsia="ru-RU"/>
              </w:rPr>
            </w:pPr>
            <w:r w:rsidRPr="00B37736">
              <w:rPr>
                <w:rFonts w:eastAsia="Times New Roman"/>
                <w:color w:val="auto"/>
                <w:sz w:val="20"/>
                <w:szCs w:val="20"/>
                <w:lang w:val="ru-RU" w:eastAsia="ru-RU"/>
              </w:rPr>
              <w:t>Сведения об исполнении судебных решений по денежным</w:t>
            </w:r>
          </w:p>
          <w:p w:rsidR="00010209" w:rsidRPr="00B37736" w:rsidRDefault="00010209" w:rsidP="007D158F">
            <w:pPr>
              <w:keepLines/>
              <w:widowControl/>
              <w:suppressAutoHyphens w:val="0"/>
              <w:rPr>
                <w:rFonts w:eastAsia="Times New Roman"/>
                <w:color w:val="auto"/>
                <w:sz w:val="20"/>
                <w:szCs w:val="20"/>
                <w:lang w:val="ru-RU" w:eastAsia="ru-RU"/>
              </w:rPr>
            </w:pPr>
            <w:r w:rsidRPr="00B37736">
              <w:rPr>
                <w:rFonts w:eastAsia="Times New Roman"/>
                <w:color w:val="auto"/>
                <w:sz w:val="20"/>
                <w:szCs w:val="20"/>
                <w:lang w:val="ru-RU" w:eastAsia="ru-RU"/>
              </w:rPr>
              <w:t>обязательствам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vAlign w:val="center"/>
          </w:tcPr>
          <w:p w:rsidR="00010209" w:rsidRPr="00E51C37" w:rsidRDefault="00010209" w:rsidP="007D158F">
            <w:pPr>
              <w:keepLines/>
              <w:widowControl/>
              <w:suppressAutoHyphens w:val="0"/>
              <w:jc w:val="center"/>
              <w:rPr>
                <w:rFonts w:eastAsia="Times New Roman"/>
                <w:color w:val="auto"/>
                <w:sz w:val="16"/>
                <w:szCs w:val="16"/>
                <w:lang w:val="ru-RU" w:eastAsia="ru-RU"/>
              </w:rPr>
            </w:pPr>
          </w:p>
        </w:tc>
      </w:tr>
      <w:tr w:rsidR="00010209" w:rsidRPr="00A42C56" w:rsidTr="00010209">
        <w:trPr>
          <w:trHeight w:val="508"/>
        </w:trPr>
        <w:tc>
          <w:tcPr>
            <w:tcW w:w="846" w:type="dxa"/>
            <w:noWrap/>
            <w:vAlign w:val="center"/>
          </w:tcPr>
          <w:p w:rsidR="00010209" w:rsidRPr="00CA7577" w:rsidRDefault="00010209" w:rsidP="007D158F">
            <w:pPr>
              <w:keepLines/>
              <w:widowControl/>
              <w:suppressAutoHyphens w:val="0"/>
              <w:ind w:firstLine="34"/>
              <w:rPr>
                <w:rFonts w:eastAsia="Times New Roman"/>
                <w:color w:val="auto"/>
                <w:sz w:val="16"/>
                <w:szCs w:val="16"/>
                <w:lang w:val="ru-RU" w:eastAsia="ru-RU"/>
              </w:rPr>
            </w:pPr>
            <w:r w:rsidRPr="00CA7577">
              <w:rPr>
                <w:rFonts w:eastAsia="Times New Roman"/>
                <w:color w:val="auto"/>
                <w:sz w:val="16"/>
                <w:szCs w:val="16"/>
                <w:lang w:val="ru-RU" w:eastAsia="ru-RU"/>
              </w:rPr>
              <w:t>0503790</w:t>
            </w:r>
          </w:p>
        </w:tc>
        <w:tc>
          <w:tcPr>
            <w:tcW w:w="3407" w:type="dxa"/>
            <w:vAlign w:val="center"/>
          </w:tcPr>
          <w:p w:rsidR="00010209" w:rsidRPr="00CA7577" w:rsidRDefault="00010209" w:rsidP="007D158F">
            <w:pPr>
              <w:keepLines/>
              <w:widowControl/>
              <w:suppressAutoHyphens w:val="0"/>
              <w:rPr>
                <w:rFonts w:eastAsia="Times New Roman"/>
                <w:color w:val="auto"/>
                <w:sz w:val="20"/>
                <w:szCs w:val="20"/>
                <w:lang w:val="ru-RU" w:eastAsia="ru-RU"/>
              </w:rPr>
            </w:pPr>
            <w:r w:rsidRPr="00CA7577">
              <w:rPr>
                <w:rFonts w:eastAsia="Times New Roman"/>
                <w:color w:val="auto"/>
                <w:sz w:val="20"/>
                <w:szCs w:val="20"/>
                <w:lang w:val="ru-RU" w:eastAsia="ru-RU"/>
              </w:rPr>
              <w:t>Сведения о вложениях в объекты недвижимого имущества, об объектах незавершенного строительства бюджетного (автономного) учреждения</w:t>
            </w:r>
          </w:p>
        </w:tc>
        <w:tc>
          <w:tcPr>
            <w:tcW w:w="3402" w:type="dxa"/>
            <w:shd w:val="clear" w:color="auto" w:fill="FFFF00"/>
          </w:tcPr>
          <w:p w:rsidR="00010209" w:rsidRDefault="00010209">
            <w:r w:rsidRPr="00F47B79">
              <w:rPr>
                <w:rFonts w:eastAsia="Times New Roman"/>
                <w:color w:val="auto"/>
                <w:sz w:val="16"/>
                <w:szCs w:val="16"/>
                <w:highlight w:val="yellow"/>
                <w:lang w:val="ru-RU" w:eastAsia="ru-RU"/>
              </w:rPr>
              <w:t xml:space="preserve">Главный бухгалтер </w:t>
            </w:r>
          </w:p>
        </w:tc>
        <w:tc>
          <w:tcPr>
            <w:tcW w:w="1843" w:type="dxa"/>
            <w:vAlign w:val="center"/>
          </w:tcPr>
          <w:p w:rsidR="00010209" w:rsidRPr="00E51C37" w:rsidRDefault="00010209" w:rsidP="007D158F">
            <w:pPr>
              <w:keepLines/>
              <w:widowControl/>
              <w:suppressAutoHyphens w:val="0"/>
              <w:jc w:val="center"/>
              <w:rPr>
                <w:rFonts w:eastAsia="Times New Roman"/>
                <w:color w:val="auto"/>
                <w:sz w:val="16"/>
                <w:szCs w:val="16"/>
                <w:lang w:val="ru-RU" w:eastAsia="ru-RU"/>
              </w:rPr>
            </w:pPr>
          </w:p>
        </w:tc>
      </w:tr>
    </w:tbl>
    <w:p w:rsidR="0032121F" w:rsidRDefault="0032121F" w:rsidP="0032121F">
      <w:pPr>
        <w:jc w:val="center"/>
        <w:rPr>
          <w:color w:val="auto"/>
          <w:sz w:val="28"/>
          <w:szCs w:val="28"/>
          <w:lang w:val="ru-RU"/>
        </w:rPr>
      </w:pPr>
    </w:p>
    <w:p w:rsidR="00365C7E" w:rsidRPr="00FB50F5" w:rsidRDefault="00365C7E" w:rsidP="004E65B3">
      <w:pPr>
        <w:tabs>
          <w:tab w:val="num" w:pos="0"/>
          <w:tab w:val="left" w:pos="142"/>
        </w:tabs>
        <w:spacing w:line="360" w:lineRule="auto"/>
        <w:ind w:left="-284" w:firstLine="709"/>
        <w:contextualSpacing/>
        <w:jc w:val="center"/>
        <w:rPr>
          <w:rFonts w:ascii="Calibri" w:hAnsi="Calibri" w:cs="Calibri"/>
          <w:b/>
          <w:sz w:val="28"/>
          <w:szCs w:val="28"/>
          <w:lang w:val="ru-RU"/>
        </w:rPr>
      </w:pPr>
      <w:r w:rsidRPr="00FB50F5">
        <w:rPr>
          <w:rFonts w:ascii="Calibri" w:hAnsi="Calibri" w:cs="Calibri"/>
          <w:b/>
          <w:sz w:val="28"/>
          <w:szCs w:val="28"/>
          <w:lang w:val="ru-RU"/>
        </w:rPr>
        <w:t>Перечень форм внутренней отчетности учреждения</w:t>
      </w:r>
    </w:p>
    <w:p w:rsidR="00365C7E" w:rsidRPr="006041D7" w:rsidRDefault="00365C7E" w:rsidP="004E65B3">
      <w:pPr>
        <w:tabs>
          <w:tab w:val="num" w:pos="0"/>
          <w:tab w:val="left" w:pos="142"/>
        </w:tabs>
        <w:spacing w:line="360" w:lineRule="auto"/>
        <w:ind w:left="-284" w:firstLine="709"/>
        <w:contextualSpacing/>
        <w:jc w:val="both"/>
        <w:rPr>
          <w:lang w:val="ru-RU"/>
        </w:rPr>
      </w:pP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054"/>
        <w:gridCol w:w="1300"/>
        <w:gridCol w:w="1336"/>
        <w:gridCol w:w="2164"/>
        <w:gridCol w:w="1800"/>
      </w:tblGrid>
      <w:tr w:rsidR="00934A21" w:rsidRPr="00E51C37" w:rsidTr="00244864">
        <w:trPr>
          <w:trHeight w:val="488"/>
          <w:tblHeader/>
        </w:trPr>
        <w:tc>
          <w:tcPr>
            <w:tcW w:w="846" w:type="dxa"/>
            <w:shd w:val="clear" w:color="auto" w:fill="E6E6E6"/>
            <w:noWrap/>
            <w:vAlign w:val="center"/>
          </w:tcPr>
          <w:p w:rsidR="00934A21" w:rsidRPr="00E51C37" w:rsidRDefault="00934A21" w:rsidP="00244864">
            <w:pPr>
              <w:keepLines/>
              <w:widowControl/>
              <w:suppressAutoHyphens w:val="0"/>
              <w:spacing w:before="40" w:after="40"/>
              <w:ind w:firstLine="34"/>
              <w:jc w:val="center"/>
              <w:rPr>
                <w:rFonts w:eastAsia="Times New Roman"/>
                <w:b/>
                <w:color w:val="auto"/>
                <w:sz w:val="16"/>
                <w:szCs w:val="16"/>
                <w:lang w:val="ru-RU" w:eastAsia="ru-RU"/>
              </w:rPr>
            </w:pPr>
            <w:r w:rsidRPr="00E51C37">
              <w:rPr>
                <w:rFonts w:eastAsia="Times New Roman"/>
                <w:b/>
                <w:color w:val="auto"/>
                <w:sz w:val="16"/>
                <w:szCs w:val="16"/>
                <w:lang w:val="ru-RU" w:eastAsia="ru-RU"/>
              </w:rPr>
              <w:t>ОКУД</w:t>
            </w:r>
          </w:p>
        </w:tc>
        <w:tc>
          <w:tcPr>
            <w:tcW w:w="2054" w:type="dxa"/>
            <w:shd w:val="clear" w:color="auto" w:fill="E6E6E6"/>
            <w:noWrap/>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Наименование формы</w:t>
            </w:r>
          </w:p>
        </w:tc>
        <w:tc>
          <w:tcPr>
            <w:tcW w:w="1300" w:type="dxa"/>
            <w:shd w:val="clear" w:color="auto" w:fill="E6E6E6"/>
            <w:noWrap/>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Отчетные даты</w:t>
            </w:r>
          </w:p>
        </w:tc>
        <w:tc>
          <w:tcPr>
            <w:tcW w:w="1336" w:type="dxa"/>
            <w:shd w:val="clear" w:color="auto" w:fill="E6E6E6"/>
            <w:noWrap/>
            <w:vAlign w:val="center"/>
          </w:tcPr>
          <w:p w:rsidR="00934A21" w:rsidRPr="00E51C37" w:rsidRDefault="00934A21" w:rsidP="00244864">
            <w:pPr>
              <w:keepLines/>
              <w:widowControl/>
              <w:suppressAutoHyphens w:val="0"/>
              <w:spacing w:before="40" w:after="40"/>
              <w:ind w:left="-92"/>
              <w:jc w:val="center"/>
              <w:rPr>
                <w:rFonts w:eastAsia="Times New Roman"/>
                <w:b/>
                <w:color w:val="auto"/>
                <w:sz w:val="16"/>
                <w:szCs w:val="16"/>
                <w:lang w:val="ru-RU" w:eastAsia="ru-RU"/>
              </w:rPr>
            </w:pPr>
            <w:r w:rsidRPr="00E51C37">
              <w:rPr>
                <w:rFonts w:eastAsia="Times New Roman"/>
                <w:b/>
                <w:color w:val="auto"/>
                <w:sz w:val="16"/>
                <w:szCs w:val="16"/>
                <w:lang w:val="ru-RU" w:eastAsia="ru-RU"/>
              </w:rPr>
              <w:t>Возможность установления иных отчетных дат</w:t>
            </w:r>
          </w:p>
        </w:tc>
        <w:tc>
          <w:tcPr>
            <w:tcW w:w="2164" w:type="dxa"/>
            <w:shd w:val="clear" w:color="auto" w:fill="E6E6E6"/>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Должность составителя, сроки составления</w:t>
            </w:r>
          </w:p>
        </w:tc>
        <w:tc>
          <w:tcPr>
            <w:tcW w:w="1800" w:type="dxa"/>
            <w:shd w:val="clear" w:color="auto" w:fill="E6E6E6"/>
            <w:vAlign w:val="center"/>
          </w:tcPr>
          <w:p w:rsidR="00934A21" w:rsidRPr="00E51C37" w:rsidRDefault="00934A21" w:rsidP="00244864">
            <w:pPr>
              <w:keepLines/>
              <w:widowControl/>
              <w:suppressAutoHyphens w:val="0"/>
              <w:spacing w:before="40" w:after="40"/>
              <w:jc w:val="center"/>
              <w:rPr>
                <w:rFonts w:eastAsia="Times New Roman"/>
                <w:b/>
                <w:color w:val="auto"/>
                <w:sz w:val="16"/>
                <w:szCs w:val="16"/>
                <w:lang w:val="ru-RU" w:eastAsia="ru-RU"/>
              </w:rPr>
            </w:pPr>
            <w:r w:rsidRPr="00E51C37">
              <w:rPr>
                <w:rFonts w:eastAsia="Times New Roman"/>
                <w:b/>
                <w:color w:val="auto"/>
                <w:sz w:val="16"/>
                <w:szCs w:val="16"/>
                <w:lang w:val="ru-RU" w:eastAsia="ru-RU"/>
              </w:rPr>
              <w:t>Примечание</w:t>
            </w:r>
          </w:p>
        </w:tc>
      </w:tr>
      <w:tr w:rsidR="00934A21" w:rsidRPr="00E51C37" w:rsidTr="00244864">
        <w:trPr>
          <w:trHeight w:val="508"/>
        </w:trPr>
        <w:tc>
          <w:tcPr>
            <w:tcW w:w="846" w:type="dxa"/>
            <w:noWrap/>
            <w:vAlign w:val="center"/>
          </w:tcPr>
          <w:p w:rsidR="00934A21" w:rsidRPr="00E51C37" w:rsidRDefault="00934A21" w:rsidP="00244864">
            <w:pPr>
              <w:keepLines/>
              <w:widowControl/>
              <w:suppressAutoHyphens w:val="0"/>
              <w:ind w:firstLine="34"/>
              <w:rPr>
                <w:rFonts w:eastAsia="Times New Roman"/>
                <w:color w:val="auto"/>
                <w:sz w:val="16"/>
                <w:szCs w:val="16"/>
                <w:lang w:val="ru-RU" w:eastAsia="ru-RU"/>
              </w:rPr>
            </w:pPr>
            <w:r w:rsidRPr="00E51C37">
              <w:rPr>
                <w:rFonts w:eastAsia="Times New Roman"/>
                <w:color w:val="auto"/>
                <w:sz w:val="16"/>
                <w:szCs w:val="16"/>
                <w:lang w:val="ru-RU" w:eastAsia="ru-RU"/>
              </w:rPr>
              <w:t>Б/н</w:t>
            </w:r>
          </w:p>
        </w:tc>
        <w:tc>
          <w:tcPr>
            <w:tcW w:w="2054" w:type="dxa"/>
            <w:vAlign w:val="center"/>
          </w:tcPr>
          <w:p w:rsidR="00934A21" w:rsidRPr="00E51C37" w:rsidRDefault="00934A21" w:rsidP="00244864">
            <w:pPr>
              <w:keepLines/>
              <w:widowControl/>
              <w:suppressAutoHyphens w:val="0"/>
              <w:rPr>
                <w:rFonts w:eastAsia="Times New Roman"/>
                <w:color w:val="auto"/>
                <w:sz w:val="16"/>
                <w:szCs w:val="16"/>
                <w:lang w:val="ru-RU" w:eastAsia="ru-RU"/>
              </w:rPr>
            </w:pPr>
          </w:p>
        </w:tc>
        <w:tc>
          <w:tcPr>
            <w:tcW w:w="1300" w:type="dxa"/>
            <w:noWrap/>
            <w:vAlign w:val="center"/>
          </w:tcPr>
          <w:p w:rsidR="00934A21" w:rsidRPr="00E51C37" w:rsidRDefault="00934A21" w:rsidP="00244864">
            <w:pPr>
              <w:keepLines/>
              <w:widowControl/>
              <w:suppressAutoHyphens w:val="0"/>
              <w:rPr>
                <w:rFonts w:eastAsia="Times New Roman"/>
                <w:color w:val="auto"/>
                <w:sz w:val="16"/>
                <w:szCs w:val="16"/>
                <w:lang w:val="ru-RU" w:eastAsia="ru-RU"/>
              </w:rPr>
            </w:pPr>
          </w:p>
        </w:tc>
        <w:tc>
          <w:tcPr>
            <w:tcW w:w="1336" w:type="dxa"/>
            <w:noWrap/>
            <w:vAlign w:val="center"/>
          </w:tcPr>
          <w:p w:rsidR="00934A21" w:rsidRPr="00E51C37" w:rsidRDefault="00934A21" w:rsidP="00244864">
            <w:pPr>
              <w:keepLines/>
              <w:widowControl/>
              <w:suppressAutoHyphens w:val="0"/>
              <w:jc w:val="center"/>
              <w:rPr>
                <w:rFonts w:eastAsia="Times New Roman"/>
                <w:color w:val="auto"/>
                <w:sz w:val="16"/>
                <w:szCs w:val="16"/>
                <w:lang w:val="ru-RU" w:eastAsia="ru-RU"/>
              </w:rPr>
            </w:pPr>
          </w:p>
        </w:tc>
        <w:tc>
          <w:tcPr>
            <w:tcW w:w="2164" w:type="dxa"/>
            <w:vAlign w:val="center"/>
          </w:tcPr>
          <w:p w:rsidR="00934A21" w:rsidRPr="00E51C37" w:rsidRDefault="00934A21" w:rsidP="00244864">
            <w:pPr>
              <w:keepLines/>
              <w:widowControl/>
              <w:suppressAutoHyphens w:val="0"/>
              <w:rPr>
                <w:rFonts w:eastAsia="Times New Roman"/>
                <w:color w:val="auto"/>
                <w:sz w:val="16"/>
                <w:szCs w:val="16"/>
                <w:lang w:val="ru-RU" w:eastAsia="ru-RU"/>
              </w:rPr>
            </w:pPr>
          </w:p>
        </w:tc>
        <w:tc>
          <w:tcPr>
            <w:tcW w:w="1800" w:type="dxa"/>
          </w:tcPr>
          <w:p w:rsidR="00934A21" w:rsidRPr="00E51C37" w:rsidRDefault="00934A21" w:rsidP="00244864">
            <w:pPr>
              <w:keepLines/>
              <w:widowControl/>
              <w:suppressAutoHyphens w:val="0"/>
              <w:jc w:val="center"/>
              <w:rPr>
                <w:rFonts w:eastAsia="Times New Roman"/>
                <w:color w:val="auto"/>
                <w:sz w:val="16"/>
                <w:szCs w:val="16"/>
                <w:lang w:val="ru-RU" w:eastAsia="ru-RU"/>
              </w:rPr>
            </w:pPr>
          </w:p>
        </w:tc>
      </w:tr>
    </w:tbl>
    <w:p w:rsidR="00A42C56" w:rsidRPr="006041D7" w:rsidRDefault="00A42C56" w:rsidP="004E65B3">
      <w:pPr>
        <w:tabs>
          <w:tab w:val="num" w:pos="0"/>
          <w:tab w:val="left" w:pos="142"/>
        </w:tabs>
        <w:spacing w:line="360" w:lineRule="auto"/>
        <w:ind w:firstLine="709"/>
        <w:contextualSpacing/>
        <w:jc w:val="center"/>
        <w:rPr>
          <w:color w:val="auto"/>
          <w:lang w:val="ru-RU"/>
        </w:rPr>
      </w:pPr>
    </w:p>
    <w:p w:rsidR="00EF42D6" w:rsidRPr="00FB50F5" w:rsidRDefault="00EF42D6" w:rsidP="00D557AB">
      <w:pPr>
        <w:pStyle w:val="4"/>
        <w:ind w:firstLine="284"/>
        <w:jc w:val="both"/>
        <w:rPr>
          <w:rFonts w:ascii="Calibri" w:hAnsi="Calibri" w:cs="Calibri"/>
          <w:lang w:val="ru-RU"/>
        </w:rPr>
      </w:pPr>
      <w:bookmarkStart w:id="52" w:name="_6.13_Состав_комиссии"/>
      <w:bookmarkEnd w:id="52"/>
      <w:r w:rsidRPr="00FB50F5">
        <w:rPr>
          <w:rFonts w:ascii="Calibri" w:hAnsi="Calibri" w:cs="Calibri"/>
          <w:lang w:val="ru-RU"/>
        </w:rPr>
        <w:t>6.13 Состав комиссии по поступлению и выбытию имущества учреждения</w:t>
      </w:r>
    </w:p>
    <w:p w:rsidR="00EF42D6" w:rsidRPr="006041D7" w:rsidRDefault="00EF42D6" w:rsidP="00DD04F6">
      <w:pPr>
        <w:pStyle w:val="4"/>
        <w:rPr>
          <w:lang w:val="ru-RU"/>
        </w:rPr>
      </w:pPr>
    </w:p>
    <w:p w:rsidR="00EF42D6" w:rsidRPr="006041D7" w:rsidRDefault="00EF42D6" w:rsidP="004E65B3">
      <w:pPr>
        <w:tabs>
          <w:tab w:val="num" w:pos="0"/>
          <w:tab w:val="left" w:pos="142"/>
        </w:tabs>
        <w:spacing w:line="360" w:lineRule="auto"/>
        <w:ind w:firstLine="709"/>
        <w:contextualSpacing/>
        <w:jc w:val="right"/>
        <w:rPr>
          <w:lang w:val="ru-RU"/>
        </w:rPr>
      </w:pPr>
      <w:r w:rsidRPr="006041D7">
        <w:rPr>
          <w:color w:val="auto"/>
          <w:lang w:val="ru-RU"/>
        </w:rPr>
        <w:t xml:space="preserve">Приложение №6.13 </w:t>
      </w:r>
    </w:p>
    <w:p w:rsidR="00EF42D6" w:rsidRPr="006041D7" w:rsidRDefault="00EF42D6" w:rsidP="004E65B3">
      <w:pPr>
        <w:tabs>
          <w:tab w:val="num" w:pos="0"/>
          <w:tab w:val="left" w:pos="142"/>
        </w:tabs>
        <w:spacing w:line="360" w:lineRule="auto"/>
        <w:ind w:left="-284" w:firstLine="709"/>
        <w:contextualSpacing/>
        <w:jc w:val="right"/>
        <w:rPr>
          <w:lang w:val="ru-RU"/>
        </w:rPr>
      </w:pPr>
    </w:p>
    <w:p w:rsidR="00EF42D6" w:rsidRDefault="00EF42D6" w:rsidP="004E65B3">
      <w:pPr>
        <w:tabs>
          <w:tab w:val="num" w:pos="0"/>
          <w:tab w:val="left" w:pos="142"/>
        </w:tabs>
        <w:spacing w:line="360" w:lineRule="auto"/>
        <w:ind w:firstLine="709"/>
        <w:contextualSpacing/>
        <w:jc w:val="center"/>
        <w:rPr>
          <w:b/>
          <w:color w:val="auto"/>
          <w:lang w:val="ru-RU"/>
        </w:rPr>
      </w:pPr>
      <w:r w:rsidRPr="006041D7">
        <w:rPr>
          <w:b/>
          <w:bCs/>
          <w:iCs/>
          <w:lang w:val="ru-RU"/>
        </w:rPr>
        <w:t xml:space="preserve">Состав комиссии </w:t>
      </w:r>
      <w:r w:rsidRPr="006041D7">
        <w:rPr>
          <w:b/>
          <w:color w:val="auto"/>
        </w:rPr>
        <w:t>по поступлению и выбытию имущества учреждения</w:t>
      </w:r>
      <w:r w:rsidRPr="006041D7">
        <w:rPr>
          <w:b/>
          <w:color w:val="auto"/>
          <w:lang w:val="ru-RU"/>
        </w:rPr>
        <w:t>.</w:t>
      </w:r>
    </w:p>
    <w:p w:rsidR="00934A21" w:rsidRDefault="00934A21" w:rsidP="004E65B3">
      <w:pPr>
        <w:tabs>
          <w:tab w:val="num" w:pos="0"/>
          <w:tab w:val="left" w:pos="142"/>
        </w:tabs>
        <w:spacing w:line="360" w:lineRule="auto"/>
        <w:ind w:firstLine="709"/>
        <w:contextualSpacing/>
        <w:jc w:val="center"/>
        <w:rPr>
          <w:b/>
          <w:lang w:val="ru-RU"/>
        </w:rPr>
      </w:pPr>
    </w:p>
    <w:tbl>
      <w:tblPr>
        <w:tblW w:w="0" w:type="auto"/>
        <w:tblInd w:w="108" w:type="dxa"/>
        <w:tblLayout w:type="fixed"/>
        <w:tblLook w:val="0000" w:firstRow="0" w:lastRow="0" w:firstColumn="0" w:lastColumn="0" w:noHBand="0" w:noVBand="0"/>
      </w:tblPr>
      <w:tblGrid>
        <w:gridCol w:w="851"/>
        <w:gridCol w:w="2187"/>
        <w:gridCol w:w="2093"/>
        <w:gridCol w:w="1923"/>
        <w:gridCol w:w="2243"/>
      </w:tblGrid>
      <w:tr w:rsidR="00537A07" w:rsidTr="00340C7F">
        <w:trPr>
          <w:trHeight w:val="371"/>
        </w:trPr>
        <w:tc>
          <w:tcPr>
            <w:tcW w:w="851" w:type="dxa"/>
            <w:tcBorders>
              <w:top w:val="single" w:sz="4" w:space="0" w:color="000000"/>
              <w:left w:val="single" w:sz="4" w:space="0" w:color="000000"/>
              <w:bottom w:val="single" w:sz="4" w:space="0" w:color="000000"/>
            </w:tcBorders>
            <w:shd w:val="clear" w:color="auto" w:fill="auto"/>
          </w:tcPr>
          <w:p w:rsidR="00537A07" w:rsidRPr="00475576" w:rsidRDefault="00537A07" w:rsidP="00340C7F">
            <w:pPr>
              <w:snapToGrid w:val="0"/>
              <w:rPr>
                <w:lang w:val="ru-RU"/>
              </w:rPr>
            </w:pPr>
            <w:r>
              <w:rPr>
                <w:lang w:val="ru-RU"/>
              </w:rPr>
              <w:t>№ п/п</w:t>
            </w:r>
          </w:p>
        </w:tc>
        <w:tc>
          <w:tcPr>
            <w:tcW w:w="2187"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ind w:left="-284"/>
              <w:jc w:val="center"/>
              <w:rPr>
                <w:lang w:val="ru-RU"/>
              </w:rPr>
            </w:pPr>
            <w:r w:rsidRPr="00475576">
              <w:rPr>
                <w:lang w:val="ru-RU"/>
              </w:rPr>
              <w:t>Фамилия</w:t>
            </w:r>
          </w:p>
          <w:p w:rsidR="00537A07" w:rsidRPr="00475576" w:rsidRDefault="00537A07" w:rsidP="00340C7F">
            <w:pPr>
              <w:snapToGrid w:val="0"/>
              <w:ind w:left="-284"/>
              <w:jc w:val="center"/>
              <w:rPr>
                <w:lang w:val="ru-RU"/>
              </w:rPr>
            </w:pPr>
            <w:r w:rsidRPr="00475576">
              <w:rPr>
                <w:lang w:val="ru-RU"/>
              </w:rPr>
              <w:t xml:space="preserve"> Имя Отчество</w:t>
            </w:r>
          </w:p>
        </w:tc>
        <w:tc>
          <w:tcPr>
            <w:tcW w:w="2093" w:type="dxa"/>
            <w:tcBorders>
              <w:top w:val="single" w:sz="4" w:space="0" w:color="000000"/>
              <w:left w:val="single" w:sz="4" w:space="0" w:color="000000"/>
              <w:bottom w:val="single" w:sz="4" w:space="0" w:color="000000"/>
            </w:tcBorders>
            <w:shd w:val="clear" w:color="auto" w:fill="auto"/>
          </w:tcPr>
          <w:p w:rsidR="00537A07" w:rsidRPr="00475576" w:rsidRDefault="00537A07" w:rsidP="00340C7F">
            <w:pPr>
              <w:snapToGrid w:val="0"/>
              <w:ind w:left="-284"/>
              <w:jc w:val="center"/>
              <w:rPr>
                <w:lang w:val="ru-RU"/>
              </w:rPr>
            </w:pPr>
            <w:r w:rsidRPr="00475576">
              <w:rPr>
                <w:lang w:val="ru-RU"/>
              </w:rPr>
              <w:t>Занимаемая должность</w:t>
            </w:r>
          </w:p>
        </w:tc>
        <w:tc>
          <w:tcPr>
            <w:tcW w:w="192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ind w:left="-284"/>
              <w:jc w:val="center"/>
              <w:rPr>
                <w:lang w:val="ru-RU"/>
              </w:rPr>
            </w:pPr>
            <w:r w:rsidRPr="00475576">
              <w:rPr>
                <w:lang w:val="ru-RU"/>
              </w:rPr>
              <w:t>№</w:t>
            </w:r>
            <w:r>
              <w:rPr>
                <w:lang w:val="ru-RU"/>
              </w:rPr>
              <w:t xml:space="preserve"> </w:t>
            </w:r>
            <w:r w:rsidRPr="00475576">
              <w:rPr>
                <w:lang w:val="ru-RU"/>
              </w:rPr>
              <w:t>приказа о создании</w:t>
            </w:r>
          </w:p>
          <w:p w:rsidR="00537A07" w:rsidRPr="00475576" w:rsidRDefault="00537A07" w:rsidP="00340C7F">
            <w:pPr>
              <w:snapToGrid w:val="0"/>
              <w:ind w:left="-284"/>
              <w:jc w:val="center"/>
              <w:rPr>
                <w:lang w:val="ru-RU"/>
              </w:rPr>
            </w:pPr>
            <w:r w:rsidRPr="00475576">
              <w:rPr>
                <w:lang w:val="ru-RU"/>
              </w:rPr>
              <w:t xml:space="preserve"> комиссии</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537A07" w:rsidRDefault="00537A07" w:rsidP="00340C7F">
            <w:pPr>
              <w:snapToGrid w:val="0"/>
              <w:ind w:left="-284"/>
              <w:jc w:val="center"/>
              <w:rPr>
                <w:lang w:val="ru-RU"/>
              </w:rPr>
            </w:pPr>
            <w:r w:rsidRPr="00475576">
              <w:rPr>
                <w:lang w:val="ru-RU"/>
              </w:rPr>
              <w:t xml:space="preserve">Образец </w:t>
            </w:r>
          </w:p>
          <w:p w:rsidR="00537A07" w:rsidRPr="00475576" w:rsidRDefault="00537A07" w:rsidP="00340C7F">
            <w:pPr>
              <w:snapToGrid w:val="0"/>
              <w:ind w:left="-284"/>
              <w:jc w:val="center"/>
              <w:rPr>
                <w:lang w:val="ru-RU"/>
              </w:rPr>
            </w:pPr>
            <w:r w:rsidRPr="00475576">
              <w:rPr>
                <w:lang w:val="ru-RU"/>
              </w:rPr>
              <w:t>подписи</w:t>
            </w:r>
          </w:p>
        </w:tc>
      </w:tr>
      <w:tr w:rsidR="00537A07" w:rsidTr="00340C7F">
        <w:tc>
          <w:tcPr>
            <w:tcW w:w="851"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537A07" w:rsidRDefault="00537A07" w:rsidP="00340C7F">
            <w:pPr>
              <w:snapToGrid w:val="0"/>
              <w:jc w:val="both"/>
              <w:rPr>
                <w:sz w:val="28"/>
                <w:szCs w:val="28"/>
                <w:lang w:val="ru-RU"/>
              </w:rPr>
            </w:pPr>
          </w:p>
        </w:tc>
      </w:tr>
      <w:tr w:rsidR="00537A07" w:rsidTr="00340C7F">
        <w:tc>
          <w:tcPr>
            <w:tcW w:w="851"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537A07" w:rsidRDefault="00537A07" w:rsidP="00340C7F">
            <w:pPr>
              <w:snapToGrid w:val="0"/>
              <w:jc w:val="both"/>
              <w:rPr>
                <w:sz w:val="28"/>
                <w:szCs w:val="28"/>
                <w:lang w:val="ru-RU"/>
              </w:rPr>
            </w:pPr>
          </w:p>
        </w:tc>
      </w:tr>
      <w:tr w:rsidR="00537A07" w:rsidTr="00340C7F">
        <w:tc>
          <w:tcPr>
            <w:tcW w:w="851"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187"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09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1923" w:type="dxa"/>
            <w:tcBorders>
              <w:top w:val="single" w:sz="4" w:space="0" w:color="000000"/>
              <w:left w:val="single" w:sz="4" w:space="0" w:color="000000"/>
              <w:bottom w:val="single" w:sz="4" w:space="0" w:color="000000"/>
            </w:tcBorders>
            <w:shd w:val="clear" w:color="auto" w:fill="auto"/>
          </w:tcPr>
          <w:p w:rsidR="00537A07" w:rsidRDefault="00537A07" w:rsidP="00340C7F">
            <w:pPr>
              <w:snapToGrid w:val="0"/>
              <w:jc w:val="both"/>
              <w:rPr>
                <w:sz w:val="28"/>
                <w:szCs w:val="28"/>
                <w:lang w:val="ru-RU"/>
              </w:rPr>
            </w:pP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537A07" w:rsidRDefault="00537A07" w:rsidP="00340C7F">
            <w:pPr>
              <w:snapToGrid w:val="0"/>
              <w:jc w:val="both"/>
              <w:rPr>
                <w:sz w:val="28"/>
                <w:szCs w:val="28"/>
                <w:lang w:val="ru-RU"/>
              </w:rPr>
            </w:pPr>
          </w:p>
        </w:tc>
      </w:tr>
    </w:tbl>
    <w:p w:rsidR="00537A07" w:rsidRDefault="00537A07" w:rsidP="00537A07">
      <w:pPr>
        <w:ind w:left="-284"/>
        <w:jc w:val="both"/>
        <w:rPr>
          <w:sz w:val="28"/>
          <w:szCs w:val="28"/>
          <w:lang w:val="ru-RU"/>
        </w:rPr>
      </w:pPr>
    </w:p>
    <w:p w:rsidR="00162878" w:rsidRPr="00FB50F5" w:rsidRDefault="00EF6EE5" w:rsidP="00D557AB">
      <w:pPr>
        <w:pStyle w:val="4"/>
        <w:ind w:firstLine="284"/>
        <w:rPr>
          <w:rFonts w:ascii="Calibri" w:hAnsi="Calibri" w:cs="Calibri"/>
          <w:lang w:val="ru-RU"/>
        </w:rPr>
      </w:pPr>
      <w:bookmarkStart w:id="53" w:name="_6.14_Порядок_выдачи"/>
      <w:bookmarkEnd w:id="53"/>
      <w:r w:rsidRPr="00FB50F5">
        <w:rPr>
          <w:rFonts w:ascii="Calibri" w:hAnsi="Calibri" w:cs="Calibri"/>
          <w:lang w:val="ru-RU"/>
        </w:rPr>
        <w:t>6.14 Порядок выдачи наличных денежных средств под отчет</w:t>
      </w:r>
    </w:p>
    <w:p w:rsidR="00EF6EE5" w:rsidRPr="006041D7" w:rsidRDefault="00EF6EE5" w:rsidP="004E65B3">
      <w:pPr>
        <w:tabs>
          <w:tab w:val="num" w:pos="0"/>
          <w:tab w:val="left" w:pos="142"/>
        </w:tabs>
        <w:spacing w:line="360" w:lineRule="auto"/>
        <w:ind w:firstLine="709"/>
        <w:contextualSpacing/>
        <w:jc w:val="right"/>
        <w:rPr>
          <w:color w:val="auto"/>
          <w:lang w:val="ru-RU"/>
        </w:rPr>
      </w:pPr>
      <w:r w:rsidRPr="006041D7">
        <w:rPr>
          <w:color w:val="auto"/>
          <w:lang w:val="ru-RU"/>
        </w:rPr>
        <w:t>Приложение №6.14</w:t>
      </w:r>
    </w:p>
    <w:p w:rsidR="00B6666E" w:rsidRPr="00B6666E" w:rsidRDefault="00B6666E" w:rsidP="00B6666E">
      <w:pPr>
        <w:tabs>
          <w:tab w:val="num" w:pos="0"/>
          <w:tab w:val="left" w:pos="142"/>
        </w:tabs>
        <w:spacing w:line="360" w:lineRule="auto"/>
        <w:ind w:firstLine="709"/>
        <w:contextualSpacing/>
        <w:jc w:val="center"/>
        <w:rPr>
          <w:b/>
          <w:color w:val="auto"/>
          <w:lang w:val="ru-RU"/>
        </w:rPr>
      </w:pPr>
      <w:r w:rsidRPr="00B6666E">
        <w:rPr>
          <w:b/>
          <w:color w:val="auto"/>
          <w:lang w:val="ru-RU"/>
        </w:rPr>
        <w:t>Порядок выдачи наличных денежных средств под отчет и оформления отчетов по их использованию</w:t>
      </w:r>
    </w:p>
    <w:p w:rsidR="00B6666E"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1. Общие положения</w:t>
      </w:r>
    </w:p>
    <w:p w:rsidR="00D557AB" w:rsidRP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Настоящий порядок выдачи наличных денежных средств под отчет и оформления отчетов по их использованию (далее - порядок) разработан на основе действующего законодательства в целях упорядочения выдачи наличных денег сотрудникам из кассы организации и является локальным внутренним актом, обязательным для исполнения.</w:t>
      </w:r>
    </w:p>
    <w:p w:rsidR="00D557AB" w:rsidRPr="00D557AB" w:rsidRDefault="00D557AB" w:rsidP="00D557AB">
      <w:pPr>
        <w:tabs>
          <w:tab w:val="num" w:pos="0"/>
          <w:tab w:val="left" w:pos="142"/>
        </w:tabs>
        <w:spacing w:line="276" w:lineRule="auto"/>
        <w:ind w:firstLine="284"/>
        <w:contextualSpacing/>
        <w:jc w:val="both"/>
        <w:rPr>
          <w:color w:val="auto"/>
          <w:sz w:val="22"/>
          <w:szCs w:val="22"/>
          <w:lang w:val="ru-RU"/>
        </w:rPr>
      </w:pPr>
    </w:p>
    <w:p w:rsidR="00F02094" w:rsidRDefault="00F02094"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Перечень должностных лиц, которым могут выдаваться подотчетные средства, утвержден приказом руководителя учреждения.</w:t>
      </w:r>
    </w:p>
    <w:p w:rsidR="00D557AB" w:rsidRPr="00D557AB" w:rsidRDefault="00D557AB" w:rsidP="00D557AB">
      <w:pPr>
        <w:tabs>
          <w:tab w:val="num" w:pos="0"/>
          <w:tab w:val="left" w:pos="142"/>
        </w:tabs>
        <w:spacing w:line="276" w:lineRule="auto"/>
        <w:ind w:firstLine="284"/>
        <w:contextualSpacing/>
        <w:jc w:val="both"/>
        <w:rPr>
          <w:color w:val="auto"/>
          <w:sz w:val="22"/>
          <w:szCs w:val="22"/>
          <w:lang w:val="ru-RU"/>
        </w:rPr>
      </w:pPr>
    </w:p>
    <w:p w:rsidR="008525FC" w:rsidRDefault="008525FC"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Денежные средства могут быть выданы под отчет только по распоряжению руководителя учреждения на основании письменного заявления подотчетного лица, содержащего назначение аванса, расчет (обоснование) размера аванса и срок, на который он выдается, либо в сумме денежных документов выданных подотчетному лицу на соответствующие цели.</w:t>
      </w:r>
    </w:p>
    <w:p w:rsidR="00D557AB" w:rsidRP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 xml:space="preserve">2. Выдача денежных средств </w:t>
      </w:r>
      <w:r w:rsidR="00EB5761" w:rsidRPr="00D557AB">
        <w:rPr>
          <w:color w:val="auto"/>
          <w:sz w:val="22"/>
          <w:szCs w:val="22"/>
          <w:lang w:val="ru-RU"/>
        </w:rPr>
        <w:t>под отчет</w:t>
      </w:r>
    </w:p>
    <w:p w:rsidR="00D557AB" w:rsidRPr="00D557AB" w:rsidRDefault="00D557AB" w:rsidP="00D557AB">
      <w:pPr>
        <w:tabs>
          <w:tab w:val="num" w:pos="0"/>
          <w:tab w:val="left" w:pos="142"/>
        </w:tabs>
        <w:spacing w:line="276" w:lineRule="auto"/>
        <w:ind w:firstLine="284"/>
        <w:contextualSpacing/>
        <w:jc w:val="both"/>
        <w:rPr>
          <w:color w:val="auto"/>
          <w:sz w:val="22"/>
          <w:szCs w:val="22"/>
          <w:lang w:val="ru-RU"/>
        </w:rPr>
      </w:pPr>
    </w:p>
    <w:p w:rsidR="00EB5761" w:rsidRPr="00D557AB" w:rsidRDefault="00EB5761"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2.1 Выдача денежных средств под отчет в учреждении производится одним из способов:</w:t>
      </w:r>
    </w:p>
    <w:p w:rsidR="00EB5761" w:rsidRPr="00010209" w:rsidRDefault="00EB5761" w:rsidP="00D8775C">
      <w:pPr>
        <w:numPr>
          <w:ilvl w:val="0"/>
          <w:numId w:val="41"/>
        </w:numPr>
        <w:tabs>
          <w:tab w:val="left" w:pos="142"/>
          <w:tab w:val="left" w:pos="567"/>
        </w:tabs>
        <w:spacing w:line="276" w:lineRule="auto"/>
        <w:ind w:left="851" w:hanging="284"/>
        <w:contextualSpacing/>
        <w:jc w:val="both"/>
        <w:rPr>
          <w:color w:val="auto"/>
          <w:sz w:val="22"/>
          <w:szCs w:val="22"/>
          <w:lang w:val="ru-RU"/>
        </w:rPr>
      </w:pPr>
      <w:r w:rsidRPr="00010209">
        <w:rPr>
          <w:color w:val="auto"/>
          <w:sz w:val="22"/>
          <w:szCs w:val="22"/>
          <w:lang w:val="ru-RU"/>
        </w:rPr>
        <w:t>в безналичном порядке с использованием расчетных (дебетовых) банковских карт сотрудников от зарплатных проектов;</w:t>
      </w: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2.</w:t>
      </w:r>
      <w:r w:rsidR="00EB5761" w:rsidRPr="00D557AB">
        <w:rPr>
          <w:color w:val="auto"/>
          <w:sz w:val="22"/>
          <w:szCs w:val="22"/>
          <w:lang w:val="ru-RU"/>
        </w:rPr>
        <w:t>2</w:t>
      </w:r>
      <w:r w:rsidRPr="00D557AB">
        <w:rPr>
          <w:color w:val="auto"/>
          <w:sz w:val="22"/>
          <w:szCs w:val="22"/>
          <w:lang w:val="ru-RU"/>
        </w:rPr>
        <w:t xml:space="preserve">. Выдача денежных средств сотрудникам </w:t>
      </w:r>
      <w:r w:rsidR="00EB5761" w:rsidRPr="00D557AB">
        <w:rPr>
          <w:color w:val="auto"/>
          <w:sz w:val="22"/>
          <w:szCs w:val="22"/>
          <w:lang w:val="ru-RU"/>
        </w:rPr>
        <w:t xml:space="preserve">под отчет </w:t>
      </w:r>
      <w:r w:rsidRPr="00D557AB">
        <w:rPr>
          <w:color w:val="auto"/>
          <w:sz w:val="22"/>
          <w:szCs w:val="22"/>
          <w:lang w:val="ru-RU"/>
        </w:rPr>
        <w:t>(за исключением расчетов по заработной плате) может производиться:</w:t>
      </w:r>
    </w:p>
    <w:p w:rsidR="00B6666E" w:rsidRPr="005E57AD" w:rsidRDefault="00B6666E" w:rsidP="00D8775C">
      <w:pPr>
        <w:numPr>
          <w:ilvl w:val="0"/>
          <w:numId w:val="40"/>
        </w:numPr>
        <w:tabs>
          <w:tab w:val="left" w:pos="142"/>
          <w:tab w:val="left" w:pos="851"/>
        </w:tabs>
        <w:spacing w:line="276" w:lineRule="auto"/>
        <w:ind w:left="851" w:hanging="284"/>
        <w:contextualSpacing/>
        <w:jc w:val="both"/>
        <w:rPr>
          <w:color w:val="auto"/>
          <w:sz w:val="22"/>
          <w:szCs w:val="22"/>
          <w:lang w:val="ru-RU"/>
        </w:rPr>
      </w:pPr>
      <w:r w:rsidRPr="005E57AD">
        <w:rPr>
          <w:color w:val="auto"/>
          <w:sz w:val="22"/>
          <w:szCs w:val="22"/>
          <w:lang w:val="ru-RU"/>
        </w:rPr>
        <w:t>под отчет на хозяйственно-операционные расходы;</w:t>
      </w:r>
    </w:p>
    <w:p w:rsidR="00B6666E" w:rsidRPr="005E57AD" w:rsidRDefault="00B6666E" w:rsidP="00D8775C">
      <w:pPr>
        <w:numPr>
          <w:ilvl w:val="0"/>
          <w:numId w:val="40"/>
        </w:numPr>
        <w:tabs>
          <w:tab w:val="left" w:pos="142"/>
          <w:tab w:val="left" w:pos="851"/>
        </w:tabs>
        <w:spacing w:line="276" w:lineRule="auto"/>
        <w:ind w:left="851" w:hanging="284"/>
        <w:contextualSpacing/>
        <w:jc w:val="both"/>
        <w:rPr>
          <w:color w:val="auto"/>
          <w:sz w:val="22"/>
          <w:szCs w:val="22"/>
          <w:lang w:val="ru-RU"/>
        </w:rPr>
      </w:pPr>
      <w:r w:rsidRPr="005E57AD">
        <w:rPr>
          <w:color w:val="auto"/>
          <w:sz w:val="22"/>
          <w:szCs w:val="22"/>
          <w:lang w:val="ru-RU"/>
        </w:rPr>
        <w:t>в порядке возмещения произведенных сотрудником из личных средств расходов (перерасх</w:t>
      </w:r>
      <w:r w:rsidR="00DA69EE" w:rsidRPr="005E57AD">
        <w:rPr>
          <w:color w:val="auto"/>
          <w:sz w:val="22"/>
          <w:szCs w:val="22"/>
          <w:lang w:val="ru-RU"/>
        </w:rPr>
        <w:t>од по авансовым отчетам);</w:t>
      </w:r>
    </w:p>
    <w:p w:rsidR="00DA69EE" w:rsidRPr="005E57AD" w:rsidRDefault="00DA69EE" w:rsidP="00D8775C">
      <w:pPr>
        <w:numPr>
          <w:ilvl w:val="0"/>
          <w:numId w:val="40"/>
        </w:numPr>
        <w:tabs>
          <w:tab w:val="left" w:pos="142"/>
          <w:tab w:val="left" w:pos="851"/>
        </w:tabs>
        <w:spacing w:line="276" w:lineRule="auto"/>
        <w:ind w:left="851" w:hanging="284"/>
        <w:contextualSpacing/>
        <w:jc w:val="both"/>
        <w:rPr>
          <w:color w:val="auto"/>
          <w:sz w:val="22"/>
          <w:szCs w:val="22"/>
          <w:lang w:val="ru-RU"/>
        </w:rPr>
      </w:pPr>
      <w:r w:rsidRPr="005E57AD">
        <w:rPr>
          <w:color w:val="auto"/>
          <w:sz w:val="22"/>
          <w:szCs w:val="22"/>
          <w:lang w:val="ru-RU"/>
        </w:rPr>
        <w:t>выдача заработной платы (стипендий, пенсий, пособий) через подотчетное лицо, ответственное за выдачу заработной платы в тех случаях, когда из-за отдаленности структурного подразделения учреждения Платежная ведомость (ф. 0504403), подписанная руководителем бюджетного учреждения, по которой производятся причитающиеся работникам структурного подразделения выплаты, не может быть возвращена ответственным за выдачу лицом в кассу бюджетного учреждения в течение трех дней.</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EB5761"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2.3</w:t>
      </w:r>
      <w:r w:rsidR="00B6666E" w:rsidRPr="00D557AB">
        <w:rPr>
          <w:color w:val="auto"/>
          <w:sz w:val="22"/>
          <w:szCs w:val="22"/>
          <w:lang w:val="ru-RU"/>
        </w:rPr>
        <w:t>. Выдача денежных средств под отчет производится при условии полного отчета этого лица по предыдущему авансовому авансу.</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2.</w:t>
      </w:r>
      <w:r w:rsidR="00EB5761" w:rsidRPr="00D557AB">
        <w:rPr>
          <w:color w:val="auto"/>
          <w:sz w:val="22"/>
          <w:szCs w:val="22"/>
          <w:lang w:val="ru-RU"/>
        </w:rPr>
        <w:t>4</w:t>
      </w:r>
      <w:r w:rsidRPr="00D557AB">
        <w:rPr>
          <w:color w:val="auto"/>
          <w:sz w:val="22"/>
          <w:szCs w:val="22"/>
          <w:lang w:val="ru-RU"/>
        </w:rPr>
        <w:t>. Выдача денежных средс</w:t>
      </w:r>
      <w:r w:rsidR="00E004D9" w:rsidRPr="00D557AB">
        <w:rPr>
          <w:color w:val="auto"/>
          <w:sz w:val="22"/>
          <w:szCs w:val="22"/>
          <w:lang w:val="ru-RU"/>
        </w:rPr>
        <w:t>тв в порядке возмещения произве</w:t>
      </w:r>
      <w:r w:rsidRPr="00D557AB">
        <w:rPr>
          <w:color w:val="auto"/>
          <w:sz w:val="22"/>
          <w:szCs w:val="22"/>
          <w:lang w:val="ru-RU"/>
        </w:rPr>
        <w:t xml:space="preserve">денных сотрудником из личных средств расходов (перерасход по авансовому отчету) производится на основании надлежащим </w:t>
      </w:r>
      <w:r w:rsidRPr="00D557AB">
        <w:rPr>
          <w:color w:val="auto"/>
          <w:sz w:val="22"/>
          <w:szCs w:val="22"/>
          <w:lang w:val="ru-RU"/>
        </w:rPr>
        <w:lastRenderedPageBreak/>
        <w:t xml:space="preserve">образом оформленных документов и отчетов в соответствии с разделами 3 и 4 настоящего порядка при наличии разрешительной надписи руководителя </w:t>
      </w:r>
      <w:r w:rsidR="00E004D9" w:rsidRPr="00D557AB">
        <w:rPr>
          <w:color w:val="auto"/>
          <w:sz w:val="22"/>
          <w:szCs w:val="22"/>
          <w:lang w:val="ru-RU"/>
        </w:rPr>
        <w:t>учреждения</w:t>
      </w:r>
      <w:r w:rsidRPr="00D557AB">
        <w:rPr>
          <w:color w:val="auto"/>
          <w:sz w:val="22"/>
          <w:szCs w:val="22"/>
          <w:lang w:val="ru-RU"/>
        </w:rPr>
        <w:t>.</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 xml:space="preserve">3. Требования к первичным документам при </w:t>
      </w:r>
      <w:r w:rsidR="00611155" w:rsidRPr="00D557AB">
        <w:rPr>
          <w:color w:val="auto"/>
          <w:sz w:val="22"/>
          <w:szCs w:val="22"/>
          <w:lang w:val="ru-RU"/>
        </w:rPr>
        <w:t>выдаче денежных средств под отчет</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 xml:space="preserve">3.1. Предельный размер расчетов наличными деньгами по одному платежу между юридическими лицами - </w:t>
      </w:r>
      <w:r w:rsidR="00E004D9" w:rsidRPr="00D557AB">
        <w:rPr>
          <w:color w:val="auto"/>
          <w:sz w:val="22"/>
          <w:szCs w:val="22"/>
          <w:lang w:val="ru-RU"/>
        </w:rPr>
        <w:t>10</w:t>
      </w:r>
      <w:r w:rsidRPr="00D557AB">
        <w:rPr>
          <w:color w:val="auto"/>
          <w:sz w:val="22"/>
          <w:szCs w:val="22"/>
          <w:lang w:val="ru-RU"/>
        </w:rPr>
        <w:t>0 тысяч рублей (</w:t>
      </w:r>
      <w:r w:rsidR="00E004D9" w:rsidRPr="00D557AB">
        <w:rPr>
          <w:color w:val="auto"/>
          <w:sz w:val="22"/>
          <w:szCs w:val="22"/>
          <w:lang w:val="ru-RU"/>
        </w:rPr>
        <w:t>сто</w:t>
      </w:r>
      <w:r w:rsidRPr="00D557AB">
        <w:rPr>
          <w:color w:val="auto"/>
          <w:sz w:val="22"/>
          <w:szCs w:val="22"/>
          <w:lang w:val="ru-RU"/>
        </w:rPr>
        <w:t xml:space="preserve"> тысяч рублей).</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3.2. При покупках за наличный расчет в организациях розничной торговли продавец обязан выдать покупателю (а покупатель вправе потребовать у продавца) два документа - кассовый чек и товарный чек (накладная) или товарный чек при отсутствии кассового аппарата.</w:t>
      </w:r>
    </w:p>
    <w:p w:rsidR="00B6666E"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а) Кассовый чек должен содержать следующие реквизиты:</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наименование документа;</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порядковый номер за смену;</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дата, время и место (адрес) осуществления расчета (при расчете в зданиях и помещениях  адрес здания и помещения с почтовым индексом, при расчете в транспортных средствах – наименование и номер ТС, адрес организации либо адрес регистрации ИП, при расчете в Интернете – адрес сайта пользователя ККТ);</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наименование организации-пользователя ККТ или Ф.И.О. индивидуального предпринимателя – пользователя ККТ;</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ИНН пользователя ККТ;</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применяемая при расчете система налогообложения;</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признак расчета (получение средств от клиента – приход, возврат клиенту полученных от него средств – возврат прихода, выдача средств клиенту – расход, получение от клиента выданных ему средств – возврат расхода);</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наименование товаров, работ, услуг, платежа, выплаты, их количество, цена за единицу с учетом скидок и наценок, стоимость с учетом скидок и наценок, с указанием ставки НДС (если операция облагается НДС).</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сумма расчета с отдельным указанием ставок и сумм НДС по этим ставкам, если операции облагаются НДС (могут отсутствовать, если ККТ в составе платежного терминала);</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форма расчета: наличные денежные средства или электронные средства платежа,</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должность и фамилия лица, осуществившего расчет с клиентом и оформившего кассовый чек;</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регистрационный номер ККТ;</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заводской номер экземпляра модели фискального накопителя;</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фискальный признак документа;</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адрес сайта, на котором можно проверить факт записи этого расчета и подлинность фискального признака (кроме использования ККТ в местах, удаленных от средств связи);</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абонентский номер либо адрес электронной почты клиента, если чек ему передается в электронной форме (кроме использования ККТ в местах, удаленных от средств связи);</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адрес электронной почты отправителя кассового чека, если чек передается клиенту в электронной форме (кроме использования ККТ в местах, удаленных от средств связи);</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порядковый номер фискального документа;</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номер смены;</w:t>
      </w:r>
    </w:p>
    <w:p w:rsidR="00F4700E" w:rsidRPr="00DC60F1" w:rsidRDefault="00F4700E" w:rsidP="00D8775C">
      <w:pPr>
        <w:numPr>
          <w:ilvl w:val="0"/>
          <w:numId w:val="66"/>
        </w:numPr>
        <w:tabs>
          <w:tab w:val="left" w:pos="142"/>
        </w:tabs>
        <w:spacing w:line="276" w:lineRule="auto"/>
        <w:ind w:left="851" w:hanging="284"/>
        <w:contextualSpacing/>
        <w:jc w:val="both"/>
        <w:rPr>
          <w:color w:val="auto"/>
          <w:sz w:val="22"/>
          <w:szCs w:val="22"/>
          <w:lang w:val="ru-RU"/>
        </w:rPr>
      </w:pPr>
      <w:r w:rsidRPr="00DC60F1">
        <w:rPr>
          <w:color w:val="auto"/>
          <w:sz w:val="22"/>
          <w:szCs w:val="22"/>
          <w:lang w:val="ru-RU"/>
        </w:rPr>
        <w:t>фискальный признак сообщения.</w:t>
      </w:r>
    </w:p>
    <w:p w:rsidR="00D557AB" w:rsidRPr="00D557AB" w:rsidRDefault="00D557AB" w:rsidP="00D557AB">
      <w:pPr>
        <w:tabs>
          <w:tab w:val="left" w:pos="142"/>
          <w:tab w:val="num" w:pos="851"/>
        </w:tabs>
        <w:spacing w:line="276" w:lineRule="auto"/>
        <w:ind w:left="851" w:hanging="284"/>
        <w:contextualSpacing/>
        <w:jc w:val="both"/>
        <w:rPr>
          <w:color w:val="auto"/>
          <w:sz w:val="22"/>
          <w:szCs w:val="22"/>
          <w:lang w:val="ru-RU"/>
        </w:rPr>
      </w:pPr>
    </w:p>
    <w:p w:rsidR="00B6666E"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На выдаваемом чеке могут содержаться и другие данные, предусмотренные техническими требованиями к контрольно-кассовым машинам, с учетом особенностей сфер их применения.</w:t>
      </w:r>
    </w:p>
    <w:p w:rsidR="00D557AB" w:rsidRP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Вместо кассового чека допускается выдача номерного бланка строгой отчетности по формам, утвержденным Минфином России, с указанием предусмотренных формой бланка реквизитов.</w:t>
      </w:r>
    </w:p>
    <w:p w:rsidR="00835B81" w:rsidRDefault="00835B81"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б) Товарный чек (накладная) должен содержать следующие реквизиты:</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 наименование документа;</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 дату составления документа;</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 наименование организации, от имени которой составлен документ;</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 содержание хозяйственной операции;</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название и измерители приобретенного товара в натуральном и денежном выражении;</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должность и личную подпись ответственного лица (продавца);</w:t>
      </w:r>
    </w:p>
    <w:p w:rsidR="00B6666E" w:rsidRPr="00D557AB" w:rsidRDefault="00B6666E" w:rsidP="00D557AB">
      <w:pPr>
        <w:tabs>
          <w:tab w:val="left" w:pos="142"/>
          <w:tab w:val="left" w:pos="851"/>
        </w:tabs>
        <w:spacing w:line="276" w:lineRule="auto"/>
        <w:ind w:left="851" w:hanging="284"/>
        <w:contextualSpacing/>
        <w:jc w:val="both"/>
        <w:rPr>
          <w:color w:val="auto"/>
          <w:sz w:val="22"/>
          <w:szCs w:val="22"/>
          <w:lang w:val="ru-RU"/>
        </w:rPr>
      </w:pPr>
      <w:r w:rsidRPr="00D557AB">
        <w:rPr>
          <w:color w:val="auto"/>
          <w:sz w:val="22"/>
          <w:szCs w:val="22"/>
          <w:lang w:val="ru-RU"/>
        </w:rPr>
        <w:t>- штамп (печать) продавца.</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3.3. При покупках и осуществлении расчетов за товары, работы, услуги наличными денежными средствами в организациях, кроме розничной торговли, продавец (исполнитель) обязан выдать покупателю (а покупатель вправе потребовать у продавца) три документа: квитанцию к приходному ордеру, накладную (или акт выполненных работ, оказанных услуг).</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а) Квитанция к приходному ордеру выписывается по унифицированной форме и заверяется штампом (печатью) организации-продавца (исполнителя).</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б) Накладная (акт выполненных работ, оказанных услуг) должны содержать следующие реквизиты:</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наименование документа;</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дату составления документа;</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наименование организации, от имени которой составлен документ;</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содержание хозяйственной операции;</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название и измерители приобретенного товара в натуральном и денежном выражении (названия типа «канцтовары», «хозтовары» и т.п. без расшифровок по видам, количеству, цене и стоимости каждого вида товара не допускаются);</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должность и личную подпись ответственного лица (продавца);</w:t>
      </w:r>
    </w:p>
    <w:p w:rsidR="00B6666E" w:rsidRPr="00D557AB" w:rsidRDefault="00B6666E" w:rsidP="00D557AB">
      <w:pPr>
        <w:tabs>
          <w:tab w:val="left" w:pos="142"/>
          <w:tab w:val="num" w:pos="851"/>
        </w:tabs>
        <w:spacing w:line="276" w:lineRule="auto"/>
        <w:ind w:left="851" w:hanging="284"/>
        <w:contextualSpacing/>
        <w:jc w:val="both"/>
        <w:rPr>
          <w:color w:val="auto"/>
          <w:sz w:val="22"/>
          <w:szCs w:val="22"/>
          <w:lang w:val="ru-RU"/>
        </w:rPr>
      </w:pPr>
      <w:r w:rsidRPr="00D557AB">
        <w:rPr>
          <w:color w:val="auto"/>
          <w:sz w:val="22"/>
          <w:szCs w:val="22"/>
          <w:lang w:val="ru-RU"/>
        </w:rPr>
        <w:t>- штамп (печать) продавца (исполнителя).</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3.4. Иные документы при покупках за наличный расчет у организаций (договоры купли-продажи и т.п.) оформляются дополнительно к вышеперечисленным документам, но не взамен них.</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3.5. При покупках за наличный расчет у граждан-предпринимателей продавец обязан выдать покупателю (а покупатель вправе потребовать у продавца) следующие документы: кассовый чек плюс товарный чек (или накладную) со всеми вышеперечисленными реквизитами.</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3.</w:t>
      </w:r>
      <w:r w:rsidR="00611155" w:rsidRPr="00D557AB">
        <w:rPr>
          <w:color w:val="auto"/>
          <w:sz w:val="22"/>
          <w:szCs w:val="22"/>
          <w:lang w:val="ru-RU"/>
        </w:rPr>
        <w:t>6</w:t>
      </w:r>
      <w:r w:rsidRPr="00D557AB">
        <w:rPr>
          <w:color w:val="auto"/>
          <w:sz w:val="22"/>
          <w:szCs w:val="22"/>
          <w:lang w:val="ru-RU"/>
        </w:rPr>
        <w:t xml:space="preserve">. Первичные документы, оформленные с нарушением требований данного раздела, не могут быть признаны оправдательными. Суммы, израсходованные сотрудником на свой риск без учета требований настоящего порядка, должны быть возмещены им (внесены им в кассу </w:t>
      </w:r>
      <w:r w:rsidR="00F02094" w:rsidRPr="00D557AB">
        <w:rPr>
          <w:color w:val="auto"/>
          <w:sz w:val="22"/>
          <w:szCs w:val="22"/>
          <w:lang w:val="ru-RU"/>
        </w:rPr>
        <w:t>учреждения</w:t>
      </w:r>
      <w:r w:rsidRPr="00D557AB">
        <w:rPr>
          <w:color w:val="auto"/>
          <w:sz w:val="22"/>
          <w:szCs w:val="22"/>
          <w:lang w:val="ru-RU"/>
        </w:rPr>
        <w:t>).</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 Оформление авансовых отчетов</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 xml:space="preserve">4.1. Сотрудники, получившие денежные средства под отчет, а также сотрудники, производившие хозяйственно-операционные расходы за счет личных средств, составляют авансовые отчеты по унифицированной форме </w:t>
      </w:r>
      <w:r w:rsidR="00F02094" w:rsidRPr="00D557AB">
        <w:rPr>
          <w:color w:val="auto"/>
          <w:sz w:val="22"/>
          <w:szCs w:val="22"/>
          <w:lang w:val="ru-RU"/>
        </w:rPr>
        <w:t>(ф.0504</w:t>
      </w:r>
      <w:r w:rsidR="00611155" w:rsidRPr="00D557AB">
        <w:rPr>
          <w:color w:val="auto"/>
          <w:sz w:val="22"/>
          <w:szCs w:val="22"/>
          <w:lang w:val="ru-RU"/>
        </w:rPr>
        <w:t>505</w:t>
      </w:r>
      <w:r w:rsidR="00F02094" w:rsidRPr="00D557AB">
        <w:rPr>
          <w:color w:val="auto"/>
          <w:sz w:val="22"/>
          <w:szCs w:val="22"/>
          <w:lang w:val="ru-RU"/>
        </w:rPr>
        <w:t xml:space="preserve">) </w:t>
      </w:r>
      <w:r w:rsidRPr="00D557AB">
        <w:rPr>
          <w:color w:val="auto"/>
          <w:sz w:val="22"/>
          <w:szCs w:val="22"/>
          <w:lang w:val="ru-RU"/>
        </w:rPr>
        <w:t xml:space="preserve">с приложением оправдательных документов и отметкой о приходе и (или) использовании приобретенных материальных </w:t>
      </w:r>
      <w:r w:rsidRPr="00D557AB">
        <w:rPr>
          <w:color w:val="auto"/>
          <w:sz w:val="22"/>
          <w:szCs w:val="22"/>
          <w:lang w:val="ru-RU"/>
        </w:rPr>
        <w:lastRenderedPageBreak/>
        <w:t>ценностей.</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323ED7"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4.2. Авансовый отчет (ф. 0504505) применяется для учета расчетов с подотчетными лицами. Подотчетное лицо приводит сведения о себе на лицевой стороне Авансового отчета (ф. 0504505) и заполняет графы 1-6 на оборотной стороне о фактически израсходованных им суммах с указанием документов, подтверждающих произведенные расходы. Документы, приложенные к Авансовому отчету (ф. 0504505), нумеруются подотчетным лицом в порядке их записи в отчете.</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323ED7"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4.3. Авансовый отчет (ф. 0504505) утверждаются руководителем учреждения или лицом им уполномоченным.</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323ED7"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4.4. На оборотной стороне Авансового отчета (ф. 0504505) графы 7-10, содержащие сведения о расходах, принимаемых учреждением к бухгалтерскому учету, и бухгалтерские корреспонденции заполняются лицом, на которое возложено ведение бухгалтерского учета.</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323ED7"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4.5. Суммы, выплаченные в иностранной валюте, учитываются как в иностранной валюте, так и в рублевом эквиваленте. Авансы, полученные подотчетным лицом, отражаются с указанием даты их получения.</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w:t>
      </w:r>
      <w:r w:rsidR="00323ED7" w:rsidRPr="00D557AB">
        <w:rPr>
          <w:color w:val="auto"/>
          <w:sz w:val="22"/>
          <w:szCs w:val="22"/>
          <w:lang w:val="ru-RU"/>
        </w:rPr>
        <w:t>6</w:t>
      </w:r>
      <w:r w:rsidRPr="00D557AB">
        <w:rPr>
          <w:color w:val="auto"/>
          <w:sz w:val="22"/>
          <w:szCs w:val="22"/>
          <w:lang w:val="ru-RU"/>
        </w:rPr>
        <w:t xml:space="preserve">. </w:t>
      </w:r>
      <w:r w:rsidR="00323ED7" w:rsidRPr="00D557AB">
        <w:rPr>
          <w:color w:val="auto"/>
          <w:sz w:val="22"/>
          <w:szCs w:val="22"/>
          <w:lang w:val="ru-RU"/>
        </w:rPr>
        <w:t xml:space="preserve"> </w:t>
      </w:r>
      <w:r w:rsidRPr="00D557AB">
        <w:rPr>
          <w:color w:val="auto"/>
          <w:sz w:val="22"/>
          <w:szCs w:val="22"/>
          <w:lang w:val="ru-RU"/>
        </w:rPr>
        <w:t>Нумерация авансовых отчетов производится бухгалтерией учреждения.</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4.7</w:t>
      </w:r>
      <w:r w:rsidR="00B6666E" w:rsidRPr="00D557AB">
        <w:rPr>
          <w:color w:val="auto"/>
          <w:sz w:val="22"/>
          <w:szCs w:val="22"/>
          <w:lang w:val="ru-RU"/>
        </w:rPr>
        <w:t>. Запрещается включение в авансовый отчет расходов по первичным документам, оформленным с нарушением требований раздела 3 настоящего порядка.</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4.8</w:t>
      </w:r>
      <w:r w:rsidR="00B6666E" w:rsidRPr="00D557AB">
        <w:rPr>
          <w:color w:val="auto"/>
          <w:sz w:val="22"/>
          <w:szCs w:val="22"/>
          <w:lang w:val="ru-RU"/>
        </w:rPr>
        <w:t xml:space="preserve">. Оформленные отчеты с прилагаемыми документами, утвержденные руководителем организации, передаются в бухгалтерию не позднее </w:t>
      </w:r>
      <w:r w:rsidR="00F02094" w:rsidRPr="005E57AD">
        <w:rPr>
          <w:color w:val="auto"/>
          <w:sz w:val="22"/>
          <w:szCs w:val="22"/>
          <w:lang w:val="ru-RU"/>
        </w:rPr>
        <w:t>10</w:t>
      </w:r>
      <w:r w:rsidR="00B6666E" w:rsidRPr="005E57AD">
        <w:rPr>
          <w:color w:val="auto"/>
          <w:sz w:val="22"/>
          <w:szCs w:val="22"/>
          <w:lang w:val="ru-RU"/>
        </w:rPr>
        <w:t xml:space="preserve"> рабочих дней с момента выдачи наличных денежных средств под отчет (а при командировках - не позднее 3 дней после возвращения из командировки).</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B6666E" w:rsidRPr="00D557AB" w:rsidRDefault="00B6666E"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w:t>
      </w:r>
      <w:r w:rsidR="00323ED7" w:rsidRPr="00D557AB">
        <w:rPr>
          <w:color w:val="auto"/>
          <w:sz w:val="22"/>
          <w:szCs w:val="22"/>
          <w:lang w:val="ru-RU"/>
        </w:rPr>
        <w:t>9</w:t>
      </w:r>
      <w:r w:rsidRPr="00D557AB">
        <w:rPr>
          <w:color w:val="auto"/>
          <w:sz w:val="22"/>
          <w:szCs w:val="22"/>
          <w:lang w:val="ru-RU"/>
        </w:rPr>
        <w:t>. После проверки авансового отчета и прилагаемых к нему документов оформляется расходный кассовый ордер и оплачивается перерасход по авансовому отчету (возмещение расходов, произведенных сотрудником из личных средств).</w:t>
      </w:r>
    </w:p>
    <w:p w:rsidR="00D557AB" w:rsidRDefault="00D557AB" w:rsidP="00D557AB">
      <w:pPr>
        <w:tabs>
          <w:tab w:val="num" w:pos="0"/>
          <w:tab w:val="left" w:pos="142"/>
        </w:tabs>
        <w:spacing w:line="276" w:lineRule="auto"/>
        <w:ind w:firstLine="284"/>
        <w:contextualSpacing/>
        <w:jc w:val="both"/>
        <w:rPr>
          <w:color w:val="auto"/>
          <w:sz w:val="22"/>
          <w:szCs w:val="22"/>
          <w:lang w:val="ru-RU"/>
        </w:rPr>
      </w:pPr>
    </w:p>
    <w:p w:rsidR="00162878" w:rsidRPr="00D557AB" w:rsidRDefault="00323ED7" w:rsidP="00D557AB">
      <w:pPr>
        <w:tabs>
          <w:tab w:val="num" w:pos="0"/>
          <w:tab w:val="left" w:pos="142"/>
        </w:tabs>
        <w:spacing w:line="276" w:lineRule="auto"/>
        <w:ind w:firstLine="284"/>
        <w:contextualSpacing/>
        <w:jc w:val="both"/>
        <w:rPr>
          <w:color w:val="auto"/>
          <w:sz w:val="22"/>
          <w:szCs w:val="22"/>
          <w:lang w:val="ru-RU"/>
        </w:rPr>
      </w:pPr>
      <w:r w:rsidRPr="00D557AB">
        <w:rPr>
          <w:color w:val="auto"/>
          <w:sz w:val="22"/>
          <w:szCs w:val="22"/>
          <w:lang w:val="ru-RU"/>
        </w:rPr>
        <w:t>4.10</w:t>
      </w:r>
      <w:r w:rsidR="00B6666E" w:rsidRPr="00D557AB">
        <w:rPr>
          <w:color w:val="auto"/>
          <w:sz w:val="22"/>
          <w:szCs w:val="22"/>
          <w:lang w:val="ru-RU"/>
        </w:rPr>
        <w:t xml:space="preserve">. В случаях неполного использования подотчетных сумм (наличия остатка по авансовому отчету), невнесения остатков в кассу организации, а также в случаях непредставления авансового отчета в установленные сроки, подотчетные суммы подлежат удержанию из заработной платы сотрудника, начиная с </w:t>
      </w:r>
      <w:r w:rsidR="00B6666E" w:rsidRPr="005E57AD">
        <w:rPr>
          <w:color w:val="auto"/>
          <w:sz w:val="22"/>
          <w:szCs w:val="22"/>
          <w:lang w:val="ru-RU"/>
        </w:rPr>
        <w:t>текущего месяца.</w:t>
      </w:r>
    </w:p>
    <w:p w:rsidR="00D557AB" w:rsidRDefault="00D557AB" w:rsidP="008739C6">
      <w:pPr>
        <w:pStyle w:val="4"/>
        <w:rPr>
          <w:lang w:val="ru-RU"/>
        </w:rPr>
      </w:pPr>
    </w:p>
    <w:p w:rsidR="008739C6" w:rsidRPr="00FB50F5" w:rsidRDefault="008739C6" w:rsidP="00D557AB">
      <w:pPr>
        <w:pStyle w:val="4"/>
        <w:ind w:firstLine="284"/>
        <w:rPr>
          <w:rFonts w:ascii="Calibri" w:hAnsi="Calibri" w:cs="Calibri"/>
          <w:b w:val="0"/>
          <w:color w:val="auto"/>
          <w:lang w:val="ru-RU"/>
        </w:rPr>
      </w:pPr>
      <w:r w:rsidRPr="00D201C4">
        <w:rPr>
          <w:rFonts w:ascii="Calibri" w:hAnsi="Calibri" w:cs="Calibri"/>
          <w:lang w:val="ru-RU"/>
        </w:rPr>
        <w:t>6.15 Перечень первичных документов, закрепленных за однотипными фактами хозяйственной жизни</w:t>
      </w:r>
    </w:p>
    <w:p w:rsidR="008739C6" w:rsidRPr="006041D7" w:rsidRDefault="008739C6" w:rsidP="008739C6">
      <w:pPr>
        <w:tabs>
          <w:tab w:val="num" w:pos="0"/>
          <w:tab w:val="left" w:pos="142"/>
        </w:tabs>
        <w:spacing w:line="360" w:lineRule="auto"/>
        <w:ind w:firstLine="709"/>
        <w:contextualSpacing/>
        <w:jc w:val="right"/>
        <w:rPr>
          <w:color w:val="auto"/>
          <w:lang w:val="ru-RU"/>
        </w:rPr>
      </w:pPr>
      <w:r w:rsidRPr="006041D7">
        <w:rPr>
          <w:color w:val="auto"/>
          <w:lang w:val="ru-RU"/>
        </w:rPr>
        <w:t>Приложение №6.1</w:t>
      </w:r>
      <w:r>
        <w:rPr>
          <w:color w:val="auto"/>
          <w:lang w:val="ru-RU"/>
        </w:rPr>
        <w:t>5</w:t>
      </w:r>
    </w:p>
    <w:p w:rsidR="008739C6" w:rsidRPr="008739C6" w:rsidRDefault="008739C6" w:rsidP="008739C6">
      <w:pPr>
        <w:widowControl/>
        <w:suppressAutoHyphens w:val="0"/>
        <w:spacing w:after="200" w:line="276" w:lineRule="auto"/>
        <w:rPr>
          <w:rFonts w:eastAsia="Calibri"/>
          <w:b/>
          <w:color w:val="auto"/>
          <w:sz w:val="20"/>
          <w:szCs w:val="20"/>
          <w:lang w:val="ru-RU" w:eastAsia="en-US"/>
        </w:rPr>
      </w:pPr>
      <w:r w:rsidRPr="008739C6">
        <w:rPr>
          <w:rFonts w:eastAsia="Calibri"/>
          <w:b/>
          <w:color w:val="auto"/>
          <w:sz w:val="20"/>
          <w:szCs w:val="20"/>
          <w:lang w:val="ru-RU" w:eastAsia="en-US"/>
        </w:rPr>
        <w:t>Основные средства</w:t>
      </w: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1310"/>
        <w:gridCol w:w="1342"/>
        <w:gridCol w:w="3018"/>
      </w:tblGrid>
      <w:tr w:rsidR="008739C6" w:rsidRPr="008739C6" w:rsidTr="00B31E73">
        <w:tc>
          <w:tcPr>
            <w:tcW w:w="675" w:type="dxa"/>
            <w:shd w:val="clear" w:color="auto" w:fill="BFBFB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w:t>
            </w:r>
          </w:p>
        </w:tc>
        <w:tc>
          <w:tcPr>
            <w:tcW w:w="3969"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Факт хозяйственной жизни</w:t>
            </w:r>
          </w:p>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учреждения</w:t>
            </w:r>
          </w:p>
        </w:tc>
        <w:tc>
          <w:tcPr>
            <w:tcW w:w="1310"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Дебет</w:t>
            </w:r>
          </w:p>
        </w:tc>
        <w:tc>
          <w:tcPr>
            <w:tcW w:w="1342"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Кредит</w:t>
            </w:r>
          </w:p>
        </w:tc>
        <w:tc>
          <w:tcPr>
            <w:tcW w:w="3018"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Первичный документ</w:t>
            </w:r>
          </w:p>
        </w:tc>
      </w:tr>
      <w:tr w:rsidR="008739C6" w:rsidRPr="008739C6" w:rsidTr="00B31E73">
        <w:tc>
          <w:tcPr>
            <w:tcW w:w="675" w:type="dxa"/>
            <w:shd w:val="clear" w:color="auto" w:fill="D9D9D9"/>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Основные средства</w:t>
            </w:r>
          </w:p>
        </w:tc>
        <w:tc>
          <w:tcPr>
            <w:tcW w:w="1310"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 xml:space="preserve">Поступление, принятие к учету, </w:t>
            </w:r>
            <w:r w:rsidRPr="008739C6">
              <w:rPr>
                <w:rFonts w:eastAsia="Calibri"/>
                <w:b/>
                <w:color w:val="auto"/>
                <w:sz w:val="20"/>
                <w:szCs w:val="20"/>
                <w:lang w:val="ru-RU" w:eastAsia="en-US"/>
              </w:rPr>
              <w:lastRenderedPageBreak/>
              <w:t>внутреннее перемещение объектов основных средств</w:t>
            </w:r>
          </w:p>
        </w:tc>
        <w:tc>
          <w:tcPr>
            <w:tcW w:w="1310"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w:t>
            </w:r>
          </w:p>
        </w:tc>
        <w:tc>
          <w:tcPr>
            <w:tcW w:w="3969" w:type="dxa"/>
          </w:tcPr>
          <w:p w:rsidR="008739C6" w:rsidRDefault="005452F8" w:rsidP="008739C6">
            <w:pPr>
              <w:widowControl/>
              <w:suppressAutoHyphens w:val="0"/>
              <w:jc w:val="both"/>
              <w:rPr>
                <w:rFonts w:eastAsia="Calibri"/>
                <w:color w:val="auto"/>
                <w:sz w:val="20"/>
                <w:szCs w:val="20"/>
                <w:lang w:val="ru-RU" w:eastAsia="en-US"/>
              </w:rPr>
            </w:pPr>
            <w:r w:rsidRPr="005452F8">
              <w:rPr>
                <w:rFonts w:eastAsia="Calibri"/>
                <w:color w:val="auto"/>
                <w:sz w:val="20"/>
                <w:szCs w:val="20"/>
                <w:lang w:val="ru-RU" w:eastAsia="en-US"/>
              </w:rPr>
              <w:t>принятие к бухгалтерскому учету вновь выстроенных зданий, сооружений отражается на основании первичных учетных документов с приложением в установленных законодательством Российской Федерации случаях документов о государственной регистрации прав на недвижимость или их копий, заверенных в установленном порядке</w:t>
            </w:r>
            <w:r>
              <w:rPr>
                <w:rFonts w:eastAsia="Calibri"/>
                <w:color w:val="auto"/>
                <w:sz w:val="20"/>
                <w:szCs w:val="20"/>
                <w:lang w:val="ru-RU" w:eastAsia="en-US"/>
              </w:rPr>
              <w:t>;</w:t>
            </w:r>
          </w:p>
          <w:p w:rsidR="005452F8" w:rsidRPr="008739C6" w:rsidRDefault="005452F8" w:rsidP="008739C6">
            <w:pPr>
              <w:widowControl/>
              <w:suppressAutoHyphens w:val="0"/>
              <w:jc w:val="both"/>
              <w:rPr>
                <w:rFonts w:eastAsia="Calibri"/>
                <w:color w:val="auto"/>
                <w:sz w:val="20"/>
                <w:szCs w:val="20"/>
                <w:lang w:val="ru-RU" w:eastAsia="en-US"/>
              </w:rPr>
            </w:pPr>
            <w:r w:rsidRPr="005452F8">
              <w:rPr>
                <w:rFonts w:eastAsia="Calibri"/>
                <w:color w:val="auto"/>
                <w:sz w:val="20"/>
                <w:szCs w:val="20"/>
                <w:lang w:val="ru-RU" w:eastAsia="en-US"/>
              </w:rPr>
              <w:t>принятие к бухгалтерскому учету приобретенного недвижимого имущества (воздушных и морских судов, судов внутреннего плавания, космических объектов и иного имущества, отнесенного к недвижимым вещам законодательством Российской Федерации), на основании первичных учетных документов с приложением в установленных законодательством Российской Федерации случаях документов о государственной регистрации прав на недвижимость или их копий, зав</w:t>
            </w:r>
            <w:r>
              <w:rPr>
                <w:rFonts w:eastAsia="Calibri"/>
                <w:color w:val="auto"/>
                <w:sz w:val="20"/>
                <w:szCs w:val="20"/>
                <w:lang w:val="ru-RU" w:eastAsia="en-US"/>
              </w:rPr>
              <w:t>еренных в установленном порядке</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010110000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010611310</w:t>
            </w:r>
          </w:p>
        </w:tc>
        <w:tc>
          <w:tcPr>
            <w:tcW w:w="3018" w:type="dxa"/>
          </w:tcPr>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Инвентарная карточка учета нефинансовых активов            (ф. 0504031)</w:t>
            </w:r>
            <w:r w:rsidR="005452F8" w:rsidRPr="0091659E">
              <w:rPr>
                <w:rFonts w:eastAsia="Calibri"/>
                <w:color w:val="auto"/>
                <w:sz w:val="20"/>
                <w:szCs w:val="20"/>
                <w:lang w:val="ru-RU" w:eastAsia="en-US"/>
              </w:rPr>
              <w:t>;</w:t>
            </w:r>
            <w:r w:rsidRPr="0091659E">
              <w:rPr>
                <w:rFonts w:eastAsia="Calibri"/>
                <w:color w:val="auto"/>
                <w:sz w:val="20"/>
                <w:szCs w:val="20"/>
                <w:lang w:val="ru-RU" w:eastAsia="en-US"/>
              </w:rPr>
              <w:t xml:space="preserve"> </w:t>
            </w:r>
          </w:p>
          <w:p w:rsidR="008739C6" w:rsidRPr="0091659E" w:rsidRDefault="008739C6" w:rsidP="008739C6">
            <w:pPr>
              <w:widowControl/>
              <w:suppressAutoHyphens w:val="0"/>
              <w:rPr>
                <w:rFonts w:eastAsia="Calibri"/>
                <w:b/>
                <w:color w:val="auto"/>
                <w:sz w:val="20"/>
                <w:szCs w:val="20"/>
                <w:lang w:val="ru-RU" w:eastAsia="en-US"/>
              </w:rPr>
            </w:pPr>
            <w:r w:rsidRPr="0091659E">
              <w:rPr>
                <w:rFonts w:eastAsia="Calibri"/>
                <w:b/>
                <w:color w:val="auto"/>
                <w:sz w:val="20"/>
                <w:szCs w:val="20"/>
                <w:lang w:val="ru-RU" w:eastAsia="en-US"/>
              </w:rPr>
              <w:t>Вариант 1</w:t>
            </w:r>
          </w:p>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Акт о приеме-передаче объектов нефинансовых активов            (ф. 0504101);</w:t>
            </w:r>
          </w:p>
          <w:p w:rsidR="008739C6" w:rsidRPr="0091659E" w:rsidRDefault="008739C6" w:rsidP="008739C6">
            <w:pPr>
              <w:widowControl/>
              <w:suppressAutoHyphens w:val="0"/>
              <w:rPr>
                <w:rFonts w:eastAsia="Calibri"/>
                <w:b/>
                <w:color w:val="auto"/>
                <w:sz w:val="20"/>
                <w:szCs w:val="20"/>
                <w:lang w:val="ru-RU" w:eastAsia="en-US"/>
              </w:rPr>
            </w:pPr>
            <w:r w:rsidRPr="0091659E">
              <w:rPr>
                <w:rFonts w:eastAsia="Calibri"/>
                <w:b/>
                <w:color w:val="auto"/>
                <w:sz w:val="20"/>
                <w:szCs w:val="20"/>
                <w:lang w:val="ru-RU" w:eastAsia="en-US"/>
              </w:rPr>
              <w:t>Вариант 2</w:t>
            </w:r>
          </w:p>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Приходный ордер на приемку материальных ценностей (нефинансовых активов)          (ф. 0504207)</w:t>
            </w:r>
          </w:p>
          <w:p w:rsidR="007D158F" w:rsidRPr="0091659E" w:rsidRDefault="007D158F" w:rsidP="008739C6">
            <w:pPr>
              <w:widowControl/>
              <w:suppressAutoHyphens w:val="0"/>
              <w:rPr>
                <w:rFonts w:eastAsia="Calibri"/>
                <w:b/>
                <w:color w:val="auto"/>
                <w:sz w:val="20"/>
                <w:szCs w:val="20"/>
                <w:lang w:val="ru-RU" w:eastAsia="en-US"/>
              </w:rPr>
            </w:pPr>
            <w:r w:rsidRPr="0091659E">
              <w:rPr>
                <w:rFonts w:eastAsia="Calibri"/>
                <w:b/>
                <w:color w:val="auto"/>
                <w:sz w:val="20"/>
                <w:szCs w:val="20"/>
                <w:lang w:val="ru-RU" w:eastAsia="en-US"/>
              </w:rPr>
              <w:t>Вариант 3</w:t>
            </w:r>
          </w:p>
          <w:p w:rsidR="007D158F" w:rsidRPr="0091659E" w:rsidRDefault="001B0619"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Бухгалтерская справка             (ф. 0504833)</w:t>
            </w:r>
          </w:p>
          <w:p w:rsidR="001B0619" w:rsidRPr="0091659E" w:rsidRDefault="001B0619"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w:t>
            </w:r>
          </w:p>
        </w:tc>
        <w:tc>
          <w:tcPr>
            <w:tcW w:w="3969" w:type="dxa"/>
          </w:tcPr>
          <w:p w:rsidR="008739C6" w:rsidRPr="008739C6" w:rsidRDefault="005452F8" w:rsidP="0091659E">
            <w:pPr>
              <w:widowControl/>
              <w:suppressAutoHyphens w:val="0"/>
              <w:jc w:val="both"/>
              <w:rPr>
                <w:rFonts w:eastAsia="Calibri"/>
                <w:color w:val="auto"/>
                <w:sz w:val="20"/>
                <w:szCs w:val="20"/>
                <w:lang w:val="ru-RU" w:eastAsia="en-US"/>
              </w:rPr>
            </w:pPr>
            <w:r w:rsidRPr="005452F8">
              <w:rPr>
                <w:rFonts w:eastAsia="Calibri"/>
                <w:color w:val="auto"/>
                <w:sz w:val="20"/>
                <w:szCs w:val="20"/>
                <w:lang w:val="ru-RU" w:eastAsia="en-US"/>
              </w:rPr>
              <w:t xml:space="preserve">принятие к бухгалтерскому учету объектов основных средств, за исключением объектов недвижимого имущества, объектов движимого имущества, стоимостью до </w:t>
            </w:r>
            <w:r w:rsidR="0091659E" w:rsidRPr="00CA7577">
              <w:rPr>
                <w:rFonts w:eastAsia="Calibri"/>
                <w:color w:val="auto"/>
                <w:sz w:val="20"/>
                <w:szCs w:val="20"/>
                <w:lang w:val="ru-RU" w:eastAsia="en-US"/>
              </w:rPr>
              <w:t>10</w:t>
            </w:r>
            <w:r w:rsidRPr="00CA7577">
              <w:rPr>
                <w:rFonts w:eastAsia="Calibri"/>
                <w:color w:val="auto"/>
                <w:sz w:val="20"/>
                <w:szCs w:val="20"/>
                <w:lang w:val="ru-RU" w:eastAsia="en-US"/>
              </w:rPr>
              <w:t>000</w:t>
            </w:r>
            <w:r w:rsidRPr="005452F8">
              <w:rPr>
                <w:rFonts w:eastAsia="Calibri"/>
                <w:color w:val="auto"/>
                <w:sz w:val="20"/>
                <w:szCs w:val="20"/>
                <w:lang w:val="ru-RU" w:eastAsia="en-US"/>
              </w:rPr>
              <w:t xml:space="preserve"> рублей включительно, и объектов библиотечного фонда по первоначальной стоимости, сформированной при их приобретении, создании, изготовлении, в т.ч. хозяйственным способом</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tc>
        <w:tc>
          <w:tcPr>
            <w:tcW w:w="3018" w:type="dxa"/>
          </w:tcPr>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91659E" w:rsidRDefault="008739C6" w:rsidP="008739C6">
            <w:pPr>
              <w:widowControl/>
              <w:suppressAutoHyphens w:val="0"/>
              <w:rPr>
                <w:rFonts w:eastAsia="Calibri"/>
                <w:b/>
                <w:color w:val="auto"/>
                <w:sz w:val="20"/>
                <w:szCs w:val="20"/>
                <w:lang w:val="ru-RU" w:eastAsia="en-US"/>
              </w:rPr>
            </w:pPr>
            <w:r w:rsidRPr="0091659E">
              <w:rPr>
                <w:rFonts w:eastAsia="Calibri"/>
                <w:b/>
                <w:color w:val="auto"/>
                <w:sz w:val="20"/>
                <w:szCs w:val="20"/>
                <w:lang w:val="ru-RU" w:eastAsia="en-US"/>
              </w:rPr>
              <w:t>Вариант 1</w:t>
            </w:r>
          </w:p>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Акт о приеме-передаче объектов нефинансовых активов            (ф. 0504101);</w:t>
            </w:r>
          </w:p>
          <w:p w:rsidR="008739C6" w:rsidRPr="0091659E" w:rsidRDefault="008739C6" w:rsidP="008739C6">
            <w:pPr>
              <w:widowControl/>
              <w:suppressAutoHyphens w:val="0"/>
              <w:rPr>
                <w:rFonts w:eastAsia="Calibri"/>
                <w:b/>
                <w:color w:val="auto"/>
                <w:sz w:val="20"/>
                <w:szCs w:val="20"/>
                <w:lang w:val="ru-RU" w:eastAsia="en-US"/>
              </w:rPr>
            </w:pPr>
            <w:r w:rsidRPr="0091659E">
              <w:rPr>
                <w:rFonts w:eastAsia="Calibri"/>
                <w:b/>
                <w:color w:val="auto"/>
                <w:sz w:val="20"/>
                <w:szCs w:val="20"/>
                <w:lang w:val="ru-RU" w:eastAsia="en-US"/>
              </w:rPr>
              <w:t>Вариант 2</w:t>
            </w:r>
          </w:p>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Приходный ордер на приемку материальных ценностей (нефинансовых активов)          (ф. 0504207)</w:t>
            </w:r>
          </w:p>
          <w:p w:rsidR="0068042A" w:rsidRPr="0091659E" w:rsidRDefault="0068042A" w:rsidP="0068042A">
            <w:pPr>
              <w:widowControl/>
              <w:suppressAutoHyphens w:val="0"/>
              <w:rPr>
                <w:rFonts w:eastAsia="Calibri"/>
                <w:b/>
                <w:color w:val="auto"/>
                <w:sz w:val="20"/>
                <w:szCs w:val="20"/>
                <w:lang w:val="ru-RU" w:eastAsia="en-US"/>
              </w:rPr>
            </w:pPr>
            <w:r w:rsidRPr="0091659E">
              <w:rPr>
                <w:rFonts w:eastAsia="Calibri"/>
                <w:b/>
                <w:color w:val="auto"/>
                <w:sz w:val="20"/>
                <w:szCs w:val="20"/>
                <w:lang w:val="ru-RU" w:eastAsia="en-US"/>
              </w:rPr>
              <w:t>Вариант 3</w:t>
            </w:r>
          </w:p>
          <w:p w:rsidR="0068042A" w:rsidRPr="0091659E" w:rsidRDefault="0068042A" w:rsidP="0068042A">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Бухгалтерская справка             (ф. 0504833)</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3</w:t>
            </w:r>
          </w:p>
        </w:tc>
        <w:tc>
          <w:tcPr>
            <w:tcW w:w="3969" w:type="dxa"/>
          </w:tcPr>
          <w:p w:rsidR="008739C6" w:rsidRPr="008739C6" w:rsidRDefault="005452F8" w:rsidP="008739C6">
            <w:pPr>
              <w:widowControl/>
              <w:suppressAutoHyphens w:val="0"/>
              <w:jc w:val="both"/>
              <w:rPr>
                <w:rFonts w:eastAsia="Calibri"/>
                <w:color w:val="auto"/>
                <w:sz w:val="20"/>
                <w:szCs w:val="20"/>
                <w:lang w:val="ru-RU" w:eastAsia="en-US"/>
              </w:rPr>
            </w:pPr>
            <w:r w:rsidRPr="005452F8">
              <w:rPr>
                <w:rFonts w:eastAsia="Calibri"/>
                <w:color w:val="auto"/>
                <w:sz w:val="20"/>
                <w:szCs w:val="20"/>
                <w:lang w:val="ru-RU" w:eastAsia="en-US"/>
              </w:rPr>
              <w:t>принятие к бухгалтерскому учету увеличения стоимости основных средств в результате работ по их достройке, реконструкции, модернизации, дооборудованию</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tc>
        <w:tc>
          <w:tcPr>
            <w:tcW w:w="3018" w:type="dxa"/>
          </w:tcPr>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Акт приема-сдачи отремонтированных, реконструированных и модернизированных объектов основных средств</w:t>
            </w:r>
          </w:p>
          <w:p w:rsidR="008739C6" w:rsidRPr="0091659E" w:rsidRDefault="008739C6" w:rsidP="008739C6">
            <w:pPr>
              <w:widowControl/>
              <w:suppressAutoHyphens w:val="0"/>
              <w:rPr>
                <w:rFonts w:eastAsia="Calibri"/>
                <w:color w:val="auto"/>
                <w:sz w:val="20"/>
                <w:szCs w:val="20"/>
                <w:lang w:val="ru-RU" w:eastAsia="en-US"/>
              </w:rPr>
            </w:pPr>
            <w:r w:rsidRPr="0091659E">
              <w:rPr>
                <w:rFonts w:eastAsia="Calibri"/>
                <w:color w:val="auto"/>
                <w:sz w:val="20"/>
                <w:szCs w:val="20"/>
                <w:lang w:val="ru-RU" w:eastAsia="en-US"/>
              </w:rPr>
              <w:t>(ф. 0504103) – обязательно</w:t>
            </w:r>
          </w:p>
        </w:tc>
      </w:tr>
      <w:tr w:rsidR="005452F8" w:rsidRPr="008739C6" w:rsidTr="00B31E73">
        <w:tc>
          <w:tcPr>
            <w:tcW w:w="675" w:type="dxa"/>
          </w:tcPr>
          <w:p w:rsidR="005452F8" w:rsidRPr="008739C6" w:rsidRDefault="00650C54"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w:t>
            </w:r>
          </w:p>
        </w:tc>
        <w:tc>
          <w:tcPr>
            <w:tcW w:w="3969" w:type="dxa"/>
          </w:tcPr>
          <w:p w:rsidR="005452F8" w:rsidRPr="005452F8" w:rsidRDefault="005452F8" w:rsidP="008739C6">
            <w:pPr>
              <w:widowControl/>
              <w:suppressAutoHyphens w:val="0"/>
              <w:jc w:val="both"/>
              <w:rPr>
                <w:rFonts w:eastAsia="Calibri"/>
                <w:color w:val="auto"/>
                <w:sz w:val="20"/>
                <w:szCs w:val="20"/>
                <w:lang w:val="ru-RU" w:eastAsia="en-US"/>
              </w:rPr>
            </w:pPr>
            <w:r w:rsidRPr="005452F8">
              <w:rPr>
                <w:rFonts w:eastAsia="Calibri"/>
                <w:color w:val="auto"/>
                <w:sz w:val="20"/>
                <w:szCs w:val="20"/>
                <w:lang w:val="ru-RU" w:eastAsia="en-US"/>
              </w:rPr>
              <w:t xml:space="preserve">результат работ по ремонту объекта основных средств, не изменяющих его стоимость (включая замену элементов в сложном объекте основных средств (в комплексе конструктивно-сочлененных предметов, представляющих собой единое </w:t>
            </w:r>
            <w:r w:rsidRPr="005452F8">
              <w:rPr>
                <w:rFonts w:eastAsia="Calibri"/>
                <w:color w:val="auto"/>
                <w:sz w:val="20"/>
                <w:szCs w:val="20"/>
                <w:lang w:val="ru-RU" w:eastAsia="en-US"/>
              </w:rPr>
              <w:lastRenderedPageBreak/>
              <w:t>целое), подлежит отражению в регистре бухгалтерского учета - Инвентарной карточке (ф.ф. 0504031, 0504032) соответствующего объекта основного средства путем внесения записей о произведенных изменениях без оформления бухгалтерских записей по соответствующим счетам аналитического учета счета 010100000 "Основные средства"</w:t>
            </w:r>
          </w:p>
        </w:tc>
        <w:tc>
          <w:tcPr>
            <w:tcW w:w="1310" w:type="dxa"/>
          </w:tcPr>
          <w:p w:rsidR="005452F8" w:rsidRPr="008739C6" w:rsidRDefault="005452F8"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w:t>
            </w:r>
          </w:p>
        </w:tc>
        <w:tc>
          <w:tcPr>
            <w:tcW w:w="1342" w:type="dxa"/>
          </w:tcPr>
          <w:p w:rsidR="005452F8" w:rsidRPr="008739C6" w:rsidRDefault="005452F8"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w:t>
            </w:r>
          </w:p>
        </w:tc>
        <w:tc>
          <w:tcPr>
            <w:tcW w:w="3018" w:type="dxa"/>
          </w:tcPr>
          <w:p w:rsidR="005452F8" w:rsidRPr="008739C6" w:rsidRDefault="005452F8" w:rsidP="008739C6">
            <w:pPr>
              <w:widowControl/>
              <w:suppressAutoHyphens w:val="0"/>
              <w:rPr>
                <w:rFonts w:eastAsia="Calibri"/>
                <w:color w:val="auto"/>
                <w:sz w:val="20"/>
                <w:szCs w:val="20"/>
                <w:lang w:val="ru-RU" w:eastAsia="en-US"/>
              </w:rPr>
            </w:pPr>
            <w:r w:rsidRPr="005452F8">
              <w:rPr>
                <w:rFonts w:eastAsia="Calibri"/>
                <w:color w:val="auto"/>
                <w:sz w:val="20"/>
                <w:szCs w:val="20"/>
                <w:lang w:val="ru-RU" w:eastAsia="en-US"/>
              </w:rPr>
              <w:t xml:space="preserve">Инвентарная карточка учета нефинансовых активов            (ф. 0504031) или Инвентарная карточка группового учета нефинансовых </w:t>
            </w:r>
            <w:r>
              <w:rPr>
                <w:rFonts w:eastAsia="Calibri"/>
                <w:color w:val="auto"/>
                <w:sz w:val="20"/>
                <w:szCs w:val="20"/>
                <w:lang w:val="ru-RU" w:eastAsia="en-US"/>
              </w:rPr>
              <w:t>активов            (ф. 0504032)</w:t>
            </w:r>
          </w:p>
        </w:tc>
      </w:tr>
      <w:tr w:rsidR="008739C6" w:rsidRPr="008739C6" w:rsidTr="00B31E73">
        <w:tc>
          <w:tcPr>
            <w:tcW w:w="675" w:type="dxa"/>
          </w:tcPr>
          <w:p w:rsidR="008739C6" w:rsidRPr="008739C6" w:rsidRDefault="00650C54"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5</w:t>
            </w:r>
          </w:p>
        </w:tc>
        <w:tc>
          <w:tcPr>
            <w:tcW w:w="3969" w:type="dxa"/>
          </w:tcPr>
          <w:p w:rsidR="008739C6" w:rsidRPr="00CA7577" w:rsidRDefault="008739C6" w:rsidP="0091659E">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 xml:space="preserve">принятие к бухгалтерскому учету законченных капитальных вложений арендатора (лизингополучателя), пользователя объектов недвижимого (движимого) имущества в отделимые или неотделимые улучшения арендуемых (используемых) им объектов имущества, в том числе по договору </w:t>
            </w:r>
            <w:r w:rsidR="0091659E" w:rsidRPr="00CA7577">
              <w:rPr>
                <w:rFonts w:eastAsia="Calibri"/>
                <w:color w:val="auto"/>
                <w:sz w:val="20"/>
                <w:szCs w:val="20"/>
                <w:lang w:val="ru-RU" w:eastAsia="en-US"/>
              </w:rPr>
              <w:t>аренды</w:t>
            </w:r>
            <w:r w:rsidRPr="00CA7577">
              <w:rPr>
                <w:rFonts w:eastAsia="Calibri"/>
                <w:color w:val="auto"/>
                <w:sz w:val="20"/>
                <w:szCs w:val="20"/>
                <w:lang w:val="ru-RU" w:eastAsia="en-US"/>
              </w:rPr>
              <w:t xml:space="preserve">, безвозмездного пользования </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приема-сдачи отремонтированных, реконструированных и модернизированных объектов основных средств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0504103);</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             (ф. 0504833)</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6</w:t>
            </w:r>
          </w:p>
        </w:tc>
        <w:tc>
          <w:tcPr>
            <w:tcW w:w="3969" w:type="dxa"/>
          </w:tcPr>
          <w:p w:rsidR="008739C6" w:rsidRPr="00CA7577" w:rsidRDefault="008739C6" w:rsidP="0091659E">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 xml:space="preserve">принятие к бухгалтерскому учету объектов основных средств (по их первоначальной (балансовой) стоимости), за исключением объектов стоимостью до </w:t>
            </w:r>
            <w:r w:rsidR="0091659E" w:rsidRPr="00CA7577">
              <w:rPr>
                <w:rFonts w:eastAsia="Calibri"/>
                <w:color w:val="auto"/>
                <w:sz w:val="20"/>
                <w:szCs w:val="20"/>
                <w:lang w:val="ru-RU" w:eastAsia="en-US"/>
              </w:rPr>
              <w:t>10</w:t>
            </w:r>
            <w:r w:rsidRPr="00CA7577">
              <w:rPr>
                <w:rFonts w:eastAsia="Calibri"/>
                <w:color w:val="auto"/>
                <w:sz w:val="20"/>
                <w:szCs w:val="20"/>
                <w:lang w:val="ru-RU" w:eastAsia="en-US"/>
              </w:rPr>
              <w:t xml:space="preserve">000 рублей включительно, поступивших в рамках движения имущества между бюджетным учреждением и (или) созданными им обособленными подразделениями (филиалами), наделенными полномочиями ведения бухгалтерского учета (далее - головное учреждение, обособленное подразделение (филиал), в том числе при создании или ликвидации обособленных подразделений (филиалов) (далее – расчеты между головным учреждением, обособленными подразделениями (филиалами) </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030404310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приеме-передаче объектов нефинансовых активов            (ф. 0504101);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Извещение (ф. 0504805)</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7</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полученных безвозмездно объектов основных средств (по их сформированной первоначальной стоимости):</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при закреплении права оперативного управления в случаях, предусмотренных законодательством Российской Федерации</w:t>
            </w:r>
            <w:r w:rsidR="00650C54">
              <w:rPr>
                <w:rFonts w:eastAsia="Calibri"/>
                <w:color w:val="auto"/>
                <w:sz w:val="20"/>
                <w:szCs w:val="20"/>
                <w:lang w:val="ru-RU" w:eastAsia="en-US"/>
              </w:rPr>
              <w:t>, в том числе при реорганизации</w:t>
            </w:r>
            <w:r w:rsidRPr="008739C6">
              <w:rPr>
                <w:rFonts w:eastAsia="Calibri"/>
                <w:color w:val="auto"/>
                <w:sz w:val="20"/>
                <w:szCs w:val="20"/>
                <w:lang w:val="ru-RU" w:eastAsia="en-US"/>
              </w:rPr>
              <w:t xml:space="preserve"> </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xml:space="preserve">- от резидентов Российской Федерации и физических лиц нерезидентов Российской Федерации </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xml:space="preserve">- от наднациональных организаций, правительств иностранных государств и международных финансовых организаций </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410100000</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210100000</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440110180</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240110180</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240110152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240110153</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Извещение (ф. 0504805)</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AC5281">
              <w:rPr>
                <w:rFonts w:eastAsia="Calibri"/>
                <w:color w:val="auto"/>
                <w:sz w:val="20"/>
                <w:szCs w:val="20"/>
                <w:lang w:val="ru-RU" w:eastAsia="en-US"/>
              </w:rPr>
              <w:t>8</w:t>
            </w:r>
          </w:p>
        </w:tc>
        <w:tc>
          <w:tcPr>
            <w:tcW w:w="3969" w:type="dxa"/>
          </w:tcPr>
          <w:p w:rsidR="008739C6" w:rsidRPr="00CA7577" w:rsidRDefault="00650C54" w:rsidP="00AC5281">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 xml:space="preserve">принятие к бухгалтерскому учету </w:t>
            </w:r>
            <w:r w:rsidR="00AC5281" w:rsidRPr="00CA7577">
              <w:rPr>
                <w:rFonts w:eastAsia="Calibri"/>
                <w:color w:val="auto"/>
                <w:sz w:val="20"/>
                <w:szCs w:val="20"/>
                <w:lang w:val="ru-RU" w:eastAsia="en-US"/>
              </w:rPr>
              <w:t>арендатором при неоперационной (финансовой) аренде</w:t>
            </w:r>
            <w:r w:rsidRPr="00CA7577">
              <w:rPr>
                <w:rFonts w:eastAsia="Calibri"/>
                <w:color w:val="auto"/>
                <w:sz w:val="20"/>
                <w:szCs w:val="20"/>
                <w:lang w:val="ru-RU" w:eastAsia="en-US"/>
              </w:rPr>
              <w:t xml:space="preserve"> согласно условиям договора </w:t>
            </w:r>
            <w:r w:rsidR="00AC5281" w:rsidRPr="00CA7577">
              <w:rPr>
                <w:rFonts w:eastAsia="Calibri"/>
                <w:color w:val="auto"/>
                <w:sz w:val="20"/>
                <w:szCs w:val="20"/>
                <w:lang w:val="ru-RU" w:eastAsia="en-US"/>
              </w:rPr>
              <w:t>аренды (безвозмездного бессрочного пользования)</w:t>
            </w:r>
            <w:r w:rsidRPr="00CA7577">
              <w:rPr>
                <w:rFonts w:eastAsia="Calibri"/>
                <w:color w:val="auto"/>
                <w:sz w:val="20"/>
                <w:szCs w:val="20"/>
                <w:lang w:val="ru-RU" w:eastAsia="en-US"/>
              </w:rPr>
              <w:t xml:space="preserve"> объекта </w:t>
            </w:r>
            <w:r w:rsidRPr="00CA7577">
              <w:rPr>
                <w:rFonts w:eastAsia="Calibri"/>
                <w:color w:val="auto"/>
                <w:sz w:val="20"/>
                <w:szCs w:val="20"/>
                <w:lang w:val="ru-RU" w:eastAsia="en-US"/>
              </w:rPr>
              <w:lastRenderedPageBreak/>
              <w:t xml:space="preserve">основных средств, являющегося предметом </w:t>
            </w:r>
            <w:r w:rsidR="00AC5281" w:rsidRPr="00CA7577">
              <w:rPr>
                <w:rFonts w:eastAsia="Calibri"/>
                <w:color w:val="auto"/>
                <w:sz w:val="20"/>
                <w:szCs w:val="20"/>
                <w:lang w:val="ru-RU" w:eastAsia="en-US"/>
              </w:rPr>
              <w:t>неоперационной (финансовой) аренды</w:t>
            </w:r>
            <w:r w:rsidRPr="00CA7577">
              <w:rPr>
                <w:rFonts w:eastAsia="Calibri"/>
                <w:color w:val="auto"/>
                <w:sz w:val="20"/>
                <w:szCs w:val="20"/>
                <w:lang w:val="ru-RU" w:eastAsia="en-US"/>
              </w:rPr>
              <w:t xml:space="preserve">, отражается по </w:t>
            </w:r>
            <w:r w:rsidR="00AC5281" w:rsidRPr="00CA7577">
              <w:rPr>
                <w:rFonts w:eastAsia="Calibri"/>
                <w:color w:val="auto"/>
                <w:sz w:val="20"/>
                <w:szCs w:val="20"/>
                <w:lang w:val="ru-RU" w:eastAsia="en-US"/>
              </w:rPr>
              <w:t>сумме арендных обязательств арендатора (пользователя имущества) и затрат, непостредственно связанных с ведением переговоров по заключению договора аренды (безвозмездного пользования</w:t>
            </w:r>
            <w:r w:rsidRPr="00CA7577">
              <w:rPr>
                <w:rFonts w:eastAsia="Calibri"/>
                <w:color w:val="auto"/>
                <w:sz w:val="20"/>
                <w:szCs w:val="20"/>
                <w:lang w:val="ru-RU" w:eastAsia="en-US"/>
              </w:rPr>
              <w:t>, на основании первичных учетных документов</w:t>
            </w:r>
          </w:p>
        </w:tc>
        <w:tc>
          <w:tcPr>
            <w:tcW w:w="1310" w:type="dxa"/>
          </w:tcPr>
          <w:p w:rsidR="008739C6" w:rsidRPr="008739C6" w:rsidRDefault="008739C6" w:rsidP="00AC5281">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0101</w:t>
            </w:r>
            <w:r w:rsidR="00AC5281">
              <w:rPr>
                <w:rFonts w:eastAsia="Calibri"/>
                <w:color w:val="auto"/>
                <w:sz w:val="20"/>
                <w:szCs w:val="20"/>
                <w:lang w:val="ru-RU" w:eastAsia="en-US"/>
              </w:rPr>
              <w:t>0</w:t>
            </w:r>
            <w:r w:rsidRPr="008739C6">
              <w:rPr>
                <w:rFonts w:eastAsia="Calibri"/>
                <w:color w:val="auto"/>
                <w:sz w:val="20"/>
                <w:szCs w:val="20"/>
                <w:lang w:val="ru-RU" w:eastAsia="en-US"/>
              </w:rPr>
              <w:t>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010641310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Инвентарная карточка учета нефинансовых активов            (ф. 0504031) или Инвентарная карточка группового учета нефинансовых активов            </w:t>
            </w:r>
            <w:r w:rsidRPr="008739C6">
              <w:rPr>
                <w:rFonts w:eastAsia="Calibri"/>
                <w:color w:val="auto"/>
                <w:sz w:val="20"/>
                <w:szCs w:val="20"/>
                <w:lang w:val="ru-RU" w:eastAsia="en-US"/>
              </w:rPr>
              <w:lastRenderedPageBreak/>
              <w:t>(ф. 0504032);</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2</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Приходный ордер на приемку материальных ценностей (нефинансовых активов)          (ф. 0504207)</w:t>
            </w:r>
          </w:p>
          <w:p w:rsidR="00C9122E" w:rsidRPr="0097594A" w:rsidRDefault="00C9122E" w:rsidP="00C9122E">
            <w:pPr>
              <w:widowControl/>
              <w:suppressAutoHyphens w:val="0"/>
              <w:rPr>
                <w:rFonts w:eastAsia="Calibri"/>
                <w:b/>
                <w:color w:val="auto"/>
                <w:sz w:val="20"/>
                <w:szCs w:val="20"/>
                <w:lang w:val="ru-RU" w:eastAsia="en-US"/>
              </w:rPr>
            </w:pPr>
            <w:r w:rsidRPr="0097594A">
              <w:rPr>
                <w:rFonts w:eastAsia="Calibri"/>
                <w:b/>
                <w:color w:val="auto"/>
                <w:sz w:val="20"/>
                <w:szCs w:val="20"/>
                <w:lang w:val="ru-RU" w:eastAsia="en-US"/>
              </w:rPr>
              <w:t>Вариант 3</w:t>
            </w:r>
          </w:p>
          <w:p w:rsidR="00C9122E" w:rsidRPr="008739C6" w:rsidRDefault="00C9122E" w:rsidP="00C9122E">
            <w:pPr>
              <w:widowControl/>
              <w:suppressAutoHyphens w:val="0"/>
              <w:rPr>
                <w:rFonts w:eastAsia="Calibri"/>
                <w:color w:val="auto"/>
                <w:sz w:val="20"/>
                <w:szCs w:val="20"/>
                <w:lang w:val="ru-RU" w:eastAsia="en-US"/>
              </w:rPr>
            </w:pPr>
            <w:r w:rsidRPr="0097594A">
              <w:rPr>
                <w:rFonts w:eastAsia="Calibri"/>
                <w:color w:val="auto"/>
                <w:sz w:val="20"/>
                <w:szCs w:val="20"/>
                <w:lang w:val="ru-RU" w:eastAsia="en-US"/>
              </w:rPr>
              <w:t>Бухгалтерская справка             (ф. 0504833)</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9</w:t>
            </w:r>
          </w:p>
        </w:tc>
        <w:tc>
          <w:tcPr>
            <w:tcW w:w="3969" w:type="dxa"/>
          </w:tcPr>
          <w:p w:rsidR="008739C6" w:rsidRPr="00CA7577" w:rsidRDefault="00B1356F"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Увеличение стоимости имущества концедента в объеме фактических затрат концессионера по его достройке, модернизации, дооборудованию, реконструкции</w:t>
            </w:r>
          </w:p>
        </w:tc>
        <w:tc>
          <w:tcPr>
            <w:tcW w:w="1310" w:type="dxa"/>
          </w:tcPr>
          <w:p w:rsidR="008739C6" w:rsidRPr="008739C6" w:rsidRDefault="00B1356F"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01019</w:t>
            </w:r>
            <w:r w:rsidR="008739C6" w:rsidRPr="008739C6">
              <w:rPr>
                <w:rFonts w:eastAsia="Calibri"/>
                <w:color w:val="auto"/>
                <w:sz w:val="20"/>
                <w:szCs w:val="20"/>
                <w:lang w:val="ru-RU" w:eastAsia="en-US"/>
              </w:rPr>
              <w:t>0000</w:t>
            </w:r>
          </w:p>
        </w:tc>
        <w:tc>
          <w:tcPr>
            <w:tcW w:w="1342" w:type="dxa"/>
          </w:tcPr>
          <w:p w:rsidR="008739C6" w:rsidRPr="008739C6" w:rsidRDefault="008739C6" w:rsidP="00B1356F">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w:t>
            </w:r>
            <w:r w:rsidR="00B1356F">
              <w:rPr>
                <w:rFonts w:eastAsia="Calibri"/>
                <w:color w:val="auto"/>
                <w:sz w:val="20"/>
                <w:szCs w:val="20"/>
                <w:lang w:val="ru-RU" w:eastAsia="en-US"/>
              </w:rPr>
              <w:t>91000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2</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Приходный ордер на приемку материальных ценностей (нефинансовых активов)          (ф. 0504207)</w:t>
            </w:r>
          </w:p>
          <w:p w:rsidR="00C9122E" w:rsidRPr="00B1356F" w:rsidRDefault="00C9122E" w:rsidP="00C9122E">
            <w:pPr>
              <w:widowControl/>
              <w:suppressAutoHyphens w:val="0"/>
              <w:rPr>
                <w:rFonts w:eastAsia="Calibri"/>
                <w:b/>
                <w:color w:val="auto"/>
                <w:sz w:val="20"/>
                <w:szCs w:val="20"/>
                <w:lang w:val="ru-RU" w:eastAsia="en-US"/>
              </w:rPr>
            </w:pPr>
            <w:r w:rsidRPr="00B1356F">
              <w:rPr>
                <w:rFonts w:eastAsia="Calibri"/>
                <w:b/>
                <w:color w:val="auto"/>
                <w:sz w:val="20"/>
                <w:szCs w:val="20"/>
                <w:lang w:val="ru-RU" w:eastAsia="en-US"/>
              </w:rPr>
              <w:t>Вариант 3</w:t>
            </w:r>
          </w:p>
          <w:p w:rsidR="00C9122E" w:rsidRPr="008739C6" w:rsidRDefault="00C9122E" w:rsidP="00C9122E">
            <w:pPr>
              <w:widowControl/>
              <w:suppressAutoHyphens w:val="0"/>
              <w:rPr>
                <w:rFonts w:eastAsia="Calibri"/>
                <w:color w:val="auto"/>
                <w:sz w:val="20"/>
                <w:szCs w:val="20"/>
                <w:lang w:val="ru-RU" w:eastAsia="en-US"/>
              </w:rPr>
            </w:pPr>
            <w:r w:rsidRPr="00B1356F">
              <w:rPr>
                <w:rFonts w:eastAsia="Calibri"/>
                <w:color w:val="auto"/>
                <w:sz w:val="20"/>
                <w:szCs w:val="20"/>
                <w:lang w:val="ru-RU" w:eastAsia="en-US"/>
              </w:rPr>
              <w:t>Бухгалтерская справка             (ф. 0504833)</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10</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xml:space="preserve">принятие к бухгалтерскому учету объектов основных средств в результате перевода готовой продукции в целях ее использования для  нужд учреждения (по фактической себестоимости готовой продукции) </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 (010527440, 010537440)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B87D6C">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Требование-накладная             </w:t>
            </w:r>
            <w:r w:rsidR="00B87D6C">
              <w:rPr>
                <w:rFonts w:eastAsia="Calibri"/>
                <w:color w:val="auto"/>
                <w:sz w:val="20"/>
                <w:szCs w:val="20"/>
                <w:lang w:val="ru-RU" w:eastAsia="en-US"/>
              </w:rPr>
              <w:t>(ф. 0504204)</w:t>
            </w:r>
            <w:r w:rsidR="00773797">
              <w:rPr>
                <w:rFonts w:eastAsia="Calibri"/>
                <w:color w:val="auto"/>
                <w:sz w:val="20"/>
                <w:szCs w:val="20"/>
                <w:lang w:val="ru-RU" w:eastAsia="en-US"/>
              </w:rPr>
              <w:t xml:space="preserve"> - </w:t>
            </w:r>
            <w:r w:rsidR="00C9122E">
              <w:rPr>
                <w:rFonts w:eastAsia="Calibri"/>
                <w:color w:val="auto"/>
                <w:sz w:val="20"/>
                <w:szCs w:val="20"/>
                <w:lang w:val="ru-RU" w:eastAsia="en-US"/>
              </w:rPr>
              <w:t>обязательно</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11</w:t>
            </w:r>
          </w:p>
        </w:tc>
        <w:tc>
          <w:tcPr>
            <w:tcW w:w="3969" w:type="dxa"/>
          </w:tcPr>
          <w:p w:rsidR="008739C6" w:rsidRPr="00CA7577" w:rsidRDefault="008739C6"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внутреннее перемещение объекта основных средств между материально ответственными лицами в учреждении</w:t>
            </w:r>
            <w:r w:rsidR="0005763F" w:rsidRPr="00CA7577">
              <w:rPr>
                <w:rFonts w:eastAsia="Calibri"/>
                <w:color w:val="auto"/>
                <w:sz w:val="20"/>
                <w:szCs w:val="20"/>
                <w:lang w:val="ru-RU" w:eastAsia="en-US"/>
              </w:rPr>
              <w:t>, а также при передаче имущества в операционную аренду, безвозмездное срочное пользование, доверительное управление, на хранение</w:t>
            </w:r>
            <w:r w:rsidRPr="00CA7577">
              <w:rPr>
                <w:rFonts w:eastAsia="Calibri"/>
                <w:color w:val="auto"/>
                <w:sz w:val="20"/>
                <w:szCs w:val="20"/>
                <w:lang w:val="ru-RU" w:eastAsia="en-US"/>
              </w:rPr>
              <w:t xml:space="preserve"> </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внутреннее перемещение объектов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0504102) – обязательно</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12</w:t>
            </w:r>
          </w:p>
        </w:tc>
        <w:tc>
          <w:tcPr>
            <w:tcW w:w="3969" w:type="dxa"/>
          </w:tcPr>
          <w:p w:rsidR="00EF5B15" w:rsidRPr="00CA7577" w:rsidRDefault="00EF5B15"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перемещение объектов основных средств между группами и (или) видами имущества в учреждении;</w:t>
            </w:r>
          </w:p>
          <w:p w:rsidR="008739C6" w:rsidRPr="00CA7577" w:rsidRDefault="001F4345"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выбытие объектов основных средств из группы и (или) вида имущества при реклассификации отражается по их первоначальной (балансовой) стоимости;</w:t>
            </w:r>
          </w:p>
          <w:p w:rsidR="001F4345" w:rsidRPr="00CA7577" w:rsidRDefault="001F4345"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одновременно принятие инвентарных объектов основных средств на соответствующую группу и (или) вид имущества отражается по их первоначальной (балансовой) стоимости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p w:rsidR="001F4345" w:rsidRPr="00CA7577" w:rsidRDefault="001F434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1F4345" w:rsidRPr="00CA7577" w:rsidRDefault="001F4345"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1F4345" w:rsidRPr="00CA7577" w:rsidRDefault="001F4345" w:rsidP="001F434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1F4345" w:rsidRPr="00CA7577" w:rsidRDefault="001F4345" w:rsidP="001F434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1F4345" w:rsidRPr="00CA7577" w:rsidRDefault="001F434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1F4345" w:rsidRPr="00CA7577" w:rsidRDefault="001F434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p w:rsidR="001F4345" w:rsidRPr="00CA7577" w:rsidRDefault="001F434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внутреннее перемещение объектов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0504102)</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13</w:t>
            </w:r>
          </w:p>
        </w:tc>
        <w:tc>
          <w:tcPr>
            <w:tcW w:w="3969" w:type="dxa"/>
          </w:tcPr>
          <w:p w:rsidR="008739C6" w:rsidRPr="00CA7577" w:rsidRDefault="008739C6" w:rsidP="00EA379A">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 xml:space="preserve">оприходование неучтенных объектов основных средств, выявленных при инвентаризации </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1342" w:type="dxa"/>
          </w:tcPr>
          <w:p w:rsidR="008739C6" w:rsidRPr="00CA7577" w:rsidRDefault="001F434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tc>
        <w:tc>
          <w:tcPr>
            <w:tcW w:w="3018" w:type="dxa"/>
          </w:tcPr>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Акт о результатах инвентаризации (ф. 0504835);</w:t>
            </w:r>
          </w:p>
          <w:p w:rsidR="008739C6" w:rsidRPr="005050F2" w:rsidRDefault="008739C6" w:rsidP="008739C6">
            <w:pPr>
              <w:widowControl/>
              <w:suppressAutoHyphens w:val="0"/>
              <w:rPr>
                <w:rFonts w:eastAsia="Calibri"/>
                <w:b/>
                <w:color w:val="auto"/>
                <w:sz w:val="20"/>
                <w:szCs w:val="20"/>
                <w:lang w:val="ru-RU" w:eastAsia="en-US"/>
              </w:rPr>
            </w:pPr>
            <w:r w:rsidRPr="005050F2">
              <w:rPr>
                <w:rFonts w:eastAsia="Calibri"/>
                <w:b/>
                <w:color w:val="auto"/>
                <w:sz w:val="20"/>
                <w:szCs w:val="20"/>
                <w:lang w:val="ru-RU" w:eastAsia="en-US"/>
              </w:rPr>
              <w:t>Вариант 1</w:t>
            </w:r>
          </w:p>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 xml:space="preserve">Акт о приеме-передаче объектов нефинансовых активов            (ф. 0504101); </w:t>
            </w:r>
          </w:p>
          <w:p w:rsidR="008739C6" w:rsidRPr="005050F2" w:rsidRDefault="008739C6" w:rsidP="008739C6">
            <w:pPr>
              <w:widowControl/>
              <w:suppressAutoHyphens w:val="0"/>
              <w:rPr>
                <w:rFonts w:eastAsia="Calibri"/>
                <w:b/>
                <w:color w:val="auto"/>
                <w:sz w:val="20"/>
                <w:szCs w:val="20"/>
                <w:lang w:val="ru-RU" w:eastAsia="en-US"/>
              </w:rPr>
            </w:pPr>
            <w:r w:rsidRPr="005050F2">
              <w:rPr>
                <w:rFonts w:eastAsia="Calibri"/>
                <w:b/>
                <w:color w:val="auto"/>
                <w:sz w:val="20"/>
                <w:szCs w:val="20"/>
                <w:lang w:val="ru-RU" w:eastAsia="en-US"/>
              </w:rPr>
              <w:t>Вариант 2</w:t>
            </w:r>
          </w:p>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Приходный ордер на приемку материальных ценностей (нефинансовых активов)          (ф. 0504207)</w:t>
            </w:r>
          </w:p>
          <w:p w:rsidR="0068042A" w:rsidRPr="005050F2" w:rsidRDefault="0068042A" w:rsidP="0068042A">
            <w:pPr>
              <w:widowControl/>
              <w:suppressAutoHyphens w:val="0"/>
              <w:rPr>
                <w:rFonts w:eastAsia="Calibri"/>
                <w:b/>
                <w:color w:val="auto"/>
                <w:sz w:val="20"/>
                <w:szCs w:val="20"/>
                <w:lang w:val="ru-RU" w:eastAsia="en-US"/>
              </w:rPr>
            </w:pPr>
            <w:r w:rsidRPr="005050F2">
              <w:rPr>
                <w:rFonts w:eastAsia="Calibri"/>
                <w:b/>
                <w:color w:val="auto"/>
                <w:sz w:val="20"/>
                <w:szCs w:val="20"/>
                <w:lang w:val="ru-RU" w:eastAsia="en-US"/>
              </w:rPr>
              <w:t>Вариант 3</w:t>
            </w:r>
          </w:p>
          <w:p w:rsidR="0068042A" w:rsidRPr="005050F2" w:rsidRDefault="0068042A" w:rsidP="0068042A">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Бухгалтерская справка             (ф. 0504833)</w:t>
            </w:r>
          </w:p>
        </w:tc>
      </w:tr>
      <w:tr w:rsidR="008739C6" w:rsidRPr="008739C6" w:rsidTr="00B31E73">
        <w:tc>
          <w:tcPr>
            <w:tcW w:w="675" w:type="dxa"/>
          </w:tcPr>
          <w:p w:rsidR="008739C6" w:rsidRPr="008739C6" w:rsidRDefault="008739C6" w:rsidP="00EA379A">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w:t>
            </w:r>
            <w:r w:rsidR="00EA379A">
              <w:rPr>
                <w:rFonts w:eastAsia="Calibri"/>
                <w:color w:val="auto"/>
                <w:sz w:val="20"/>
                <w:szCs w:val="20"/>
                <w:lang w:val="ru-RU" w:eastAsia="en-US"/>
              </w:rPr>
              <w:t>4</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объектов основных средств, полученных по результатам исполнения учреждением научно-исследовательских, опытно - конструкторских и технологических работ, в части:</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специального оборудования, не возвращенного заказчику, - с одновременным уменьшением забалансового счета 12 «Спецоборудование для выполнения научно-исследовательских работ по договорам с заказчиками»;</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объектов, использованных при изготовлении различных экспериментальных устройств (установок, образцов машин и приборов, стендов для испытания и др.) - с одновременным уменьшением забалансового счета 13 «Экспериментальные устройства»</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1342" w:type="dxa"/>
          </w:tcPr>
          <w:p w:rsidR="008739C6" w:rsidRPr="00CA7577" w:rsidRDefault="005050F2"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12</w:t>
            </w: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13</w:t>
            </w:r>
          </w:p>
        </w:tc>
        <w:tc>
          <w:tcPr>
            <w:tcW w:w="3018" w:type="dxa"/>
          </w:tcPr>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5050F2" w:rsidRDefault="008739C6" w:rsidP="008739C6">
            <w:pPr>
              <w:widowControl/>
              <w:suppressAutoHyphens w:val="0"/>
              <w:rPr>
                <w:rFonts w:eastAsia="Calibri"/>
                <w:b/>
                <w:color w:val="auto"/>
                <w:sz w:val="20"/>
                <w:szCs w:val="20"/>
                <w:lang w:val="ru-RU" w:eastAsia="en-US"/>
              </w:rPr>
            </w:pPr>
            <w:r w:rsidRPr="005050F2">
              <w:rPr>
                <w:rFonts w:eastAsia="Calibri"/>
                <w:b/>
                <w:color w:val="auto"/>
                <w:sz w:val="20"/>
                <w:szCs w:val="20"/>
                <w:lang w:val="ru-RU" w:eastAsia="en-US"/>
              </w:rPr>
              <w:t>Вариант 1</w:t>
            </w:r>
          </w:p>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 xml:space="preserve">Акт о приеме-передаче объектов нефинансовых активов            (ф. 0504101); </w:t>
            </w:r>
          </w:p>
          <w:p w:rsidR="008739C6" w:rsidRPr="005050F2" w:rsidRDefault="008739C6" w:rsidP="008739C6">
            <w:pPr>
              <w:widowControl/>
              <w:suppressAutoHyphens w:val="0"/>
              <w:rPr>
                <w:rFonts w:eastAsia="Calibri"/>
                <w:b/>
                <w:color w:val="auto"/>
                <w:sz w:val="20"/>
                <w:szCs w:val="20"/>
                <w:lang w:val="ru-RU" w:eastAsia="en-US"/>
              </w:rPr>
            </w:pPr>
            <w:r w:rsidRPr="005050F2">
              <w:rPr>
                <w:rFonts w:eastAsia="Calibri"/>
                <w:b/>
                <w:color w:val="auto"/>
                <w:sz w:val="20"/>
                <w:szCs w:val="20"/>
                <w:lang w:val="ru-RU" w:eastAsia="en-US"/>
              </w:rPr>
              <w:t>Вариант 2</w:t>
            </w:r>
          </w:p>
          <w:p w:rsidR="008739C6" w:rsidRPr="005050F2" w:rsidRDefault="008739C6" w:rsidP="008739C6">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Приходный ордер на приемку материальных ценностей (нефинансовых активов)          (ф. 0504207);</w:t>
            </w:r>
          </w:p>
          <w:p w:rsidR="0068042A" w:rsidRPr="005050F2" w:rsidRDefault="0068042A" w:rsidP="0068042A">
            <w:pPr>
              <w:widowControl/>
              <w:suppressAutoHyphens w:val="0"/>
              <w:rPr>
                <w:rFonts w:eastAsia="Calibri"/>
                <w:b/>
                <w:color w:val="auto"/>
                <w:sz w:val="20"/>
                <w:szCs w:val="20"/>
                <w:lang w:val="ru-RU" w:eastAsia="en-US"/>
              </w:rPr>
            </w:pPr>
            <w:r w:rsidRPr="005050F2">
              <w:rPr>
                <w:rFonts w:eastAsia="Calibri"/>
                <w:b/>
                <w:color w:val="auto"/>
                <w:sz w:val="20"/>
                <w:szCs w:val="20"/>
                <w:lang w:val="ru-RU" w:eastAsia="en-US"/>
              </w:rPr>
              <w:t>Вариант 3</w:t>
            </w:r>
          </w:p>
          <w:p w:rsidR="0068042A" w:rsidRPr="005050F2" w:rsidRDefault="0068042A" w:rsidP="0068042A">
            <w:pPr>
              <w:widowControl/>
              <w:suppressAutoHyphens w:val="0"/>
              <w:rPr>
                <w:rFonts w:eastAsia="Calibri"/>
                <w:color w:val="auto"/>
                <w:sz w:val="20"/>
                <w:szCs w:val="20"/>
                <w:lang w:val="ru-RU" w:eastAsia="en-US"/>
              </w:rPr>
            </w:pPr>
            <w:r w:rsidRPr="005050F2">
              <w:rPr>
                <w:rFonts w:eastAsia="Calibri"/>
                <w:color w:val="auto"/>
                <w:sz w:val="20"/>
                <w:szCs w:val="20"/>
                <w:lang w:val="ru-RU" w:eastAsia="en-US"/>
              </w:rPr>
              <w:t>Бухгалтерская справка             (ф. 0504833)</w:t>
            </w:r>
          </w:p>
          <w:p w:rsidR="0068042A" w:rsidRPr="005050F2" w:rsidRDefault="0068042A" w:rsidP="008739C6">
            <w:pPr>
              <w:widowControl/>
              <w:suppressAutoHyphens w:val="0"/>
              <w:rPr>
                <w:rFonts w:eastAsia="Calibri"/>
                <w:color w:val="auto"/>
                <w:sz w:val="20"/>
                <w:szCs w:val="20"/>
                <w:lang w:val="ru-RU" w:eastAsia="en-US"/>
              </w:rPr>
            </w:pP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CA7577" w:rsidRDefault="008739C6" w:rsidP="008739C6">
            <w:pPr>
              <w:widowControl/>
              <w:suppressAutoHyphens w:val="0"/>
              <w:jc w:val="center"/>
              <w:rPr>
                <w:rFonts w:eastAsia="Calibri"/>
                <w:b/>
                <w:color w:val="auto"/>
                <w:sz w:val="20"/>
                <w:szCs w:val="20"/>
                <w:lang w:val="ru-RU" w:eastAsia="en-US"/>
              </w:rPr>
            </w:pPr>
            <w:r w:rsidRPr="00CA7577">
              <w:rPr>
                <w:rFonts w:eastAsia="Calibri"/>
                <w:b/>
                <w:color w:val="auto"/>
                <w:sz w:val="20"/>
                <w:szCs w:val="20"/>
                <w:lang w:val="ru-RU" w:eastAsia="en-US"/>
              </w:rPr>
              <w:t>Выдача в эксплуатацию</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8739C6" w:rsidP="000F431C">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w:t>
            </w:r>
            <w:r w:rsidR="000F431C">
              <w:rPr>
                <w:rFonts w:eastAsia="Calibri"/>
                <w:color w:val="auto"/>
                <w:sz w:val="20"/>
                <w:szCs w:val="20"/>
                <w:lang w:val="ru-RU" w:eastAsia="en-US"/>
              </w:rPr>
              <w:t>5</w:t>
            </w:r>
          </w:p>
        </w:tc>
        <w:tc>
          <w:tcPr>
            <w:tcW w:w="3969" w:type="dxa"/>
          </w:tcPr>
          <w:p w:rsidR="008739C6" w:rsidRPr="00CA7577" w:rsidRDefault="008739C6" w:rsidP="00AE060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выдача в эксплуатацию объектов основных средств, стоимостью до </w:t>
            </w:r>
            <w:r w:rsidR="00AE0605" w:rsidRPr="00CA7577">
              <w:rPr>
                <w:rFonts w:eastAsia="Calibri"/>
                <w:color w:val="auto"/>
                <w:sz w:val="20"/>
                <w:szCs w:val="20"/>
                <w:lang w:val="ru-RU" w:eastAsia="en-US"/>
              </w:rPr>
              <w:t>10</w:t>
            </w:r>
            <w:r w:rsidRPr="00CA7577">
              <w:rPr>
                <w:rFonts w:eastAsia="Calibri"/>
                <w:color w:val="auto"/>
                <w:sz w:val="20"/>
                <w:szCs w:val="20"/>
                <w:lang w:val="ru-RU" w:eastAsia="en-US"/>
              </w:rPr>
              <w:t>000 рублей включительно, за исключением объектов недвижимого имущества</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040120271</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0109ХХ271</w:t>
            </w:r>
          </w:p>
          <w:p w:rsidR="00535FD6" w:rsidRDefault="00535FD6" w:rsidP="008739C6">
            <w:pPr>
              <w:widowControl/>
              <w:suppressAutoHyphens w:val="0"/>
              <w:rPr>
                <w:rFonts w:eastAsia="Calibri"/>
                <w:color w:val="auto"/>
                <w:sz w:val="20"/>
                <w:szCs w:val="20"/>
                <w:lang w:val="ru-RU" w:eastAsia="en-US"/>
              </w:rPr>
            </w:pPr>
          </w:p>
          <w:p w:rsidR="00535FD6" w:rsidRPr="008739C6" w:rsidRDefault="00535FD6"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21</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p w:rsidR="00535FD6" w:rsidRDefault="00535FD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Ведомости выдачи материальных ценностей на нужды учреждения (ф. 0504210) – обязательно</w:t>
            </w: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16</w:t>
            </w:r>
          </w:p>
        </w:tc>
        <w:tc>
          <w:tcPr>
            <w:tcW w:w="3969" w:type="dxa"/>
          </w:tcPr>
          <w:p w:rsidR="008739C6" w:rsidRPr="00CA7577" w:rsidRDefault="008739C6" w:rsidP="00AE060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выдача в эксплуатацию библиотечного фонда, независимо от стоимости, а также объектов основных средств стоимостью свыше </w:t>
            </w:r>
            <w:r w:rsidR="00AE0605" w:rsidRPr="00CA7577">
              <w:rPr>
                <w:rFonts w:eastAsia="Calibri"/>
                <w:color w:val="auto"/>
                <w:sz w:val="20"/>
                <w:szCs w:val="20"/>
                <w:lang w:val="ru-RU" w:eastAsia="en-US"/>
              </w:rPr>
              <w:t>10</w:t>
            </w:r>
            <w:r w:rsidRPr="00CA7577">
              <w:rPr>
                <w:rFonts w:eastAsia="Calibri"/>
                <w:color w:val="auto"/>
                <w:sz w:val="20"/>
                <w:szCs w:val="20"/>
                <w:lang w:val="ru-RU" w:eastAsia="en-US"/>
              </w:rPr>
              <w:t>000 рублей, за исключением объектов недвижимого имущества</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Требование-накладная</w:t>
            </w:r>
          </w:p>
          <w:p w:rsidR="008739C6" w:rsidRPr="008739C6" w:rsidRDefault="00021B1A"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(ф. 0504204) - обязательно</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Консервация</w:t>
            </w:r>
          </w:p>
        </w:tc>
        <w:tc>
          <w:tcPr>
            <w:tcW w:w="1310"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17</w:t>
            </w:r>
          </w:p>
        </w:tc>
        <w:tc>
          <w:tcPr>
            <w:tcW w:w="3969" w:type="dxa"/>
          </w:tcPr>
          <w:p w:rsidR="008739C6" w:rsidRPr="008739C6" w:rsidRDefault="00FB79E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к</w:t>
            </w:r>
            <w:r w:rsidRPr="00FB79E1">
              <w:rPr>
                <w:rFonts w:eastAsia="Calibri"/>
                <w:color w:val="auto"/>
                <w:sz w:val="20"/>
                <w:szCs w:val="20"/>
                <w:lang w:val="ru-RU" w:eastAsia="en-US"/>
              </w:rPr>
              <w:t xml:space="preserve">онсервация (расконсервация) объекта основных средств на срок более 3-х месяцев отражается путем внесения в Инвентарную карточку (ф.ф. 0504031, 0504032) записи о консервации (расконсервации) объекта без оформления бухгалтерских записей по соответствующим счетам аналитического </w:t>
            </w:r>
            <w:r w:rsidRPr="00FB79E1">
              <w:rPr>
                <w:rFonts w:eastAsia="Calibri"/>
                <w:color w:val="auto"/>
                <w:sz w:val="20"/>
                <w:szCs w:val="20"/>
                <w:lang w:val="ru-RU" w:eastAsia="en-US"/>
              </w:rPr>
              <w:lastRenderedPageBreak/>
              <w:t>учета счета 010100000 "Основные средства"</w:t>
            </w:r>
          </w:p>
        </w:tc>
        <w:tc>
          <w:tcPr>
            <w:tcW w:w="1310" w:type="dxa"/>
          </w:tcPr>
          <w:p w:rsidR="008739C6" w:rsidRPr="008739C6" w:rsidRDefault="00FB79E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w:t>
            </w:r>
          </w:p>
        </w:tc>
        <w:tc>
          <w:tcPr>
            <w:tcW w:w="1342" w:type="dxa"/>
          </w:tcPr>
          <w:p w:rsidR="008739C6" w:rsidRPr="008739C6" w:rsidRDefault="00FB79E1" w:rsidP="00FB79E1">
            <w:pPr>
              <w:widowControl/>
              <w:suppressAutoHyphens w:val="0"/>
              <w:rPr>
                <w:rFonts w:eastAsia="Calibri"/>
                <w:color w:val="auto"/>
                <w:sz w:val="20"/>
                <w:szCs w:val="20"/>
                <w:lang w:val="ru-RU" w:eastAsia="en-US"/>
              </w:rPr>
            </w:pPr>
            <w:r>
              <w:rPr>
                <w:rFonts w:eastAsia="Calibri"/>
                <w:color w:val="auto"/>
                <w:sz w:val="20"/>
                <w:szCs w:val="20"/>
                <w:lang w:val="ru-RU" w:eastAsia="en-US"/>
              </w:rPr>
              <w:t>-</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консервации (расконсерв</w:t>
            </w:r>
            <w:r w:rsidR="00FB79E1">
              <w:rPr>
                <w:rFonts w:eastAsia="Calibri"/>
                <w:color w:val="auto"/>
                <w:sz w:val="20"/>
                <w:szCs w:val="20"/>
                <w:lang w:val="ru-RU" w:eastAsia="en-US"/>
              </w:rPr>
              <w:t xml:space="preserve">ации) объектов </w:t>
            </w:r>
            <w:r w:rsidR="00FB79E1">
              <w:rPr>
                <w:rFonts w:eastAsia="Calibri"/>
                <w:color w:val="auto"/>
                <w:sz w:val="20"/>
                <w:szCs w:val="20"/>
                <w:lang w:val="ru-RU" w:eastAsia="en-US"/>
              </w:rPr>
              <w:lastRenderedPageBreak/>
              <w:t>основных средств</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Выбытие основных средств</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18</w:t>
            </w:r>
          </w:p>
        </w:tc>
        <w:tc>
          <w:tcPr>
            <w:tcW w:w="3969" w:type="dxa"/>
          </w:tcPr>
          <w:p w:rsidR="008739C6" w:rsidRPr="008739C6" w:rsidRDefault="0061541D" w:rsidP="008739C6">
            <w:pPr>
              <w:widowControl/>
              <w:suppressAutoHyphens w:val="0"/>
              <w:rPr>
                <w:rFonts w:eastAsia="Calibri"/>
                <w:color w:val="auto"/>
                <w:sz w:val="20"/>
                <w:szCs w:val="20"/>
                <w:lang w:val="ru-RU" w:eastAsia="en-US"/>
              </w:rPr>
            </w:pPr>
            <w:r w:rsidRPr="0061541D">
              <w:rPr>
                <w:rFonts w:eastAsia="Calibri"/>
                <w:color w:val="auto"/>
                <w:sz w:val="20"/>
                <w:szCs w:val="20"/>
                <w:lang w:val="ru-RU" w:eastAsia="en-US"/>
              </w:rPr>
              <w:t>при выбытии объекта основного средства помимо воли бюджетного учреждения (при выявленных недостачах, хищениях, фактах уничтожения основных средств при террористических актах)</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AE0605" w:rsidRPr="00CA7577" w:rsidRDefault="00AE060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мягкого и хозяйственного инвентаря       (ф. 0504143)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исключенных объектов библиотечного фонда (ф. 0504144)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объектов нефинансовых активов (кроме транспортных средств)            (ф. 0504104)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транспортного средства (ф. 0504105)</w:t>
            </w: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19</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уничтожении, разрушении, приведении в негодность вследствие стихийных бедствий (иных бедствий природного явления, катастрофы)</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AE0605" w:rsidRPr="00CA7577" w:rsidRDefault="00AE060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040120273</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мягкого и хозяйственного инвентаря       (ф. 0504143)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исключенных объектов библиотечного фонда (ф. 0504144)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объектов нефинансовых активов  (кроме транспортных средств)            (ф. 0504104)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транспортного средства (ф. 0504105)</w:t>
            </w: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20</w:t>
            </w:r>
          </w:p>
        </w:tc>
        <w:tc>
          <w:tcPr>
            <w:tcW w:w="3969" w:type="dxa"/>
          </w:tcPr>
          <w:p w:rsidR="008739C6" w:rsidRPr="00CA7577" w:rsidRDefault="008739C6" w:rsidP="00AE060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при принятии решения о списании по иным основаниям, а также при принятии решения о прекращении эксплуатации объекта учета, в том числе по причине физического, морального износа</w:t>
            </w:r>
            <w:r w:rsidR="00F60ED6" w:rsidRPr="00CA7577">
              <w:rPr>
                <w:rFonts w:eastAsia="Calibri"/>
                <w:color w:val="auto"/>
                <w:sz w:val="20"/>
                <w:szCs w:val="20"/>
                <w:lang w:val="ru-RU" w:eastAsia="en-US"/>
              </w:rPr>
              <w:t xml:space="preserve"> объекта учета</w:t>
            </w:r>
            <w:r w:rsidRPr="00CA7577">
              <w:rPr>
                <w:rFonts w:eastAsia="Calibri"/>
                <w:color w:val="auto"/>
                <w:sz w:val="20"/>
                <w:szCs w:val="20"/>
                <w:lang w:val="ru-RU" w:eastAsia="en-US"/>
              </w:rPr>
              <w:t xml:space="preserve">, </w:t>
            </w:r>
            <w:r w:rsidR="00AE0605" w:rsidRPr="00CA7577">
              <w:rPr>
                <w:rFonts w:eastAsia="Calibri"/>
                <w:color w:val="auto"/>
                <w:sz w:val="20"/>
                <w:szCs w:val="20"/>
                <w:lang w:val="ru-RU" w:eastAsia="en-US"/>
              </w:rPr>
              <w:t>о</w:t>
            </w:r>
            <w:r w:rsidRPr="00CA7577">
              <w:rPr>
                <w:rFonts w:eastAsia="Calibri"/>
                <w:color w:val="auto"/>
                <w:sz w:val="20"/>
                <w:szCs w:val="20"/>
                <w:lang w:val="ru-RU" w:eastAsia="en-US"/>
              </w:rPr>
              <w:t>дновременн</w:t>
            </w:r>
            <w:r w:rsidR="00AE0605" w:rsidRPr="00CA7577">
              <w:rPr>
                <w:rFonts w:eastAsia="Calibri"/>
                <w:color w:val="auto"/>
                <w:sz w:val="20"/>
                <w:szCs w:val="20"/>
                <w:lang w:val="ru-RU" w:eastAsia="en-US"/>
              </w:rPr>
              <w:t>о</w:t>
            </w:r>
            <w:r w:rsidRPr="00CA7577">
              <w:rPr>
                <w:rFonts w:eastAsia="Calibri"/>
                <w:color w:val="auto"/>
                <w:sz w:val="20"/>
                <w:szCs w:val="20"/>
                <w:lang w:val="ru-RU" w:eastAsia="en-US"/>
              </w:rPr>
              <w:t xml:space="preserve"> выбывш</w:t>
            </w:r>
            <w:r w:rsidR="00AE0605" w:rsidRPr="00CA7577">
              <w:rPr>
                <w:rFonts w:eastAsia="Calibri"/>
                <w:color w:val="auto"/>
                <w:sz w:val="20"/>
                <w:szCs w:val="20"/>
                <w:lang w:val="ru-RU" w:eastAsia="en-US"/>
              </w:rPr>
              <w:t>ие</w:t>
            </w:r>
            <w:r w:rsidRPr="00CA7577">
              <w:rPr>
                <w:rFonts w:eastAsia="Calibri"/>
                <w:color w:val="auto"/>
                <w:sz w:val="20"/>
                <w:szCs w:val="20"/>
                <w:lang w:val="ru-RU" w:eastAsia="en-US"/>
              </w:rPr>
              <w:t xml:space="preserve"> из эксплуатации имущества</w:t>
            </w:r>
            <w:r w:rsidR="00AE0605" w:rsidRPr="00CA7577">
              <w:rPr>
                <w:rFonts w:eastAsia="Calibri"/>
                <w:color w:val="auto"/>
                <w:sz w:val="20"/>
                <w:szCs w:val="20"/>
                <w:lang w:val="ru-RU" w:eastAsia="en-US"/>
              </w:rPr>
              <w:t>, поступившие на хранение до момента их демонтажа и (или) утилизации и (или) определения целевой функции выбывшего с баланса имущества, отражаются</w:t>
            </w:r>
            <w:r w:rsidRPr="00CA7577">
              <w:rPr>
                <w:rFonts w:eastAsia="Calibri"/>
                <w:color w:val="auto"/>
                <w:sz w:val="20"/>
                <w:szCs w:val="20"/>
                <w:lang w:val="ru-RU" w:eastAsia="en-US"/>
              </w:rPr>
              <w:t xml:space="preserve"> на забалансовом счете 02 «Материальные ценности, принятые на хранение» </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F60ED6" w:rsidRPr="00CA7577" w:rsidRDefault="00F60ED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мягкого и хозяйственного инвентаря      (ф. 0504143)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исключенных объектов библиотечного фонда (ф. 0504144)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объектов нефинансовых активов (кроме транспортных средств)            (ф. 0504104)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транспортного средства (ф. 0504105)</w:t>
            </w: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21</w:t>
            </w:r>
          </w:p>
        </w:tc>
        <w:tc>
          <w:tcPr>
            <w:tcW w:w="3969" w:type="dxa"/>
          </w:tcPr>
          <w:p w:rsidR="008739C6" w:rsidRPr="008739C6" w:rsidRDefault="0061541D" w:rsidP="008739C6">
            <w:pPr>
              <w:widowControl/>
              <w:suppressAutoHyphens w:val="0"/>
              <w:rPr>
                <w:rFonts w:eastAsia="Calibri"/>
                <w:color w:val="auto"/>
                <w:sz w:val="20"/>
                <w:szCs w:val="20"/>
                <w:lang w:val="ru-RU" w:eastAsia="en-US"/>
              </w:rPr>
            </w:pPr>
            <w:r w:rsidRPr="0061541D">
              <w:rPr>
                <w:rFonts w:eastAsia="Calibri"/>
                <w:color w:val="auto"/>
                <w:sz w:val="20"/>
                <w:szCs w:val="20"/>
                <w:lang w:val="ru-RU" w:eastAsia="en-US"/>
              </w:rPr>
              <w:t xml:space="preserve">передача объекта основных средств в рамках расчетов между головным учреждением, обособленными подразделениями (филиалами) отражается </w:t>
            </w:r>
            <w:r w:rsidRPr="0061541D">
              <w:rPr>
                <w:rFonts w:eastAsia="Calibri"/>
                <w:color w:val="auto"/>
                <w:sz w:val="20"/>
                <w:szCs w:val="20"/>
                <w:lang w:val="ru-RU" w:eastAsia="en-US"/>
              </w:rPr>
              <w:lastRenderedPageBreak/>
              <w:t>на основании первичных учетных документов, оформленных передающей и принимающей сторонами, с приложением документов о государственной регистрации прекращения права на оперативное управление недвижимостью или их заверенных копий в случаях, установленных законодательством Российской Федерации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030404310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Инвентарная карточка учета нефинансовых активов            (ф. 0504031) или Инвентарная карточка группового учета </w:t>
            </w:r>
            <w:r w:rsidRPr="008739C6">
              <w:rPr>
                <w:rFonts w:eastAsia="Calibri"/>
                <w:color w:val="auto"/>
                <w:sz w:val="20"/>
                <w:szCs w:val="20"/>
                <w:lang w:val="ru-RU" w:eastAsia="en-US"/>
              </w:rPr>
              <w:lastRenderedPageBreak/>
              <w:t>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Извещение (ф. 0504805)</w:t>
            </w:r>
          </w:p>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61541D" w:rsidP="008739C6">
            <w:pPr>
              <w:widowControl/>
              <w:suppressAutoHyphens w:val="0"/>
              <w:jc w:val="center"/>
              <w:rPr>
                <w:rFonts w:eastAsia="Calibri"/>
                <w:b/>
                <w:color w:val="auto"/>
                <w:sz w:val="20"/>
                <w:szCs w:val="20"/>
                <w:lang w:val="ru-RU" w:eastAsia="en-US"/>
              </w:rPr>
            </w:pPr>
            <w:r>
              <w:rPr>
                <w:rFonts w:eastAsia="Calibri"/>
                <w:b/>
                <w:color w:val="auto"/>
                <w:sz w:val="20"/>
                <w:szCs w:val="20"/>
                <w:lang w:val="ru-RU" w:eastAsia="en-US"/>
              </w:rPr>
              <w:t>П</w:t>
            </w:r>
            <w:r w:rsidRPr="0061541D">
              <w:rPr>
                <w:rFonts w:eastAsia="Calibri"/>
                <w:b/>
                <w:color w:val="auto"/>
                <w:sz w:val="20"/>
                <w:szCs w:val="20"/>
                <w:lang w:val="ru-RU" w:eastAsia="en-US"/>
              </w:rPr>
              <w:t>ередача в соответствии с законодательством Российской Федерации объекта основных средств безвозмездно</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22</w:t>
            </w:r>
          </w:p>
        </w:tc>
        <w:tc>
          <w:tcPr>
            <w:tcW w:w="3969" w:type="dxa"/>
          </w:tcPr>
          <w:p w:rsidR="008739C6" w:rsidRPr="008739C6" w:rsidRDefault="0061541D" w:rsidP="008739C6">
            <w:pPr>
              <w:widowControl/>
              <w:suppressAutoHyphens w:val="0"/>
              <w:rPr>
                <w:rFonts w:eastAsia="Calibri"/>
                <w:color w:val="auto"/>
                <w:sz w:val="20"/>
                <w:szCs w:val="20"/>
                <w:lang w:val="ru-RU" w:eastAsia="en-US"/>
              </w:rPr>
            </w:pPr>
            <w:r w:rsidRPr="0061541D">
              <w:rPr>
                <w:rFonts w:eastAsia="Calibri"/>
                <w:color w:val="auto"/>
                <w:sz w:val="20"/>
                <w:szCs w:val="20"/>
                <w:lang w:val="ru-RU" w:eastAsia="en-US"/>
              </w:rPr>
              <w:t>при передаче органу власти, государственному (муниципальному) учреждению, в том числе при прекращении права оперативного управления (изъятия из оперативного управления)</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040120241</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23</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передаче в соответствии с законодательством Российской Федерации иным правообладателям, за исключением органов государственной (муниципальной) власти</w:t>
            </w:r>
          </w:p>
        </w:tc>
        <w:tc>
          <w:tcPr>
            <w:tcW w:w="1310" w:type="dxa"/>
          </w:tcPr>
          <w:p w:rsidR="008739C6" w:rsidRPr="00CA7577" w:rsidRDefault="0061541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40120241</w:t>
            </w:r>
          </w:p>
          <w:p w:rsidR="008739C6" w:rsidRPr="00CA7577" w:rsidRDefault="0061541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 xml:space="preserve">40120242 </w:t>
            </w:r>
            <w:r w:rsidRPr="00CA7577">
              <w:rPr>
                <w:rFonts w:eastAsia="Calibri"/>
                <w:color w:val="auto"/>
                <w:sz w:val="20"/>
                <w:szCs w:val="20"/>
                <w:lang w:val="ru-RU" w:eastAsia="en-US"/>
              </w:rPr>
              <w:t>2</w:t>
            </w:r>
            <w:r w:rsidR="008739C6" w:rsidRPr="00CA7577">
              <w:rPr>
                <w:rFonts w:eastAsia="Calibri"/>
                <w:color w:val="auto"/>
                <w:sz w:val="20"/>
                <w:szCs w:val="20"/>
                <w:lang w:val="ru-RU" w:eastAsia="en-US"/>
              </w:rPr>
              <w:t xml:space="preserve">40120252 </w:t>
            </w:r>
            <w:r w:rsidRPr="00CA7577">
              <w:rPr>
                <w:rFonts w:eastAsia="Calibri"/>
                <w:color w:val="auto"/>
                <w:sz w:val="20"/>
                <w:szCs w:val="20"/>
                <w:lang w:val="ru-RU" w:eastAsia="en-US"/>
              </w:rPr>
              <w:t>2</w:t>
            </w:r>
            <w:r w:rsidR="008739C6" w:rsidRPr="00CA7577">
              <w:rPr>
                <w:rFonts w:eastAsia="Calibri"/>
                <w:color w:val="auto"/>
                <w:sz w:val="20"/>
                <w:szCs w:val="20"/>
                <w:lang w:val="ru-RU" w:eastAsia="en-US"/>
              </w:rPr>
              <w:t>40120253</w:t>
            </w:r>
          </w:p>
          <w:p w:rsidR="008739C6" w:rsidRPr="00CA7577" w:rsidRDefault="0061541D" w:rsidP="0061541D">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 xml:space="preserve">10400000 </w:t>
            </w:r>
            <w:r w:rsidRPr="00CA7577">
              <w:rPr>
                <w:rFonts w:eastAsia="Calibri"/>
                <w:color w:val="auto"/>
                <w:sz w:val="20"/>
                <w:szCs w:val="20"/>
                <w:lang w:val="ru-RU" w:eastAsia="en-US"/>
              </w:rPr>
              <w:t>2</w:t>
            </w:r>
            <w:r w:rsidR="008739C6" w:rsidRPr="00CA7577">
              <w:rPr>
                <w:rFonts w:eastAsia="Calibri"/>
                <w:color w:val="auto"/>
                <w:sz w:val="20"/>
                <w:szCs w:val="20"/>
                <w:lang w:val="ru-RU" w:eastAsia="en-US"/>
              </w:rPr>
              <w:t xml:space="preserve">10431410 </w:t>
            </w:r>
            <w:r w:rsidRPr="00CA7577">
              <w:rPr>
                <w:rFonts w:eastAsia="Calibri"/>
                <w:color w:val="auto"/>
                <w:sz w:val="20"/>
                <w:szCs w:val="20"/>
                <w:lang w:val="ru-RU" w:eastAsia="en-US"/>
              </w:rPr>
              <w:t>2</w:t>
            </w:r>
            <w:r w:rsidR="008739C6" w:rsidRPr="00CA7577">
              <w:rPr>
                <w:rFonts w:eastAsia="Calibri"/>
                <w:color w:val="auto"/>
                <w:sz w:val="20"/>
                <w:szCs w:val="20"/>
                <w:lang w:val="ru-RU" w:eastAsia="en-US"/>
              </w:rPr>
              <w:t>10438410</w:t>
            </w:r>
          </w:p>
          <w:p w:rsidR="00650A44" w:rsidRPr="00CA7577" w:rsidRDefault="00650A44" w:rsidP="0061541D">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211400000</w:t>
            </w:r>
          </w:p>
        </w:tc>
        <w:tc>
          <w:tcPr>
            <w:tcW w:w="1342" w:type="dxa"/>
          </w:tcPr>
          <w:p w:rsidR="008739C6" w:rsidRPr="00CA7577" w:rsidRDefault="0061541D" w:rsidP="0061541D">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 xml:space="preserve">10131410- </w:t>
            </w:r>
            <w:r w:rsidRPr="00CA7577">
              <w:rPr>
                <w:rFonts w:eastAsia="Calibri"/>
                <w:color w:val="auto"/>
                <w:sz w:val="20"/>
                <w:szCs w:val="20"/>
                <w:lang w:val="ru-RU" w:eastAsia="en-US"/>
              </w:rPr>
              <w:t>2</w:t>
            </w:r>
            <w:r w:rsidR="008739C6" w:rsidRPr="00CA7577">
              <w:rPr>
                <w:rFonts w:eastAsia="Calibri"/>
                <w:color w:val="auto"/>
                <w:sz w:val="20"/>
                <w:szCs w:val="20"/>
                <w:lang w:val="ru-RU" w:eastAsia="en-US"/>
              </w:rPr>
              <w:t>10138410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Вклад в уставный капитал</w:t>
            </w:r>
          </w:p>
        </w:tc>
        <w:tc>
          <w:tcPr>
            <w:tcW w:w="1310"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24</w:t>
            </w:r>
          </w:p>
        </w:tc>
        <w:tc>
          <w:tcPr>
            <w:tcW w:w="3969" w:type="dxa"/>
          </w:tcPr>
          <w:p w:rsidR="008739C6" w:rsidRPr="008739C6" w:rsidRDefault="0061541D" w:rsidP="008739C6">
            <w:pPr>
              <w:widowControl/>
              <w:suppressAutoHyphens w:val="0"/>
              <w:rPr>
                <w:rFonts w:eastAsia="Calibri"/>
                <w:color w:val="auto"/>
                <w:sz w:val="20"/>
                <w:szCs w:val="20"/>
                <w:lang w:val="ru-RU" w:eastAsia="en-US"/>
              </w:rPr>
            </w:pPr>
            <w:r w:rsidRPr="0061541D">
              <w:rPr>
                <w:rFonts w:eastAsia="Calibri"/>
                <w:color w:val="auto"/>
                <w:sz w:val="20"/>
                <w:szCs w:val="20"/>
                <w:lang w:val="ru-RU" w:eastAsia="en-US"/>
              </w:rPr>
              <w:t>при создании бюджетным учреждением организации отражается в размере остаточной стоимости объектов уч</w:t>
            </w:r>
            <w:r>
              <w:rPr>
                <w:rFonts w:eastAsia="Calibri"/>
                <w:color w:val="auto"/>
                <w:sz w:val="20"/>
                <w:szCs w:val="20"/>
                <w:lang w:val="ru-RU" w:eastAsia="en-US"/>
              </w:rPr>
              <w:t>ета</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021500000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650A44" w:rsidRPr="00CA7577" w:rsidRDefault="00650A4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Продажа</w:t>
            </w:r>
          </w:p>
        </w:tc>
        <w:tc>
          <w:tcPr>
            <w:tcW w:w="1310"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25</w:t>
            </w:r>
          </w:p>
        </w:tc>
        <w:tc>
          <w:tcPr>
            <w:tcW w:w="3969" w:type="dxa"/>
          </w:tcPr>
          <w:p w:rsidR="008739C6" w:rsidRPr="008739C6" w:rsidRDefault="008739C6" w:rsidP="0061541D">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про</w:t>
            </w:r>
            <w:r w:rsidR="0061541D">
              <w:rPr>
                <w:rFonts w:eastAsia="Calibri"/>
                <w:color w:val="auto"/>
                <w:sz w:val="20"/>
                <w:szCs w:val="20"/>
                <w:lang w:val="ru-RU" w:eastAsia="en-US"/>
              </w:rPr>
              <w:t>даже объектов основных средств</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164074" w:rsidRPr="00CA7577" w:rsidRDefault="0016407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Разукомплектация</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26</w:t>
            </w:r>
          </w:p>
        </w:tc>
        <w:tc>
          <w:tcPr>
            <w:tcW w:w="3969" w:type="dxa"/>
          </w:tcPr>
          <w:p w:rsidR="008739C6" w:rsidRPr="008739C6" w:rsidRDefault="0061541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р</w:t>
            </w:r>
            <w:r w:rsidRPr="0061541D">
              <w:rPr>
                <w:rFonts w:eastAsia="Calibri"/>
                <w:color w:val="auto"/>
                <w:sz w:val="20"/>
                <w:szCs w:val="20"/>
                <w:lang w:val="ru-RU" w:eastAsia="en-US"/>
              </w:rPr>
              <w:t xml:space="preserve">азукомплектация объекта основного средства, являющегося единицей инвентарного учета, отражается по его </w:t>
            </w:r>
            <w:r w:rsidRPr="0061541D">
              <w:rPr>
                <w:rFonts w:eastAsia="Calibri"/>
                <w:color w:val="auto"/>
                <w:sz w:val="20"/>
                <w:szCs w:val="20"/>
                <w:lang w:val="ru-RU" w:eastAsia="en-US"/>
              </w:rPr>
              <w:lastRenderedPageBreak/>
              <w:t>первоначальной (балансовой) стоимости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lastRenderedPageBreak/>
              <w:t>010400000</w:t>
            </w:r>
          </w:p>
          <w:p w:rsidR="00671706" w:rsidRPr="00CA7577" w:rsidRDefault="0067170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lastRenderedPageBreak/>
              <w:t>010100000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lastRenderedPageBreak/>
              <w:t>010100000</w:t>
            </w: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lastRenderedPageBreak/>
              <w:t>010400000</w:t>
            </w:r>
          </w:p>
          <w:p w:rsidR="00671706" w:rsidRPr="00CA7577" w:rsidRDefault="0067170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lastRenderedPageBreak/>
              <w:t xml:space="preserve">Инвентарная карточка учета нефинансовых активов             (ф. 0504031) или Инвентарная </w:t>
            </w:r>
            <w:r w:rsidRPr="00CA7577">
              <w:rPr>
                <w:rFonts w:eastAsia="Calibri"/>
                <w:color w:val="auto"/>
                <w:sz w:val="20"/>
                <w:szCs w:val="20"/>
                <w:lang w:val="ru-RU" w:eastAsia="en-US"/>
              </w:rPr>
              <w:lastRenderedPageBreak/>
              <w:t>карточка группового учета нефинансовых активов            (ф. 0504032);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Ликвидация</w:t>
            </w:r>
          </w:p>
        </w:tc>
        <w:tc>
          <w:tcPr>
            <w:tcW w:w="1310"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r>
      <w:tr w:rsidR="008739C6" w:rsidRPr="008739C6" w:rsidTr="00F5212A">
        <w:tc>
          <w:tcPr>
            <w:tcW w:w="675" w:type="dxa"/>
            <w:tcBorders>
              <w:bottom w:val="single" w:sz="4" w:space="0" w:color="auto"/>
            </w:tcBorders>
          </w:tcPr>
          <w:p w:rsidR="008739C6" w:rsidRPr="008739C6" w:rsidRDefault="000F431C"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27</w:t>
            </w:r>
          </w:p>
        </w:tc>
        <w:tc>
          <w:tcPr>
            <w:tcW w:w="3969" w:type="dxa"/>
            <w:tcBorders>
              <w:bottom w:val="single" w:sz="4" w:space="0" w:color="auto"/>
            </w:tcBorders>
          </w:tcPr>
          <w:p w:rsidR="008739C6" w:rsidRPr="008739C6" w:rsidRDefault="00F5212A"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л</w:t>
            </w:r>
            <w:r w:rsidR="008739C6" w:rsidRPr="008739C6">
              <w:rPr>
                <w:rFonts w:eastAsia="Calibri"/>
                <w:color w:val="auto"/>
                <w:sz w:val="20"/>
                <w:szCs w:val="20"/>
                <w:lang w:val="ru-RU" w:eastAsia="en-US"/>
              </w:rPr>
              <w:t>иквидация части объекта основного средства, являющегося единицей  инвентарного учета</w:t>
            </w:r>
          </w:p>
        </w:tc>
        <w:tc>
          <w:tcPr>
            <w:tcW w:w="1310" w:type="dxa"/>
            <w:tcBorders>
              <w:bottom w:val="single" w:sz="4" w:space="0" w:color="auto"/>
            </w:tcBorders>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5E1326" w:rsidRPr="00CA7577" w:rsidRDefault="005E132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1342" w:type="dxa"/>
            <w:tcBorders>
              <w:bottom w:val="single" w:sz="4" w:space="0" w:color="auto"/>
            </w:tcBorders>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3018" w:type="dxa"/>
            <w:tcBorders>
              <w:bottom w:val="single" w:sz="4" w:space="0" w:color="auto"/>
            </w:tcBorders>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F5212A" w:rsidRPr="008739C6" w:rsidTr="00345BD4">
        <w:tc>
          <w:tcPr>
            <w:tcW w:w="675" w:type="dxa"/>
            <w:shd w:val="clear" w:color="auto" w:fill="F2F2F2"/>
          </w:tcPr>
          <w:p w:rsidR="00F5212A" w:rsidRDefault="00F5212A" w:rsidP="008739C6">
            <w:pPr>
              <w:widowControl/>
              <w:suppressAutoHyphens w:val="0"/>
              <w:rPr>
                <w:rFonts w:eastAsia="Calibri"/>
                <w:color w:val="auto"/>
                <w:sz w:val="20"/>
                <w:szCs w:val="20"/>
                <w:lang w:val="ru-RU" w:eastAsia="en-US"/>
              </w:rPr>
            </w:pPr>
          </w:p>
        </w:tc>
        <w:tc>
          <w:tcPr>
            <w:tcW w:w="3969" w:type="dxa"/>
            <w:shd w:val="clear" w:color="auto" w:fill="F2F2F2"/>
          </w:tcPr>
          <w:p w:rsidR="00F5212A" w:rsidRPr="00F5212A" w:rsidRDefault="00F5212A" w:rsidP="00F5212A">
            <w:pPr>
              <w:widowControl/>
              <w:suppressAutoHyphens w:val="0"/>
              <w:jc w:val="center"/>
              <w:rPr>
                <w:rFonts w:eastAsia="Calibri"/>
                <w:b/>
                <w:color w:val="auto"/>
                <w:sz w:val="20"/>
                <w:szCs w:val="20"/>
                <w:lang w:val="ru-RU" w:eastAsia="en-US"/>
              </w:rPr>
            </w:pPr>
            <w:r>
              <w:rPr>
                <w:rFonts w:eastAsia="Calibri"/>
                <w:b/>
                <w:color w:val="auto"/>
                <w:sz w:val="20"/>
                <w:szCs w:val="20"/>
                <w:lang w:val="ru-RU" w:eastAsia="en-US"/>
              </w:rPr>
              <w:t>Переоценка</w:t>
            </w:r>
          </w:p>
        </w:tc>
        <w:tc>
          <w:tcPr>
            <w:tcW w:w="1310" w:type="dxa"/>
            <w:shd w:val="clear" w:color="auto" w:fill="F2F2F2"/>
          </w:tcPr>
          <w:p w:rsidR="00F5212A" w:rsidRPr="00CA7577" w:rsidRDefault="00F5212A" w:rsidP="008739C6">
            <w:pPr>
              <w:widowControl/>
              <w:suppressAutoHyphens w:val="0"/>
              <w:rPr>
                <w:rFonts w:eastAsia="Calibri"/>
                <w:color w:val="auto"/>
                <w:sz w:val="20"/>
                <w:szCs w:val="20"/>
                <w:lang w:val="ru-RU" w:eastAsia="en-US"/>
              </w:rPr>
            </w:pPr>
          </w:p>
        </w:tc>
        <w:tc>
          <w:tcPr>
            <w:tcW w:w="1342" w:type="dxa"/>
            <w:shd w:val="clear" w:color="auto" w:fill="F2F2F2"/>
          </w:tcPr>
          <w:p w:rsidR="00F5212A" w:rsidRPr="00CA7577" w:rsidRDefault="00F5212A" w:rsidP="008739C6">
            <w:pPr>
              <w:widowControl/>
              <w:suppressAutoHyphens w:val="0"/>
              <w:rPr>
                <w:rFonts w:eastAsia="Calibri"/>
                <w:color w:val="auto"/>
                <w:sz w:val="20"/>
                <w:szCs w:val="20"/>
                <w:lang w:val="ru-RU" w:eastAsia="en-US"/>
              </w:rPr>
            </w:pPr>
          </w:p>
        </w:tc>
        <w:tc>
          <w:tcPr>
            <w:tcW w:w="3018" w:type="dxa"/>
            <w:shd w:val="clear" w:color="auto" w:fill="F2F2F2"/>
          </w:tcPr>
          <w:p w:rsidR="00F5212A" w:rsidRPr="00CA7577" w:rsidRDefault="00F5212A" w:rsidP="008739C6">
            <w:pPr>
              <w:widowControl/>
              <w:suppressAutoHyphens w:val="0"/>
              <w:rPr>
                <w:rFonts w:eastAsia="Calibri"/>
                <w:color w:val="auto"/>
                <w:sz w:val="20"/>
                <w:szCs w:val="20"/>
                <w:lang w:val="ru-RU" w:eastAsia="en-US"/>
              </w:rPr>
            </w:pPr>
          </w:p>
        </w:tc>
      </w:tr>
      <w:tr w:rsidR="00F5212A" w:rsidRPr="008739C6" w:rsidTr="00B31E73">
        <w:tc>
          <w:tcPr>
            <w:tcW w:w="675" w:type="dxa"/>
          </w:tcPr>
          <w:p w:rsidR="00F5212A" w:rsidRDefault="00F5212A"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28</w:t>
            </w:r>
          </w:p>
        </w:tc>
        <w:tc>
          <w:tcPr>
            <w:tcW w:w="3969" w:type="dxa"/>
          </w:tcPr>
          <w:p w:rsidR="00F5212A" w:rsidRDefault="00F5212A"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с</w:t>
            </w:r>
            <w:r w:rsidRPr="00F5212A">
              <w:rPr>
                <w:rFonts w:eastAsia="Calibri"/>
                <w:color w:val="auto"/>
                <w:sz w:val="20"/>
                <w:szCs w:val="20"/>
                <w:lang w:val="ru-RU" w:eastAsia="en-US"/>
              </w:rPr>
              <w:t>уммы уценки (дооценки) стоимости объекта основных средств, полученные в результате переоценки</w:t>
            </w:r>
          </w:p>
        </w:tc>
        <w:tc>
          <w:tcPr>
            <w:tcW w:w="1310" w:type="dxa"/>
          </w:tcPr>
          <w:p w:rsidR="00F5212A" w:rsidRPr="00CA7577" w:rsidRDefault="00F5212A"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040130000</w:t>
            </w:r>
          </w:p>
          <w:p w:rsidR="00F5212A" w:rsidRPr="00CA7577" w:rsidRDefault="00F5212A"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1342" w:type="dxa"/>
          </w:tcPr>
          <w:p w:rsidR="00F5212A" w:rsidRPr="00CA7577" w:rsidRDefault="00F5212A"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p w:rsidR="00F5212A" w:rsidRPr="00CA7577" w:rsidRDefault="00F5212A"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040130000</w:t>
            </w:r>
          </w:p>
        </w:tc>
        <w:tc>
          <w:tcPr>
            <w:tcW w:w="3018" w:type="dxa"/>
          </w:tcPr>
          <w:p w:rsidR="00F5212A" w:rsidRPr="00CA7577" w:rsidRDefault="00F5212A" w:rsidP="00F5212A">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F5212A" w:rsidRPr="00CA7577" w:rsidRDefault="00F5212A" w:rsidP="00F5212A">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F5212A" w:rsidRPr="00CA7577" w:rsidRDefault="00F5212A" w:rsidP="00F5212A">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4279C3" w:rsidRPr="008739C6" w:rsidTr="009545FE">
        <w:tc>
          <w:tcPr>
            <w:tcW w:w="675" w:type="dxa"/>
            <w:shd w:val="clear" w:color="auto" w:fill="EEECE1"/>
          </w:tcPr>
          <w:p w:rsidR="004279C3" w:rsidRDefault="004279C3" w:rsidP="008739C6">
            <w:pPr>
              <w:widowControl/>
              <w:suppressAutoHyphens w:val="0"/>
              <w:rPr>
                <w:rFonts w:eastAsia="Calibri"/>
                <w:color w:val="auto"/>
                <w:sz w:val="20"/>
                <w:szCs w:val="20"/>
                <w:lang w:val="ru-RU" w:eastAsia="en-US"/>
              </w:rPr>
            </w:pPr>
          </w:p>
        </w:tc>
        <w:tc>
          <w:tcPr>
            <w:tcW w:w="3969" w:type="dxa"/>
            <w:shd w:val="clear" w:color="auto" w:fill="EEECE1"/>
          </w:tcPr>
          <w:p w:rsidR="004279C3" w:rsidRPr="004279C3" w:rsidRDefault="004279C3" w:rsidP="004279C3">
            <w:pPr>
              <w:widowControl/>
              <w:suppressAutoHyphens w:val="0"/>
              <w:jc w:val="center"/>
              <w:rPr>
                <w:rFonts w:eastAsia="Calibri"/>
                <w:b/>
                <w:color w:val="auto"/>
                <w:sz w:val="20"/>
                <w:szCs w:val="20"/>
                <w:lang w:val="ru-RU" w:eastAsia="en-US"/>
              </w:rPr>
            </w:pPr>
            <w:r w:rsidRPr="004279C3">
              <w:rPr>
                <w:rFonts w:eastAsia="Calibri"/>
                <w:b/>
                <w:color w:val="auto"/>
                <w:sz w:val="20"/>
                <w:szCs w:val="20"/>
                <w:lang w:val="ru-RU" w:eastAsia="en-US"/>
              </w:rPr>
              <w:t>Прочее</w:t>
            </w:r>
          </w:p>
        </w:tc>
        <w:tc>
          <w:tcPr>
            <w:tcW w:w="1310" w:type="dxa"/>
            <w:shd w:val="clear" w:color="auto" w:fill="EEECE1"/>
          </w:tcPr>
          <w:p w:rsidR="004279C3" w:rsidRPr="00CA7577" w:rsidRDefault="004279C3" w:rsidP="008739C6">
            <w:pPr>
              <w:widowControl/>
              <w:suppressAutoHyphens w:val="0"/>
              <w:rPr>
                <w:rFonts w:eastAsia="Calibri"/>
                <w:color w:val="auto"/>
                <w:sz w:val="20"/>
                <w:szCs w:val="20"/>
                <w:lang w:val="ru-RU" w:eastAsia="en-US"/>
              </w:rPr>
            </w:pPr>
          </w:p>
        </w:tc>
        <w:tc>
          <w:tcPr>
            <w:tcW w:w="1342" w:type="dxa"/>
            <w:shd w:val="clear" w:color="auto" w:fill="EEECE1"/>
          </w:tcPr>
          <w:p w:rsidR="004279C3" w:rsidRPr="00CA7577" w:rsidRDefault="004279C3" w:rsidP="008739C6">
            <w:pPr>
              <w:widowControl/>
              <w:suppressAutoHyphens w:val="0"/>
              <w:rPr>
                <w:rFonts w:eastAsia="Calibri"/>
                <w:color w:val="auto"/>
                <w:sz w:val="20"/>
                <w:szCs w:val="20"/>
                <w:lang w:val="ru-RU" w:eastAsia="en-US"/>
              </w:rPr>
            </w:pPr>
          </w:p>
        </w:tc>
        <w:tc>
          <w:tcPr>
            <w:tcW w:w="3018" w:type="dxa"/>
            <w:shd w:val="clear" w:color="auto" w:fill="EEECE1"/>
          </w:tcPr>
          <w:p w:rsidR="004279C3" w:rsidRPr="00CA7577" w:rsidRDefault="004279C3" w:rsidP="00F5212A">
            <w:pPr>
              <w:widowControl/>
              <w:suppressAutoHyphens w:val="0"/>
              <w:rPr>
                <w:rFonts w:eastAsia="Calibri"/>
                <w:color w:val="auto"/>
                <w:sz w:val="20"/>
                <w:szCs w:val="20"/>
                <w:lang w:val="ru-RU" w:eastAsia="en-US"/>
              </w:rPr>
            </w:pPr>
          </w:p>
        </w:tc>
      </w:tr>
      <w:tr w:rsidR="004279C3" w:rsidRPr="008739C6" w:rsidTr="00B31E73">
        <w:tc>
          <w:tcPr>
            <w:tcW w:w="675" w:type="dxa"/>
          </w:tcPr>
          <w:p w:rsidR="004279C3" w:rsidRPr="00CA7577" w:rsidRDefault="004279C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29</w:t>
            </w:r>
          </w:p>
        </w:tc>
        <w:tc>
          <w:tcPr>
            <w:tcW w:w="3969" w:type="dxa"/>
          </w:tcPr>
          <w:p w:rsidR="004279C3" w:rsidRPr="00CA7577" w:rsidRDefault="004279C3" w:rsidP="004279C3">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Выбытие объектов основных средств в связи с передачей их арендодателем (ссудодателем) в финансовую аренду (безвозмездное бессрочное пользование), классифицируемые как объекты неоперационной (финансовой) аренды</w:t>
            </w:r>
          </w:p>
        </w:tc>
        <w:tc>
          <w:tcPr>
            <w:tcW w:w="1310" w:type="dxa"/>
          </w:tcPr>
          <w:p w:rsidR="004279C3" w:rsidRPr="00CA7577" w:rsidRDefault="004279C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4279C3" w:rsidRPr="00CA7577" w:rsidRDefault="004279C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4279C3" w:rsidRPr="00CA7577" w:rsidRDefault="004279C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tc>
        <w:tc>
          <w:tcPr>
            <w:tcW w:w="1342" w:type="dxa"/>
          </w:tcPr>
          <w:p w:rsidR="004279C3" w:rsidRPr="00CA7577" w:rsidRDefault="004279C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010100000</w:t>
            </w:r>
          </w:p>
        </w:tc>
        <w:tc>
          <w:tcPr>
            <w:tcW w:w="3018" w:type="dxa"/>
          </w:tcPr>
          <w:p w:rsidR="004279C3" w:rsidRPr="00CA7577" w:rsidRDefault="004279C3" w:rsidP="004279C3">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4279C3" w:rsidRPr="00CA7577" w:rsidRDefault="004279C3" w:rsidP="004279C3">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4279C3" w:rsidRPr="00CA7577" w:rsidRDefault="004279C3" w:rsidP="004279C3">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bl>
    <w:p w:rsidR="008739C6" w:rsidRPr="008739C6" w:rsidRDefault="008739C6" w:rsidP="008739C6">
      <w:pPr>
        <w:widowControl/>
        <w:suppressAutoHyphens w:val="0"/>
        <w:spacing w:after="200" w:line="276" w:lineRule="auto"/>
        <w:rPr>
          <w:rFonts w:eastAsia="Calibri"/>
          <w:color w:val="auto"/>
          <w:sz w:val="20"/>
          <w:szCs w:val="20"/>
          <w:lang w:val="ru-RU" w:eastAsia="en-US"/>
        </w:rPr>
      </w:pPr>
    </w:p>
    <w:p w:rsidR="008739C6" w:rsidRPr="008739C6" w:rsidRDefault="008739C6" w:rsidP="008739C6">
      <w:pPr>
        <w:widowControl/>
        <w:suppressAutoHyphens w:val="0"/>
        <w:spacing w:after="200" w:line="276" w:lineRule="auto"/>
        <w:rPr>
          <w:rFonts w:eastAsia="Calibri"/>
          <w:b/>
          <w:color w:val="auto"/>
          <w:sz w:val="20"/>
          <w:szCs w:val="20"/>
          <w:lang w:val="ru-RU" w:eastAsia="en-US"/>
        </w:rPr>
      </w:pPr>
      <w:r w:rsidRPr="008739C6">
        <w:rPr>
          <w:rFonts w:eastAsia="Calibri"/>
          <w:b/>
          <w:color w:val="auto"/>
          <w:sz w:val="20"/>
          <w:szCs w:val="20"/>
          <w:lang w:val="ru-RU" w:eastAsia="en-US"/>
        </w:rPr>
        <w:t>Нематериальные активы</w:t>
      </w:r>
    </w:p>
    <w:p w:rsidR="008739C6" w:rsidRPr="008739C6" w:rsidRDefault="008739C6" w:rsidP="008739C6">
      <w:pPr>
        <w:widowControl/>
        <w:suppressAutoHyphens w:val="0"/>
        <w:spacing w:after="200" w:line="276" w:lineRule="auto"/>
        <w:rPr>
          <w:rFonts w:eastAsia="Calibri"/>
          <w:b/>
          <w:color w:val="auto"/>
          <w:sz w:val="20"/>
          <w:szCs w:val="20"/>
          <w:lang w:val="ru-RU" w:eastAsia="en-US"/>
        </w:rPr>
      </w:pP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1310"/>
        <w:gridCol w:w="1342"/>
        <w:gridCol w:w="3018"/>
      </w:tblGrid>
      <w:tr w:rsidR="008739C6" w:rsidRPr="008739C6" w:rsidTr="00B31E73">
        <w:tc>
          <w:tcPr>
            <w:tcW w:w="675" w:type="dxa"/>
            <w:shd w:val="clear" w:color="auto" w:fill="BFBFB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w:t>
            </w:r>
          </w:p>
        </w:tc>
        <w:tc>
          <w:tcPr>
            <w:tcW w:w="3969"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Факт хозяйственной жизни</w:t>
            </w:r>
          </w:p>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учреждения</w:t>
            </w:r>
          </w:p>
        </w:tc>
        <w:tc>
          <w:tcPr>
            <w:tcW w:w="1310"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Дебет</w:t>
            </w:r>
          </w:p>
        </w:tc>
        <w:tc>
          <w:tcPr>
            <w:tcW w:w="1342"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Кредит</w:t>
            </w:r>
          </w:p>
        </w:tc>
        <w:tc>
          <w:tcPr>
            <w:tcW w:w="3018"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Первичный документ</w:t>
            </w:r>
          </w:p>
        </w:tc>
      </w:tr>
      <w:tr w:rsidR="008739C6" w:rsidRPr="008739C6" w:rsidTr="00B31E73">
        <w:tc>
          <w:tcPr>
            <w:tcW w:w="675" w:type="dxa"/>
            <w:shd w:val="clear" w:color="auto" w:fill="D9D9D9"/>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Нематериальные активы</w:t>
            </w:r>
          </w:p>
        </w:tc>
        <w:tc>
          <w:tcPr>
            <w:tcW w:w="1310"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Поступление</w:t>
            </w:r>
          </w:p>
        </w:tc>
        <w:tc>
          <w:tcPr>
            <w:tcW w:w="1310"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поступление нематериальных активов:</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положительных результатов научно-исследовательских, опытно-конструкторских и технологических работ в сумме произведенных затрат</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tc>
        <w:tc>
          <w:tcPr>
            <w:tcW w:w="3018" w:type="dxa"/>
          </w:tcPr>
          <w:p w:rsidR="00D044D6" w:rsidRDefault="00D044D6" w:rsidP="008739C6">
            <w:pPr>
              <w:widowControl/>
              <w:suppressAutoHyphens w:val="0"/>
              <w:rPr>
                <w:rFonts w:eastAsia="Calibri"/>
                <w:color w:val="auto"/>
                <w:sz w:val="20"/>
                <w:szCs w:val="20"/>
                <w:lang w:val="ru-RU" w:eastAsia="en-US"/>
              </w:rPr>
            </w:pPr>
            <w:r w:rsidRPr="00D044D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D044D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приеме-передаче объектов НФА (ф. </w:t>
            </w:r>
            <w:r w:rsidR="00D044D6">
              <w:rPr>
                <w:rFonts w:eastAsia="Calibri"/>
                <w:color w:val="auto"/>
                <w:sz w:val="20"/>
                <w:szCs w:val="20"/>
                <w:lang w:val="ru-RU" w:eastAsia="en-US"/>
              </w:rPr>
              <w:t>0504101) - обязательно</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поступление нематериальных активов:</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нематериальных активов по первоначальной стоимости, сформированной при их приобретении, изготовлении хозяйственным способом, а также увеличения стоимости нематериального актива в сумме работ по их модернизации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tc>
        <w:tc>
          <w:tcPr>
            <w:tcW w:w="3018" w:type="dxa"/>
          </w:tcPr>
          <w:p w:rsidR="008F1932" w:rsidRDefault="008F1932" w:rsidP="008739C6">
            <w:pPr>
              <w:widowControl/>
              <w:suppressAutoHyphens w:val="0"/>
              <w:rPr>
                <w:rFonts w:eastAsia="Calibri"/>
                <w:color w:val="auto"/>
                <w:sz w:val="20"/>
                <w:szCs w:val="20"/>
                <w:lang w:val="ru-RU" w:eastAsia="en-US"/>
              </w:rPr>
            </w:pPr>
            <w:r w:rsidRPr="008F1932">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F1932">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приеме-передаче объектов НФА (ф. </w:t>
            </w:r>
            <w:r w:rsidR="008F1932">
              <w:rPr>
                <w:rFonts w:eastAsia="Calibri"/>
                <w:color w:val="auto"/>
                <w:sz w:val="20"/>
                <w:szCs w:val="20"/>
                <w:lang w:val="ru-RU" w:eastAsia="en-US"/>
              </w:rPr>
              <w:t>0504101) - обязательно</w:t>
            </w:r>
          </w:p>
        </w:tc>
      </w:tr>
      <w:tr w:rsidR="008739C6" w:rsidRPr="008739C6" w:rsidTr="00B31E73">
        <w:tc>
          <w:tcPr>
            <w:tcW w:w="675" w:type="dxa"/>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xml:space="preserve">принятие к бухгалтерскому учету безвозмездно полученных объектов </w:t>
            </w:r>
            <w:r w:rsidRPr="008739C6">
              <w:rPr>
                <w:rFonts w:eastAsia="Calibri"/>
                <w:color w:val="auto"/>
                <w:sz w:val="20"/>
                <w:szCs w:val="20"/>
                <w:lang w:val="ru-RU" w:eastAsia="en-US"/>
              </w:rPr>
              <w:lastRenderedPageBreak/>
              <w:t>нематериальных активов:</w:t>
            </w:r>
          </w:p>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 закреплении права оперативного управления, в случаях, предусмотренных законодательством Российской Федерации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410200000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44</w:t>
            </w:r>
            <w:r w:rsidR="000159FC" w:rsidRPr="00CA7577">
              <w:rPr>
                <w:rFonts w:eastAsia="Calibri"/>
                <w:color w:val="auto"/>
                <w:sz w:val="20"/>
                <w:szCs w:val="20"/>
                <w:lang w:val="ru-RU" w:eastAsia="en-US"/>
              </w:rPr>
              <w:t>0110189</w:t>
            </w:r>
          </w:p>
        </w:tc>
        <w:tc>
          <w:tcPr>
            <w:tcW w:w="3018" w:type="dxa"/>
          </w:tcPr>
          <w:p w:rsidR="002704EE" w:rsidRPr="00CA7577" w:rsidRDefault="002704EE"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Инвентарная карточка учета нефинансовых активов            </w:t>
            </w:r>
            <w:r w:rsidRPr="00CA7577">
              <w:rPr>
                <w:rFonts w:eastAsia="Calibri"/>
                <w:color w:val="auto"/>
                <w:sz w:val="20"/>
                <w:szCs w:val="20"/>
                <w:lang w:val="ru-RU" w:eastAsia="en-US"/>
              </w:rPr>
              <w:lastRenderedPageBreak/>
              <w:t>(ф. 0504031) или Инвентарная карточка группового учета нефинансовых активов            (ф. 0504032);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Акт о приеме-передаче объектов НФА (ф. </w:t>
            </w:r>
            <w:r w:rsidR="002704EE" w:rsidRPr="00CA7577">
              <w:rPr>
                <w:rFonts w:eastAsia="Calibri"/>
                <w:color w:val="auto"/>
                <w:sz w:val="20"/>
                <w:szCs w:val="20"/>
                <w:lang w:val="ru-RU" w:eastAsia="en-US"/>
              </w:rPr>
              <w:t>0504101)</w:t>
            </w:r>
          </w:p>
        </w:tc>
      </w:tr>
      <w:tr w:rsidR="008739C6" w:rsidRPr="008739C6" w:rsidTr="00B31E73">
        <w:tc>
          <w:tcPr>
            <w:tcW w:w="675" w:type="dxa"/>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4</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получении от резидентов Российской Федерации и физических лиц нерезидентов Российской Федерации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210200000</w:t>
            </w:r>
          </w:p>
        </w:tc>
        <w:tc>
          <w:tcPr>
            <w:tcW w:w="1342" w:type="dxa"/>
          </w:tcPr>
          <w:p w:rsidR="008739C6" w:rsidRPr="00CA7577" w:rsidRDefault="000159FC"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240110189</w:t>
            </w:r>
          </w:p>
        </w:tc>
        <w:tc>
          <w:tcPr>
            <w:tcW w:w="3018" w:type="dxa"/>
          </w:tcPr>
          <w:p w:rsidR="002704EE" w:rsidRPr="00CA7577" w:rsidRDefault="002704EE" w:rsidP="002704EE">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CA7577" w:rsidRDefault="002704EE" w:rsidP="002704EE">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о приеме-передаче объектов НФА (ф. 0504101)</w:t>
            </w:r>
          </w:p>
        </w:tc>
      </w:tr>
      <w:tr w:rsidR="008739C6" w:rsidRPr="008739C6" w:rsidTr="00B31E73">
        <w:tc>
          <w:tcPr>
            <w:tcW w:w="675" w:type="dxa"/>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5</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безвозмездном получении от наднациональных организаций, международных финансовых организаций</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210200000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240110152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240110153</w:t>
            </w:r>
          </w:p>
        </w:tc>
        <w:tc>
          <w:tcPr>
            <w:tcW w:w="3018" w:type="dxa"/>
          </w:tcPr>
          <w:p w:rsidR="002704EE" w:rsidRPr="00CA7577" w:rsidRDefault="002704EE" w:rsidP="002704EE">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CA7577" w:rsidRDefault="002704EE" w:rsidP="002704EE">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о приеме-передаче объектов НФА (ф. 0504101)</w:t>
            </w:r>
          </w:p>
        </w:tc>
      </w:tr>
      <w:tr w:rsidR="008739C6" w:rsidRPr="008739C6" w:rsidTr="00B31E73">
        <w:tc>
          <w:tcPr>
            <w:tcW w:w="675" w:type="dxa"/>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6</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принятие к учету объектов нематериальных активов, выявленных при инвентаризации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1342" w:type="dxa"/>
          </w:tcPr>
          <w:p w:rsidR="008739C6" w:rsidRPr="00CA7577" w:rsidRDefault="00190091"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tc>
        <w:tc>
          <w:tcPr>
            <w:tcW w:w="3018" w:type="dxa"/>
          </w:tcPr>
          <w:p w:rsidR="002704EE" w:rsidRPr="00CA7577" w:rsidRDefault="002704EE" w:rsidP="002704EE">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CA7577" w:rsidRDefault="002704EE" w:rsidP="002704EE">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о приеме-передаче объектов НФА (ф. 0504101)</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Внутреннее перемещение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7</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внутреннее перемещение объектов нематериальных активов между материально ответственными лицами учреждения</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3018" w:type="dxa"/>
          </w:tcPr>
          <w:p w:rsidR="002704EE" w:rsidRDefault="002704EE" w:rsidP="008739C6">
            <w:pPr>
              <w:widowControl/>
              <w:suppressAutoHyphens w:val="0"/>
              <w:rPr>
                <w:rFonts w:eastAsia="Calibri"/>
                <w:color w:val="auto"/>
                <w:sz w:val="20"/>
                <w:szCs w:val="20"/>
                <w:lang w:val="ru-RU" w:eastAsia="en-US"/>
              </w:rPr>
            </w:pPr>
            <w:r w:rsidRPr="002704EE">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внутреннее перемещение объектов нефинансовых активов</w:t>
            </w:r>
          </w:p>
          <w:p w:rsidR="008739C6" w:rsidRPr="008739C6" w:rsidRDefault="002704EE"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(ф. 0504102)</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Выбытие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8</w:t>
            </w:r>
          </w:p>
        </w:tc>
        <w:tc>
          <w:tcPr>
            <w:tcW w:w="3969"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выбытие нематериальных активов:</w:t>
            </w:r>
          </w:p>
          <w:p w:rsidR="008739C6" w:rsidRPr="00CA7577" w:rsidRDefault="00857A2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согласно принятому комиссией учреждения о поступлении и выбытии активов решению о списании объектов нематериальных активов, оформленному первичным учетным документом выбытие отражается по балансовой стоимости объекта учета</w:t>
            </w:r>
          </w:p>
        </w:tc>
        <w:tc>
          <w:tcPr>
            <w:tcW w:w="1310"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190091" w:rsidRPr="00CA7577" w:rsidRDefault="00190091"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1342"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3018" w:type="dxa"/>
            <w:shd w:val="clear" w:color="auto" w:fill="FFFFFF"/>
          </w:tcPr>
          <w:p w:rsidR="00857A2D" w:rsidRDefault="00857A2D" w:rsidP="008739C6">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объектов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(кроме тра</w:t>
            </w:r>
            <w:r w:rsidR="00857A2D">
              <w:rPr>
                <w:rFonts w:eastAsia="Calibri"/>
                <w:color w:val="auto"/>
                <w:sz w:val="20"/>
                <w:szCs w:val="20"/>
                <w:lang w:val="ru-RU" w:eastAsia="en-US"/>
              </w:rPr>
              <w:t>нспортных средств) (ф. 0504104)</w:t>
            </w: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9</w:t>
            </w:r>
          </w:p>
        </w:tc>
        <w:tc>
          <w:tcPr>
            <w:tcW w:w="3969"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передаче объекта нематериальных активов в рамках расчетов между головным учреждением, обособленными подразделениями (филиалами)</w:t>
            </w:r>
          </w:p>
        </w:tc>
        <w:tc>
          <w:tcPr>
            <w:tcW w:w="1310"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030404320</w:t>
            </w:r>
          </w:p>
        </w:tc>
        <w:tc>
          <w:tcPr>
            <w:tcW w:w="1342"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3018" w:type="dxa"/>
            <w:shd w:val="clear" w:color="auto" w:fill="FFFFFF"/>
          </w:tcPr>
          <w:p w:rsidR="00857A2D" w:rsidRDefault="00857A2D" w:rsidP="008739C6">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нефинансовых активов            (ф. 0504101);</w:t>
            </w:r>
          </w:p>
          <w:p w:rsidR="008739C6" w:rsidRPr="008739C6" w:rsidRDefault="00857A2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Извещение (ф. 0504805)</w:t>
            </w: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10</w:t>
            </w:r>
          </w:p>
        </w:tc>
        <w:tc>
          <w:tcPr>
            <w:tcW w:w="3969"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передача объекта нематериальных активов органу власти, государственному (муниципальному) учреждению, в том числе при прекращении права оперативного управления (изъятия из оперативного управления)</w:t>
            </w:r>
          </w:p>
        </w:tc>
        <w:tc>
          <w:tcPr>
            <w:tcW w:w="1310"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040120241</w:t>
            </w:r>
          </w:p>
        </w:tc>
        <w:tc>
          <w:tcPr>
            <w:tcW w:w="1342"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3018" w:type="dxa"/>
            <w:shd w:val="clear" w:color="auto" w:fill="FFFFFF"/>
          </w:tcPr>
          <w:p w:rsidR="00857A2D" w:rsidRDefault="00857A2D" w:rsidP="008739C6">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приеме-передаче объектов нефинансовых активов            (ф. </w:t>
            </w:r>
            <w:r w:rsidR="00857A2D">
              <w:rPr>
                <w:rFonts w:eastAsia="Calibri"/>
                <w:color w:val="auto"/>
                <w:sz w:val="20"/>
                <w:szCs w:val="20"/>
                <w:lang w:val="ru-RU" w:eastAsia="en-US"/>
              </w:rPr>
              <w:t>0504101)</w:t>
            </w: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11</w:t>
            </w:r>
          </w:p>
        </w:tc>
        <w:tc>
          <w:tcPr>
            <w:tcW w:w="3969"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передаче в соответствии с законодательством Российской Федерации иным правообладателям, за исключением органов государственной (муниципальной) власти</w:t>
            </w:r>
          </w:p>
        </w:tc>
        <w:tc>
          <w:tcPr>
            <w:tcW w:w="1310" w:type="dxa"/>
            <w:shd w:val="clear" w:color="auto" w:fill="FFFFFF"/>
          </w:tcPr>
          <w:p w:rsidR="008739C6" w:rsidRPr="00CA7577" w:rsidRDefault="00857A2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40120241</w:t>
            </w:r>
          </w:p>
          <w:p w:rsidR="008739C6" w:rsidRPr="00CA7577" w:rsidRDefault="00857A2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40110242</w:t>
            </w:r>
          </w:p>
          <w:p w:rsidR="008739C6" w:rsidRPr="00CA7577" w:rsidRDefault="00857A2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40120252</w:t>
            </w:r>
          </w:p>
          <w:p w:rsidR="008739C6" w:rsidRPr="00CA7577" w:rsidRDefault="00857A2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40120253</w:t>
            </w:r>
          </w:p>
          <w:p w:rsidR="008739C6" w:rsidRPr="00CA7577" w:rsidRDefault="00857A2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r w:rsidR="008739C6" w:rsidRPr="00CA7577">
              <w:rPr>
                <w:rFonts w:eastAsia="Calibri"/>
                <w:color w:val="auto"/>
                <w:sz w:val="20"/>
                <w:szCs w:val="20"/>
                <w:lang w:val="ru-RU" w:eastAsia="en-US"/>
              </w:rPr>
              <w:t>10400000</w:t>
            </w:r>
          </w:p>
          <w:p w:rsidR="001C1B9F" w:rsidRPr="00CA7577" w:rsidRDefault="001C1B9F"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211400000</w:t>
            </w:r>
          </w:p>
        </w:tc>
        <w:tc>
          <w:tcPr>
            <w:tcW w:w="1342" w:type="dxa"/>
            <w:shd w:val="clear" w:color="auto" w:fill="FFFFFF"/>
          </w:tcPr>
          <w:p w:rsidR="008739C6" w:rsidRPr="008739C6" w:rsidRDefault="00857A2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w:t>
            </w:r>
            <w:r w:rsidR="008739C6" w:rsidRPr="008739C6">
              <w:rPr>
                <w:rFonts w:eastAsia="Calibri"/>
                <w:color w:val="auto"/>
                <w:sz w:val="20"/>
                <w:szCs w:val="20"/>
                <w:lang w:val="ru-RU" w:eastAsia="en-US"/>
              </w:rPr>
              <w:t>10200000</w:t>
            </w:r>
          </w:p>
        </w:tc>
        <w:tc>
          <w:tcPr>
            <w:tcW w:w="3018" w:type="dxa"/>
            <w:shd w:val="clear" w:color="auto" w:fill="FFFFFF"/>
          </w:tcPr>
          <w:p w:rsidR="00857A2D" w:rsidRPr="00857A2D"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12</w:t>
            </w:r>
          </w:p>
        </w:tc>
        <w:tc>
          <w:tcPr>
            <w:tcW w:w="3969" w:type="dxa"/>
            <w:shd w:val="clear" w:color="auto" w:fill="FFFFFF"/>
          </w:tcPr>
          <w:p w:rsidR="008739C6" w:rsidRPr="008739C6"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вложение объектов нематериальных активов, в соответствии с действующим законодательством Российской Федерации, при создании некоммерческих организаций, в случае передачи данной организации исключительных прав на объект нематериальных активов в уставный капитал организаций</w:t>
            </w:r>
          </w:p>
        </w:tc>
        <w:tc>
          <w:tcPr>
            <w:tcW w:w="1310"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210400000</w:t>
            </w:r>
          </w:p>
          <w:p w:rsidR="00391F3B" w:rsidRPr="00CA7577" w:rsidRDefault="00391F3B"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221500000</w:t>
            </w:r>
          </w:p>
        </w:tc>
        <w:tc>
          <w:tcPr>
            <w:tcW w:w="1342"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210200000</w:t>
            </w:r>
          </w:p>
        </w:tc>
        <w:tc>
          <w:tcPr>
            <w:tcW w:w="3018" w:type="dxa"/>
            <w:shd w:val="clear" w:color="auto" w:fill="FFFFFF"/>
          </w:tcPr>
          <w:p w:rsidR="00857A2D" w:rsidRPr="00857A2D"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13</w:t>
            </w:r>
          </w:p>
        </w:tc>
        <w:tc>
          <w:tcPr>
            <w:tcW w:w="3969"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нематериальных активов при их продаже (передаче исключительных прав на результаты интеллектуальной деятельности и приравненные к ним средства индивидуализации) в случаях, предусмотренных законодательством Российской Федерации</w:t>
            </w:r>
          </w:p>
        </w:tc>
        <w:tc>
          <w:tcPr>
            <w:tcW w:w="1310"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45251C" w:rsidRPr="00CA7577" w:rsidRDefault="0045251C"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1342"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3018" w:type="dxa"/>
            <w:shd w:val="clear" w:color="auto" w:fill="FFFFFF"/>
          </w:tcPr>
          <w:p w:rsidR="00857A2D" w:rsidRPr="00857A2D"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57A2D" w:rsidP="00857A2D">
            <w:pPr>
              <w:widowControl/>
              <w:suppressAutoHyphens w:val="0"/>
              <w:rPr>
                <w:rFonts w:eastAsia="Calibri"/>
                <w:color w:val="auto"/>
                <w:sz w:val="20"/>
                <w:szCs w:val="20"/>
                <w:lang w:val="ru-RU" w:eastAsia="en-US"/>
              </w:rPr>
            </w:pPr>
            <w:r w:rsidRPr="00857A2D">
              <w:rPr>
                <w:rFonts w:eastAsia="Calibri"/>
                <w:color w:val="auto"/>
                <w:sz w:val="20"/>
                <w:szCs w:val="20"/>
                <w:lang w:val="ru-RU" w:eastAsia="en-US"/>
              </w:rPr>
              <w:t>Акт о приеме-передаче объектов нефинансовых активов            (ф. 0504101)</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Переоценка</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shd w:val="clear" w:color="auto" w:fill="FFFFFF"/>
          </w:tcPr>
          <w:p w:rsidR="008739C6" w:rsidRPr="008739C6" w:rsidRDefault="001A1CA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14</w:t>
            </w:r>
          </w:p>
        </w:tc>
        <w:tc>
          <w:tcPr>
            <w:tcW w:w="3969"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Суммы уценки (дооценки) стоимости объекта основных средств и начисленной амортизации, полученные в результате переоценки</w:t>
            </w:r>
          </w:p>
        </w:tc>
        <w:tc>
          <w:tcPr>
            <w:tcW w:w="1310"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040130000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tc>
        <w:tc>
          <w:tcPr>
            <w:tcW w:w="1342" w:type="dxa"/>
            <w:shd w:val="clear" w:color="auto" w:fill="FFFFF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040130000</w:t>
            </w:r>
          </w:p>
        </w:tc>
        <w:tc>
          <w:tcPr>
            <w:tcW w:w="3018" w:type="dxa"/>
            <w:shd w:val="clear" w:color="auto" w:fill="FFFFFF"/>
          </w:tcPr>
          <w:p w:rsidR="004B107D" w:rsidRDefault="004B107D" w:rsidP="008739C6">
            <w:pPr>
              <w:widowControl/>
              <w:suppressAutoHyphens w:val="0"/>
              <w:rPr>
                <w:rFonts w:eastAsia="Calibri"/>
                <w:color w:val="auto"/>
                <w:sz w:val="20"/>
                <w:szCs w:val="20"/>
                <w:lang w:val="ru-RU" w:eastAsia="en-US"/>
              </w:rPr>
            </w:pPr>
            <w:r w:rsidRPr="004B107D">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w:t>
            </w:r>
          </w:p>
          <w:p w:rsidR="008739C6" w:rsidRPr="008739C6" w:rsidRDefault="004B107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(ф. 0504833)</w:t>
            </w:r>
          </w:p>
        </w:tc>
      </w:tr>
    </w:tbl>
    <w:p w:rsidR="008739C6" w:rsidRPr="008739C6" w:rsidRDefault="008739C6" w:rsidP="008739C6">
      <w:pPr>
        <w:widowControl/>
        <w:suppressAutoHyphens w:val="0"/>
        <w:spacing w:after="200" w:line="276" w:lineRule="auto"/>
        <w:rPr>
          <w:rFonts w:eastAsia="Calibri"/>
          <w:color w:val="auto"/>
          <w:sz w:val="20"/>
          <w:szCs w:val="20"/>
          <w:lang w:val="ru-RU" w:eastAsia="en-US"/>
        </w:rPr>
      </w:pPr>
    </w:p>
    <w:p w:rsidR="008739C6" w:rsidRPr="008739C6" w:rsidRDefault="008739C6" w:rsidP="008739C6">
      <w:pPr>
        <w:widowControl/>
        <w:suppressAutoHyphens w:val="0"/>
        <w:spacing w:after="200" w:line="276" w:lineRule="auto"/>
        <w:rPr>
          <w:rFonts w:eastAsia="Calibri"/>
          <w:b/>
          <w:color w:val="auto"/>
          <w:sz w:val="20"/>
          <w:szCs w:val="20"/>
          <w:lang w:val="ru-RU" w:eastAsia="en-US"/>
        </w:rPr>
      </w:pPr>
      <w:r w:rsidRPr="008739C6">
        <w:rPr>
          <w:rFonts w:eastAsia="Calibri"/>
          <w:b/>
          <w:color w:val="auto"/>
          <w:sz w:val="20"/>
          <w:szCs w:val="20"/>
          <w:lang w:val="ru-RU" w:eastAsia="en-US"/>
        </w:rPr>
        <w:t>Непроизведенные активы</w:t>
      </w: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1310"/>
        <w:gridCol w:w="1342"/>
        <w:gridCol w:w="3018"/>
      </w:tblGrid>
      <w:tr w:rsidR="008739C6" w:rsidRPr="008739C6" w:rsidTr="00B31E73">
        <w:tc>
          <w:tcPr>
            <w:tcW w:w="675" w:type="dxa"/>
            <w:shd w:val="clear" w:color="auto" w:fill="BFBFB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w:t>
            </w:r>
          </w:p>
        </w:tc>
        <w:tc>
          <w:tcPr>
            <w:tcW w:w="3969"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Факт хозяйственной жизни</w:t>
            </w:r>
          </w:p>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учреждения</w:t>
            </w:r>
          </w:p>
        </w:tc>
        <w:tc>
          <w:tcPr>
            <w:tcW w:w="1310"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Дебет</w:t>
            </w:r>
          </w:p>
        </w:tc>
        <w:tc>
          <w:tcPr>
            <w:tcW w:w="1342"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Кредит</w:t>
            </w:r>
          </w:p>
        </w:tc>
        <w:tc>
          <w:tcPr>
            <w:tcW w:w="3018"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Первичный документ</w:t>
            </w:r>
          </w:p>
        </w:tc>
      </w:tr>
      <w:tr w:rsidR="008739C6" w:rsidRPr="008739C6" w:rsidTr="00B31E73">
        <w:tc>
          <w:tcPr>
            <w:tcW w:w="675" w:type="dxa"/>
            <w:shd w:val="clear" w:color="auto" w:fill="D9D9D9"/>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Непроизведенные активы</w:t>
            </w:r>
          </w:p>
        </w:tc>
        <w:tc>
          <w:tcPr>
            <w:tcW w:w="1310"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Поступление объектов непроизведенных активов</w:t>
            </w:r>
          </w:p>
        </w:tc>
        <w:tc>
          <w:tcPr>
            <w:tcW w:w="1310"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w:t>
            </w:r>
          </w:p>
        </w:tc>
        <w:tc>
          <w:tcPr>
            <w:tcW w:w="3969" w:type="dxa"/>
          </w:tcPr>
          <w:p w:rsidR="008739C6" w:rsidRPr="008739C6" w:rsidRDefault="00B31E73" w:rsidP="008739C6">
            <w:pPr>
              <w:widowControl/>
              <w:suppressAutoHyphens w:val="0"/>
              <w:jc w:val="both"/>
              <w:rPr>
                <w:rFonts w:eastAsia="Calibri"/>
                <w:color w:val="auto"/>
                <w:sz w:val="20"/>
                <w:szCs w:val="20"/>
                <w:lang w:val="ru-RU" w:eastAsia="en-US"/>
              </w:rPr>
            </w:pPr>
            <w:r w:rsidRPr="00B31E73">
              <w:rPr>
                <w:rFonts w:eastAsia="Calibri"/>
                <w:color w:val="auto"/>
                <w:sz w:val="20"/>
                <w:szCs w:val="20"/>
                <w:lang w:val="ru-RU" w:eastAsia="en-US"/>
              </w:rPr>
              <w:t xml:space="preserve">при получении земельных участков на праве постоянного (бессрочного) пользования (в том числе расположенных под объектами недвижимости) (по их кадастровой стоимости (стоимости, указанной в документе на право </w:t>
            </w:r>
            <w:r w:rsidRPr="00B31E73">
              <w:rPr>
                <w:rFonts w:eastAsia="Calibri"/>
                <w:color w:val="auto"/>
                <w:sz w:val="20"/>
                <w:szCs w:val="20"/>
                <w:lang w:val="ru-RU" w:eastAsia="en-US"/>
              </w:rPr>
              <w:lastRenderedPageBreak/>
              <w:t>пользования земельным участком, расположенном за пределами территории Российской Федерации)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410311330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440110180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НФА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0504031)</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 их приобретении, осуществлении капитальных вложений по улучшению объектов непроизведенных активов, неотделимых от них</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010300000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010613330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НФА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0504031)</w:t>
            </w:r>
          </w:p>
        </w:tc>
      </w:tr>
      <w:tr w:rsidR="008739C6" w:rsidRPr="008739C6" w:rsidTr="00B31E73">
        <w:tc>
          <w:tcPr>
            <w:tcW w:w="675" w:type="dxa"/>
          </w:tcPr>
          <w:p w:rsidR="008739C6"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w:t>
            </w:r>
          </w:p>
        </w:tc>
        <w:tc>
          <w:tcPr>
            <w:tcW w:w="3969" w:type="dxa"/>
          </w:tcPr>
          <w:p w:rsidR="008739C6" w:rsidRPr="008739C6" w:rsidRDefault="00B31E73" w:rsidP="008739C6">
            <w:pPr>
              <w:widowControl/>
              <w:suppressAutoHyphens w:val="0"/>
              <w:jc w:val="both"/>
              <w:rPr>
                <w:rFonts w:eastAsia="Calibri"/>
                <w:color w:val="auto"/>
                <w:sz w:val="20"/>
                <w:szCs w:val="20"/>
                <w:lang w:val="ru-RU" w:eastAsia="en-US"/>
              </w:rPr>
            </w:pPr>
            <w:r w:rsidRPr="00B31E73">
              <w:rPr>
                <w:rFonts w:eastAsia="Calibri"/>
                <w:color w:val="auto"/>
                <w:sz w:val="20"/>
                <w:szCs w:val="20"/>
                <w:lang w:val="ru-RU" w:eastAsia="en-US"/>
              </w:rPr>
              <w:t>при принятии к учету согласно Акту о результатах инвентаризации объектов непроизведенных активов, выявленных при инвентаризации, отражается по оценочной стоимости на дату принятия</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010300000</w:t>
            </w:r>
          </w:p>
        </w:tc>
        <w:tc>
          <w:tcPr>
            <w:tcW w:w="1342" w:type="dxa"/>
          </w:tcPr>
          <w:p w:rsidR="008739C6" w:rsidRPr="00CA7577" w:rsidRDefault="00E90307"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результатах инвентаризации объектов непроизведенных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НФА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 (или)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             (ф. 0504833);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0504031)</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B31E73" w:rsidP="008739C6">
            <w:pPr>
              <w:widowControl/>
              <w:suppressAutoHyphens w:val="0"/>
              <w:jc w:val="center"/>
              <w:rPr>
                <w:rFonts w:eastAsia="Calibri"/>
                <w:b/>
                <w:color w:val="auto"/>
                <w:sz w:val="20"/>
                <w:szCs w:val="20"/>
                <w:lang w:val="ru-RU" w:eastAsia="en-US"/>
              </w:rPr>
            </w:pPr>
            <w:r>
              <w:rPr>
                <w:rFonts w:eastAsia="Calibri"/>
                <w:b/>
                <w:color w:val="auto"/>
                <w:sz w:val="20"/>
                <w:szCs w:val="20"/>
                <w:lang w:val="ru-RU" w:eastAsia="en-US"/>
              </w:rPr>
              <w:t>Перемещение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w:t>
            </w:r>
          </w:p>
        </w:tc>
        <w:tc>
          <w:tcPr>
            <w:tcW w:w="3969" w:type="dxa"/>
          </w:tcPr>
          <w:p w:rsidR="008739C6" w:rsidRPr="008739C6" w:rsidRDefault="0067348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Внутреннее перемещение объектов непроизведенных активов, в том числе при предоставлении в аренду, безвозмездное пользование, сервитут, доверительное управление, концессию; с одновременным отражением в структуре групп (видов) нефинансовых активов на соответствующих забалансовых счетах Рабочего плана счетов субъекта учета непроизведенных активов, предоставленных в аренду, безвозмездное пользование, сервитут, доверительное управление, концессию</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010300000</w:t>
            </w:r>
          </w:p>
        </w:tc>
        <w:tc>
          <w:tcPr>
            <w:tcW w:w="1342" w:type="dxa"/>
          </w:tcPr>
          <w:p w:rsidR="008739C6" w:rsidRPr="008739C6" w:rsidRDefault="008739C6" w:rsidP="00B31E73">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w:t>
            </w:r>
            <w:r w:rsidR="00B31E73">
              <w:rPr>
                <w:rFonts w:eastAsia="Calibri"/>
                <w:color w:val="auto"/>
                <w:sz w:val="20"/>
                <w:szCs w:val="20"/>
                <w:lang w:val="ru-RU" w:eastAsia="en-US"/>
              </w:rPr>
              <w:t>10300000</w:t>
            </w:r>
          </w:p>
        </w:tc>
        <w:tc>
          <w:tcPr>
            <w:tcW w:w="3018" w:type="dxa"/>
          </w:tcPr>
          <w:p w:rsidR="008739C6"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Накладная на внутреннее перемещение объектов нефинансовых активов</w:t>
            </w:r>
            <w:r w:rsidR="008739C6" w:rsidRPr="008739C6">
              <w:rPr>
                <w:rFonts w:eastAsia="Calibri"/>
                <w:color w:val="auto"/>
                <w:sz w:val="20"/>
                <w:szCs w:val="20"/>
                <w:lang w:val="ru-RU" w:eastAsia="en-US"/>
              </w:rPr>
              <w:t xml:space="preserve"> (ф. 050410</w:t>
            </w:r>
            <w:r>
              <w:rPr>
                <w:rFonts w:eastAsia="Calibri"/>
                <w:color w:val="auto"/>
                <w:sz w:val="20"/>
                <w:szCs w:val="20"/>
                <w:lang w:val="ru-RU" w:eastAsia="en-US"/>
              </w:rPr>
              <w:t>2</w:t>
            </w:r>
            <w:r w:rsidR="008739C6" w:rsidRPr="008739C6">
              <w:rPr>
                <w:rFonts w:eastAsia="Calibri"/>
                <w:color w:val="auto"/>
                <w:sz w:val="20"/>
                <w:szCs w:val="20"/>
                <w:lang w:val="ru-RU" w:eastAsia="en-US"/>
              </w:rPr>
              <w:t>);</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0504031)</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Выбытие объектов непроизведенных активов</w:t>
            </w:r>
          </w:p>
        </w:tc>
        <w:tc>
          <w:tcPr>
            <w:tcW w:w="1310"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r>
      <w:tr w:rsidR="008739C6" w:rsidRPr="008739C6" w:rsidTr="00B31E73">
        <w:tc>
          <w:tcPr>
            <w:tcW w:w="675" w:type="dxa"/>
          </w:tcPr>
          <w:p w:rsidR="008739C6"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5</w:t>
            </w:r>
          </w:p>
        </w:tc>
        <w:tc>
          <w:tcPr>
            <w:tcW w:w="3969" w:type="dxa"/>
          </w:tcPr>
          <w:p w:rsidR="008739C6" w:rsidRPr="008739C6" w:rsidRDefault="00B31E73" w:rsidP="008739C6">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при передаче объекта непроизведенных активов органу власти, государственному (муниципальному) учреждению, в том числе при прекращении права оперативного управления (изъятия из оперативного управления)</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040120241</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010300000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НФА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0504031)</w:t>
            </w:r>
          </w:p>
        </w:tc>
      </w:tr>
      <w:tr w:rsidR="008739C6" w:rsidRPr="008739C6" w:rsidTr="00B31E73">
        <w:tc>
          <w:tcPr>
            <w:tcW w:w="675" w:type="dxa"/>
          </w:tcPr>
          <w:p w:rsidR="008739C6"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6</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объектов непроизведенных активов, пришедших в негодность вследствие стихийных бедствий и других чрезвычайных ситуаций, на основании принятого решения об их списании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040120273</w:t>
            </w:r>
          </w:p>
          <w:p w:rsidR="002F6126" w:rsidRPr="00CA7577" w:rsidRDefault="002F612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010300000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объектов нефинансовых активов (кроме транспортных средств)             (ф. 0504104);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0504031)</w:t>
            </w:r>
          </w:p>
        </w:tc>
      </w:tr>
      <w:tr w:rsidR="00B31E73" w:rsidRPr="008739C6" w:rsidTr="00B31E73">
        <w:tc>
          <w:tcPr>
            <w:tcW w:w="675" w:type="dxa"/>
          </w:tcPr>
          <w:p w:rsidR="00B31E73"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7</w:t>
            </w:r>
          </w:p>
        </w:tc>
        <w:tc>
          <w:tcPr>
            <w:tcW w:w="3969" w:type="dxa"/>
          </w:tcPr>
          <w:p w:rsidR="00B31E73" w:rsidRPr="008739C6" w:rsidRDefault="00B31E73" w:rsidP="008739C6">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при передаче в рамках движения объектов между головным учреждением и структурными подразделениями (филиалами), в том числе при реорганизации</w:t>
            </w:r>
          </w:p>
        </w:tc>
        <w:tc>
          <w:tcPr>
            <w:tcW w:w="1310" w:type="dxa"/>
          </w:tcPr>
          <w:p w:rsidR="00B31E73" w:rsidRPr="00CA7577" w:rsidRDefault="00B31E7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030404330</w:t>
            </w:r>
          </w:p>
        </w:tc>
        <w:tc>
          <w:tcPr>
            <w:tcW w:w="1342" w:type="dxa"/>
          </w:tcPr>
          <w:p w:rsidR="00B31E73"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010300000</w:t>
            </w:r>
          </w:p>
        </w:tc>
        <w:tc>
          <w:tcPr>
            <w:tcW w:w="3018" w:type="dxa"/>
          </w:tcPr>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Акт о списании объектов нефинансовых активов (кроме транспортных средств)             (ф. 0504104);</w:t>
            </w:r>
          </w:p>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Инвентарная карточка учета нефинансовых активов</w:t>
            </w:r>
          </w:p>
          <w:p w:rsidR="00B31E73" w:rsidRPr="008739C6"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(ф. 0504031)</w:t>
            </w:r>
          </w:p>
        </w:tc>
      </w:tr>
      <w:tr w:rsidR="00B31E73" w:rsidRPr="008739C6" w:rsidTr="00B31E73">
        <w:tc>
          <w:tcPr>
            <w:tcW w:w="675" w:type="dxa"/>
          </w:tcPr>
          <w:p w:rsidR="00B31E73"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8</w:t>
            </w:r>
          </w:p>
        </w:tc>
        <w:tc>
          <w:tcPr>
            <w:tcW w:w="3969" w:type="dxa"/>
          </w:tcPr>
          <w:p w:rsidR="00B31E73" w:rsidRPr="008739C6" w:rsidRDefault="00B31E73" w:rsidP="008739C6">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при передаче в соответствии с законодательством Российской Федерации иным правообладателям, за исключением органов государственной (муниципальной) власти</w:t>
            </w:r>
          </w:p>
        </w:tc>
        <w:tc>
          <w:tcPr>
            <w:tcW w:w="1310" w:type="dxa"/>
          </w:tcPr>
          <w:p w:rsidR="00B31E73" w:rsidRPr="00CA7577" w:rsidRDefault="00B31E7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040120241</w:t>
            </w:r>
          </w:p>
          <w:p w:rsidR="00B31E73" w:rsidRPr="00CA7577" w:rsidRDefault="00B31E7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040120242</w:t>
            </w:r>
          </w:p>
          <w:p w:rsidR="00B31E73" w:rsidRPr="00CA7577" w:rsidRDefault="00B31E7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040120252</w:t>
            </w:r>
          </w:p>
          <w:p w:rsidR="00B31E73" w:rsidRPr="00CA7577" w:rsidRDefault="00B31E7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040120253</w:t>
            </w:r>
          </w:p>
        </w:tc>
        <w:tc>
          <w:tcPr>
            <w:tcW w:w="1342" w:type="dxa"/>
          </w:tcPr>
          <w:p w:rsidR="00B31E73" w:rsidRPr="008739C6"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010300000</w:t>
            </w:r>
          </w:p>
        </w:tc>
        <w:tc>
          <w:tcPr>
            <w:tcW w:w="3018" w:type="dxa"/>
          </w:tcPr>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Акт о списании объектов нефинансовых активов (кроме транспортных средств)             (ф. 0504104);</w:t>
            </w:r>
          </w:p>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Инвентарная карточка учета нефинансовых активов</w:t>
            </w:r>
          </w:p>
          <w:p w:rsidR="00B31E73" w:rsidRPr="008739C6"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lastRenderedPageBreak/>
              <w:t>(ф. 0504031)</w:t>
            </w:r>
          </w:p>
        </w:tc>
      </w:tr>
      <w:tr w:rsidR="00B31E73" w:rsidRPr="008739C6" w:rsidTr="008245C2">
        <w:tc>
          <w:tcPr>
            <w:tcW w:w="675" w:type="dxa"/>
            <w:tcBorders>
              <w:bottom w:val="single" w:sz="4" w:space="0" w:color="auto"/>
            </w:tcBorders>
          </w:tcPr>
          <w:p w:rsidR="00B31E73"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9</w:t>
            </w:r>
          </w:p>
        </w:tc>
        <w:tc>
          <w:tcPr>
            <w:tcW w:w="3969" w:type="dxa"/>
            <w:tcBorders>
              <w:bottom w:val="single" w:sz="4" w:space="0" w:color="auto"/>
            </w:tcBorders>
          </w:tcPr>
          <w:p w:rsidR="00B31E73" w:rsidRPr="00B31E73" w:rsidRDefault="00B31E73" w:rsidP="008739C6">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выбытие объектов непроизведенных активов при их реализации в случаях, предусмотренных законодательством Российской Федерации</w:t>
            </w:r>
          </w:p>
        </w:tc>
        <w:tc>
          <w:tcPr>
            <w:tcW w:w="1310" w:type="dxa"/>
            <w:tcBorders>
              <w:bottom w:val="single" w:sz="4" w:space="0" w:color="auto"/>
            </w:tcBorders>
          </w:tcPr>
          <w:p w:rsidR="00B31E73" w:rsidRPr="00CA7577" w:rsidRDefault="00B31E7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p w:rsidR="002F6126" w:rsidRPr="00CA7577" w:rsidRDefault="002F612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tc>
        <w:tc>
          <w:tcPr>
            <w:tcW w:w="1342" w:type="dxa"/>
            <w:tcBorders>
              <w:bottom w:val="single" w:sz="4" w:space="0" w:color="auto"/>
            </w:tcBorders>
          </w:tcPr>
          <w:p w:rsidR="00B31E73" w:rsidRDefault="00B31E7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010300000</w:t>
            </w:r>
          </w:p>
        </w:tc>
        <w:tc>
          <w:tcPr>
            <w:tcW w:w="3018" w:type="dxa"/>
            <w:tcBorders>
              <w:bottom w:val="single" w:sz="4" w:space="0" w:color="auto"/>
            </w:tcBorders>
          </w:tcPr>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Акт о списании объектов нефинансовых активов (кроме транспортных средств)             (ф. 0504104);</w:t>
            </w:r>
          </w:p>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Инвентарная карточка учета нефинансовых активов</w:t>
            </w:r>
          </w:p>
          <w:p w:rsidR="00B31E73" w:rsidRPr="00B31E73" w:rsidRDefault="00B31E73" w:rsidP="00B31E73">
            <w:pPr>
              <w:widowControl/>
              <w:suppressAutoHyphens w:val="0"/>
              <w:rPr>
                <w:rFonts w:eastAsia="Calibri"/>
                <w:color w:val="auto"/>
                <w:sz w:val="20"/>
                <w:szCs w:val="20"/>
                <w:lang w:val="ru-RU" w:eastAsia="en-US"/>
              </w:rPr>
            </w:pPr>
            <w:r w:rsidRPr="00B31E73">
              <w:rPr>
                <w:rFonts w:eastAsia="Calibri"/>
                <w:color w:val="auto"/>
                <w:sz w:val="20"/>
                <w:szCs w:val="20"/>
                <w:lang w:val="ru-RU" w:eastAsia="en-US"/>
              </w:rPr>
              <w:t>(ф. 0504031)</w:t>
            </w:r>
          </w:p>
        </w:tc>
      </w:tr>
      <w:tr w:rsidR="008245C2" w:rsidRPr="008739C6" w:rsidTr="00345BD4">
        <w:tc>
          <w:tcPr>
            <w:tcW w:w="675" w:type="dxa"/>
            <w:shd w:val="clear" w:color="auto" w:fill="F2F2F2"/>
          </w:tcPr>
          <w:p w:rsidR="008245C2" w:rsidRDefault="008245C2" w:rsidP="008739C6">
            <w:pPr>
              <w:widowControl/>
              <w:suppressAutoHyphens w:val="0"/>
              <w:rPr>
                <w:rFonts w:eastAsia="Calibri"/>
                <w:color w:val="auto"/>
                <w:sz w:val="20"/>
                <w:szCs w:val="20"/>
                <w:lang w:val="ru-RU" w:eastAsia="en-US"/>
              </w:rPr>
            </w:pPr>
          </w:p>
        </w:tc>
        <w:tc>
          <w:tcPr>
            <w:tcW w:w="3969" w:type="dxa"/>
            <w:shd w:val="clear" w:color="auto" w:fill="F2F2F2"/>
          </w:tcPr>
          <w:p w:rsidR="008245C2" w:rsidRPr="008245C2" w:rsidRDefault="008245C2" w:rsidP="008245C2">
            <w:pPr>
              <w:widowControl/>
              <w:suppressAutoHyphens w:val="0"/>
              <w:jc w:val="center"/>
              <w:rPr>
                <w:rFonts w:eastAsia="Calibri"/>
                <w:b/>
                <w:color w:val="auto"/>
                <w:sz w:val="20"/>
                <w:szCs w:val="20"/>
                <w:lang w:val="ru-RU" w:eastAsia="en-US"/>
              </w:rPr>
            </w:pPr>
            <w:r w:rsidRPr="008245C2">
              <w:rPr>
                <w:rFonts w:eastAsia="Calibri"/>
                <w:b/>
                <w:color w:val="auto"/>
                <w:sz w:val="20"/>
                <w:szCs w:val="20"/>
                <w:lang w:val="ru-RU" w:eastAsia="en-US"/>
              </w:rPr>
              <w:t>Переоценка</w:t>
            </w:r>
          </w:p>
        </w:tc>
        <w:tc>
          <w:tcPr>
            <w:tcW w:w="1310" w:type="dxa"/>
            <w:shd w:val="clear" w:color="auto" w:fill="F2F2F2"/>
          </w:tcPr>
          <w:p w:rsidR="008245C2" w:rsidRDefault="008245C2" w:rsidP="008739C6">
            <w:pPr>
              <w:widowControl/>
              <w:suppressAutoHyphens w:val="0"/>
              <w:rPr>
                <w:rFonts w:eastAsia="Calibri"/>
                <w:color w:val="auto"/>
                <w:sz w:val="20"/>
                <w:szCs w:val="20"/>
                <w:lang w:val="ru-RU" w:eastAsia="en-US"/>
              </w:rPr>
            </w:pPr>
          </w:p>
        </w:tc>
        <w:tc>
          <w:tcPr>
            <w:tcW w:w="1342" w:type="dxa"/>
            <w:shd w:val="clear" w:color="auto" w:fill="F2F2F2"/>
          </w:tcPr>
          <w:p w:rsidR="008245C2" w:rsidRDefault="008245C2" w:rsidP="008739C6">
            <w:pPr>
              <w:widowControl/>
              <w:suppressAutoHyphens w:val="0"/>
              <w:rPr>
                <w:rFonts w:eastAsia="Calibri"/>
                <w:color w:val="auto"/>
                <w:sz w:val="20"/>
                <w:szCs w:val="20"/>
                <w:lang w:val="ru-RU" w:eastAsia="en-US"/>
              </w:rPr>
            </w:pPr>
          </w:p>
        </w:tc>
        <w:tc>
          <w:tcPr>
            <w:tcW w:w="3018" w:type="dxa"/>
            <w:shd w:val="clear" w:color="auto" w:fill="F2F2F2"/>
          </w:tcPr>
          <w:p w:rsidR="008245C2" w:rsidRPr="00B31E73" w:rsidRDefault="008245C2" w:rsidP="00B31E73">
            <w:pPr>
              <w:widowControl/>
              <w:suppressAutoHyphens w:val="0"/>
              <w:rPr>
                <w:rFonts w:eastAsia="Calibri"/>
                <w:color w:val="auto"/>
                <w:sz w:val="20"/>
                <w:szCs w:val="20"/>
                <w:lang w:val="ru-RU" w:eastAsia="en-US"/>
              </w:rPr>
            </w:pPr>
          </w:p>
        </w:tc>
      </w:tr>
      <w:tr w:rsidR="008245C2" w:rsidRPr="008739C6" w:rsidTr="00B31E73">
        <w:tc>
          <w:tcPr>
            <w:tcW w:w="675" w:type="dxa"/>
          </w:tcPr>
          <w:p w:rsidR="008245C2" w:rsidRDefault="008245C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10</w:t>
            </w:r>
          </w:p>
        </w:tc>
        <w:tc>
          <w:tcPr>
            <w:tcW w:w="3969" w:type="dxa"/>
          </w:tcPr>
          <w:p w:rsidR="008245C2" w:rsidRPr="00B31E73" w:rsidRDefault="008245C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с</w:t>
            </w:r>
            <w:r w:rsidRPr="008245C2">
              <w:rPr>
                <w:rFonts w:eastAsia="Calibri"/>
                <w:color w:val="auto"/>
                <w:sz w:val="20"/>
                <w:szCs w:val="20"/>
                <w:lang w:val="ru-RU" w:eastAsia="en-US"/>
              </w:rPr>
              <w:t>уммы уценки (дооценки) стоимости объекта непроизведенных активов, полученные в результате переоценки</w:t>
            </w:r>
          </w:p>
        </w:tc>
        <w:tc>
          <w:tcPr>
            <w:tcW w:w="1310" w:type="dxa"/>
          </w:tcPr>
          <w:p w:rsidR="008245C2" w:rsidRDefault="008245C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040130000</w:t>
            </w:r>
          </w:p>
          <w:p w:rsidR="008245C2" w:rsidRDefault="008245C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010300000</w:t>
            </w:r>
          </w:p>
        </w:tc>
        <w:tc>
          <w:tcPr>
            <w:tcW w:w="1342" w:type="dxa"/>
          </w:tcPr>
          <w:p w:rsidR="008245C2" w:rsidRDefault="008245C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010300000</w:t>
            </w:r>
          </w:p>
          <w:p w:rsidR="008245C2" w:rsidRDefault="008245C2"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040130000</w:t>
            </w:r>
          </w:p>
        </w:tc>
        <w:tc>
          <w:tcPr>
            <w:tcW w:w="3018" w:type="dxa"/>
          </w:tcPr>
          <w:p w:rsidR="00BA0796" w:rsidRDefault="00BA0796" w:rsidP="00BA0796">
            <w:pPr>
              <w:widowControl/>
              <w:suppressAutoHyphens w:val="0"/>
              <w:rPr>
                <w:rFonts w:eastAsia="Calibri"/>
                <w:color w:val="auto"/>
                <w:sz w:val="20"/>
                <w:szCs w:val="20"/>
                <w:lang w:val="ru-RU" w:eastAsia="en-US"/>
              </w:rPr>
            </w:pPr>
            <w:r w:rsidRPr="00BA0796">
              <w:rPr>
                <w:rFonts w:eastAsia="Calibri"/>
                <w:color w:val="auto"/>
                <w:sz w:val="20"/>
                <w:szCs w:val="20"/>
                <w:lang w:val="ru-RU" w:eastAsia="en-US"/>
              </w:rPr>
              <w:t>Инвентарная карточка учета нефинансовых активов            (ф. 0504031)</w:t>
            </w:r>
            <w:r>
              <w:rPr>
                <w:rFonts w:eastAsia="Calibri"/>
                <w:color w:val="auto"/>
                <w:sz w:val="20"/>
                <w:szCs w:val="20"/>
                <w:lang w:val="ru-RU" w:eastAsia="en-US"/>
              </w:rPr>
              <w:t>;</w:t>
            </w:r>
          </w:p>
          <w:p w:rsidR="00BA0796" w:rsidRPr="00BA0796" w:rsidRDefault="00BA0796" w:rsidP="00BA0796">
            <w:pPr>
              <w:widowControl/>
              <w:suppressAutoHyphens w:val="0"/>
              <w:rPr>
                <w:rFonts w:eastAsia="Calibri"/>
                <w:color w:val="auto"/>
                <w:sz w:val="20"/>
                <w:szCs w:val="20"/>
                <w:lang w:val="ru-RU" w:eastAsia="en-US"/>
              </w:rPr>
            </w:pPr>
            <w:r w:rsidRPr="00BA0796">
              <w:rPr>
                <w:rFonts w:eastAsia="Calibri"/>
                <w:color w:val="auto"/>
                <w:sz w:val="20"/>
                <w:szCs w:val="20"/>
                <w:lang w:val="ru-RU" w:eastAsia="en-US"/>
              </w:rPr>
              <w:t xml:space="preserve"> Бухгалтерская справка</w:t>
            </w:r>
          </w:p>
          <w:p w:rsidR="008245C2" w:rsidRPr="00B31E73" w:rsidRDefault="00BA0796" w:rsidP="00BA0796">
            <w:pPr>
              <w:widowControl/>
              <w:suppressAutoHyphens w:val="0"/>
              <w:rPr>
                <w:rFonts w:eastAsia="Calibri"/>
                <w:color w:val="auto"/>
                <w:sz w:val="20"/>
                <w:szCs w:val="20"/>
                <w:lang w:val="ru-RU" w:eastAsia="en-US"/>
              </w:rPr>
            </w:pPr>
            <w:r w:rsidRPr="00BA0796">
              <w:rPr>
                <w:rFonts w:eastAsia="Calibri"/>
                <w:color w:val="auto"/>
                <w:sz w:val="20"/>
                <w:szCs w:val="20"/>
                <w:lang w:val="ru-RU" w:eastAsia="en-US"/>
              </w:rPr>
              <w:t>(ф. 0504833)</w:t>
            </w:r>
          </w:p>
        </w:tc>
      </w:tr>
    </w:tbl>
    <w:p w:rsidR="008739C6" w:rsidRPr="008739C6" w:rsidRDefault="008739C6" w:rsidP="008739C6">
      <w:pPr>
        <w:widowControl/>
        <w:suppressAutoHyphens w:val="0"/>
        <w:spacing w:after="200" w:line="276" w:lineRule="auto"/>
        <w:rPr>
          <w:rFonts w:eastAsia="Calibri"/>
          <w:b/>
          <w:color w:val="auto"/>
          <w:sz w:val="20"/>
          <w:szCs w:val="20"/>
          <w:lang w:val="ru-RU" w:eastAsia="en-US"/>
        </w:rPr>
      </w:pPr>
    </w:p>
    <w:p w:rsidR="008739C6" w:rsidRPr="008739C6" w:rsidRDefault="008739C6" w:rsidP="008739C6">
      <w:pPr>
        <w:widowControl/>
        <w:suppressAutoHyphens w:val="0"/>
        <w:spacing w:after="200" w:line="276" w:lineRule="auto"/>
        <w:rPr>
          <w:rFonts w:eastAsia="Calibri"/>
          <w:b/>
          <w:color w:val="auto"/>
          <w:sz w:val="20"/>
          <w:szCs w:val="20"/>
          <w:lang w:val="ru-RU" w:eastAsia="en-US"/>
        </w:rPr>
      </w:pPr>
      <w:r w:rsidRPr="008739C6">
        <w:rPr>
          <w:rFonts w:eastAsia="Calibri"/>
          <w:b/>
          <w:color w:val="auto"/>
          <w:sz w:val="20"/>
          <w:szCs w:val="20"/>
          <w:lang w:val="ru-RU" w:eastAsia="en-US"/>
        </w:rPr>
        <w:t>Амортизация</w:t>
      </w:r>
    </w:p>
    <w:p w:rsidR="008739C6" w:rsidRPr="008739C6" w:rsidRDefault="008739C6" w:rsidP="008739C6">
      <w:pPr>
        <w:widowControl/>
        <w:suppressAutoHyphens w:val="0"/>
        <w:spacing w:after="200" w:line="276" w:lineRule="auto"/>
        <w:rPr>
          <w:rFonts w:eastAsia="Calibri"/>
          <w:b/>
          <w:color w:val="auto"/>
          <w:sz w:val="20"/>
          <w:szCs w:val="20"/>
          <w:lang w:val="ru-RU" w:eastAsia="en-US"/>
        </w:rPr>
      </w:pP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1310"/>
        <w:gridCol w:w="1342"/>
        <w:gridCol w:w="3018"/>
      </w:tblGrid>
      <w:tr w:rsidR="008739C6" w:rsidRPr="008739C6" w:rsidTr="00B31E73">
        <w:tc>
          <w:tcPr>
            <w:tcW w:w="675" w:type="dxa"/>
            <w:shd w:val="clear" w:color="auto" w:fill="BFBFB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w:t>
            </w:r>
          </w:p>
        </w:tc>
        <w:tc>
          <w:tcPr>
            <w:tcW w:w="3969"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Факт хозяйственной жизни</w:t>
            </w:r>
          </w:p>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учреждения</w:t>
            </w:r>
          </w:p>
        </w:tc>
        <w:tc>
          <w:tcPr>
            <w:tcW w:w="1310"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Дебет</w:t>
            </w:r>
          </w:p>
        </w:tc>
        <w:tc>
          <w:tcPr>
            <w:tcW w:w="1342"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Кредит</w:t>
            </w:r>
          </w:p>
        </w:tc>
        <w:tc>
          <w:tcPr>
            <w:tcW w:w="3018"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Первичный документ</w:t>
            </w:r>
          </w:p>
        </w:tc>
      </w:tr>
      <w:tr w:rsidR="008739C6" w:rsidRPr="008739C6" w:rsidTr="00B31E73">
        <w:tc>
          <w:tcPr>
            <w:tcW w:w="675" w:type="dxa"/>
            <w:shd w:val="clear" w:color="auto" w:fill="D9D9D9"/>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Амортизация</w:t>
            </w:r>
          </w:p>
        </w:tc>
        <w:tc>
          <w:tcPr>
            <w:tcW w:w="1310"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1</w:t>
            </w:r>
          </w:p>
        </w:tc>
        <w:tc>
          <w:tcPr>
            <w:tcW w:w="3969" w:type="dxa"/>
          </w:tcPr>
          <w:p w:rsidR="008739C6" w:rsidRPr="00CA7577" w:rsidRDefault="008739C6"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начисление амортизации на объекты основных средств и нематериальных активов</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040120271</w:t>
            </w:r>
          </w:p>
          <w:p w:rsidR="008739C6" w:rsidRPr="00CA7577" w:rsidRDefault="008739C6" w:rsidP="00762C30">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010900</w:t>
            </w:r>
            <w:r w:rsidR="00762C30" w:rsidRPr="00CA7577">
              <w:rPr>
                <w:rFonts w:eastAsia="Calibri"/>
                <w:color w:val="auto"/>
                <w:sz w:val="20"/>
                <w:szCs w:val="20"/>
                <w:lang w:val="ru-RU" w:eastAsia="en-US"/>
              </w:rPr>
              <w:t>271</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Регламентная операция</w:t>
            </w:r>
          </w:p>
          <w:p w:rsidR="009A1E72" w:rsidRPr="00CA7577" w:rsidRDefault="009A1E72"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             (ф. 0504833);</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BB03AD" w:rsidRPr="008739C6" w:rsidTr="00B31E73">
        <w:tc>
          <w:tcPr>
            <w:tcW w:w="675" w:type="dxa"/>
          </w:tcPr>
          <w:p w:rsidR="00BB03AD"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w:t>
            </w:r>
          </w:p>
        </w:tc>
        <w:tc>
          <w:tcPr>
            <w:tcW w:w="3969" w:type="dxa"/>
          </w:tcPr>
          <w:p w:rsidR="00BB03AD" w:rsidRPr="00CA7577" w:rsidRDefault="00A06195"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н</w:t>
            </w:r>
            <w:r w:rsidR="00BB03AD" w:rsidRPr="00CA7577">
              <w:rPr>
                <w:rFonts w:eastAsia="Calibri"/>
                <w:color w:val="auto"/>
                <w:sz w:val="20"/>
                <w:szCs w:val="20"/>
                <w:lang w:val="ru-RU" w:eastAsia="en-US"/>
              </w:rPr>
              <w:t xml:space="preserve">ачисление амортизации на права пользования активами на объекты учета операционной аренды </w:t>
            </w:r>
          </w:p>
        </w:tc>
        <w:tc>
          <w:tcPr>
            <w:tcW w:w="1310" w:type="dxa"/>
          </w:tcPr>
          <w:p w:rsidR="00BB03AD"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040120224</w:t>
            </w:r>
          </w:p>
          <w:p w:rsidR="00BB03AD"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010900000</w:t>
            </w:r>
          </w:p>
        </w:tc>
        <w:tc>
          <w:tcPr>
            <w:tcW w:w="1342" w:type="dxa"/>
          </w:tcPr>
          <w:p w:rsidR="00BB03AD"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tc>
        <w:tc>
          <w:tcPr>
            <w:tcW w:w="3018" w:type="dxa"/>
          </w:tcPr>
          <w:p w:rsidR="00BB03AD"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Регламентная операция</w:t>
            </w:r>
          </w:p>
          <w:p w:rsidR="009A1E72" w:rsidRPr="00CA7577" w:rsidRDefault="009A1E72"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             (ф. 0504833);</w:t>
            </w:r>
          </w:p>
        </w:tc>
      </w:tr>
      <w:tr w:rsidR="00BB03AD" w:rsidRPr="008739C6" w:rsidTr="00B31E73">
        <w:tc>
          <w:tcPr>
            <w:tcW w:w="675" w:type="dxa"/>
          </w:tcPr>
          <w:p w:rsidR="00BB03AD"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3</w:t>
            </w:r>
          </w:p>
        </w:tc>
        <w:tc>
          <w:tcPr>
            <w:tcW w:w="3969" w:type="dxa"/>
          </w:tcPr>
          <w:p w:rsidR="00BB03AD" w:rsidRPr="00CA7577" w:rsidRDefault="00A06195"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Начисление амортизации на объекты основных средств – имущества в концессии</w:t>
            </w:r>
          </w:p>
        </w:tc>
        <w:tc>
          <w:tcPr>
            <w:tcW w:w="1310" w:type="dxa"/>
          </w:tcPr>
          <w:p w:rsidR="00BB03AD" w:rsidRPr="00CA7577" w:rsidRDefault="00A0619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040120271</w:t>
            </w:r>
          </w:p>
        </w:tc>
        <w:tc>
          <w:tcPr>
            <w:tcW w:w="1342" w:type="dxa"/>
          </w:tcPr>
          <w:p w:rsidR="00BB03AD" w:rsidRPr="00CA7577" w:rsidRDefault="00A0619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010490000</w:t>
            </w:r>
          </w:p>
        </w:tc>
        <w:tc>
          <w:tcPr>
            <w:tcW w:w="3018" w:type="dxa"/>
          </w:tcPr>
          <w:p w:rsidR="00A06195" w:rsidRPr="00CA7577" w:rsidRDefault="00A06195" w:rsidP="00A0619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Регламентная операция</w:t>
            </w:r>
          </w:p>
          <w:p w:rsidR="00BB03AD" w:rsidRPr="00CA7577" w:rsidRDefault="00A06195" w:rsidP="00A06195">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             (ф. 0504833);</w:t>
            </w:r>
          </w:p>
        </w:tc>
      </w:tr>
      <w:tr w:rsidR="008739C6" w:rsidRPr="008739C6" w:rsidTr="00B31E73">
        <w:tc>
          <w:tcPr>
            <w:tcW w:w="675" w:type="dxa"/>
          </w:tcPr>
          <w:p w:rsidR="008739C6"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4</w:t>
            </w:r>
          </w:p>
        </w:tc>
        <w:tc>
          <w:tcPr>
            <w:tcW w:w="3969" w:type="dxa"/>
          </w:tcPr>
          <w:p w:rsidR="008739C6" w:rsidRPr="00CA7577" w:rsidRDefault="008739C6"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принятие к учету суммы амортизации при получении объектов основных средств, нематериальных активов:</w:t>
            </w:r>
          </w:p>
          <w:p w:rsidR="008739C6" w:rsidRPr="00CA7577" w:rsidRDefault="00327903"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при передаче между головным учреждением, обособленными подразделениями (филиалами)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030404000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о приеме-передаче объектов НФА (ф. 0504101);</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Извещение (ф. 0504805);</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8739C6" w:rsidRPr="008739C6" w:rsidTr="00B31E73">
        <w:tc>
          <w:tcPr>
            <w:tcW w:w="675" w:type="dxa"/>
          </w:tcPr>
          <w:p w:rsidR="008739C6" w:rsidRPr="00CA7577" w:rsidRDefault="00BB03A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5</w:t>
            </w:r>
          </w:p>
        </w:tc>
        <w:tc>
          <w:tcPr>
            <w:tcW w:w="3969" w:type="dxa"/>
          </w:tcPr>
          <w:p w:rsidR="008739C6" w:rsidRPr="00CA7577" w:rsidRDefault="008739C6"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принятие к учету суммы амортизации при получении объектов основных средств, нематериальных активов:</w:t>
            </w:r>
          </w:p>
          <w:p w:rsidR="008739C6" w:rsidRPr="00CA7577" w:rsidRDefault="00327903" w:rsidP="008739C6">
            <w:pPr>
              <w:widowControl/>
              <w:suppressAutoHyphens w:val="0"/>
              <w:jc w:val="both"/>
              <w:rPr>
                <w:rFonts w:eastAsia="Calibri"/>
                <w:color w:val="auto"/>
                <w:sz w:val="20"/>
                <w:szCs w:val="20"/>
                <w:lang w:val="ru-RU" w:eastAsia="en-US"/>
              </w:rPr>
            </w:pPr>
            <w:r w:rsidRPr="00CA7577">
              <w:rPr>
                <w:rFonts w:eastAsia="Calibri"/>
                <w:color w:val="auto"/>
                <w:sz w:val="20"/>
                <w:szCs w:val="20"/>
                <w:lang w:val="ru-RU" w:eastAsia="en-US"/>
              </w:rPr>
              <w:t>при безвозмездном получении, а также при закреплении за бюджетным учреждением права оперативного управления</w:t>
            </w:r>
          </w:p>
        </w:tc>
        <w:tc>
          <w:tcPr>
            <w:tcW w:w="1310" w:type="dxa"/>
          </w:tcPr>
          <w:p w:rsidR="008739C6"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о приеме-передаче объектов НФА (ф. 0504101);</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8739C6" w:rsidRPr="008739C6" w:rsidTr="00B31E73">
        <w:tc>
          <w:tcPr>
            <w:tcW w:w="675" w:type="dxa"/>
          </w:tcPr>
          <w:p w:rsidR="008739C6" w:rsidRPr="008739C6" w:rsidRDefault="00BB03A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6</w:t>
            </w:r>
          </w:p>
        </w:tc>
        <w:tc>
          <w:tcPr>
            <w:tcW w:w="3969" w:type="dxa"/>
          </w:tcPr>
          <w:p w:rsidR="008739C6" w:rsidRPr="008739C6" w:rsidRDefault="00327903" w:rsidP="008739C6">
            <w:pPr>
              <w:widowControl/>
              <w:suppressAutoHyphens w:val="0"/>
              <w:jc w:val="both"/>
              <w:rPr>
                <w:rFonts w:eastAsia="Calibri"/>
                <w:color w:val="auto"/>
                <w:sz w:val="20"/>
                <w:szCs w:val="20"/>
                <w:lang w:val="ru-RU" w:eastAsia="en-US"/>
              </w:rPr>
            </w:pPr>
            <w:r w:rsidRPr="00327903">
              <w:rPr>
                <w:rFonts w:eastAsia="Calibri"/>
                <w:color w:val="auto"/>
                <w:sz w:val="20"/>
                <w:szCs w:val="20"/>
                <w:lang w:val="ru-RU" w:eastAsia="en-US"/>
              </w:rPr>
              <w:t>при внутреннем перемещении объектов учета при их отнесении (исключении) к (из) категории особо ценного движимого имущества</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010400000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010400000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             (ф. 0504833)</w:t>
            </w:r>
            <w:r w:rsidR="00327903">
              <w:rPr>
                <w:rFonts w:eastAsia="Calibri"/>
                <w:color w:val="auto"/>
                <w:sz w:val="20"/>
                <w:szCs w:val="20"/>
                <w:lang w:val="ru-RU" w:eastAsia="en-US"/>
              </w:rPr>
              <w:t>;</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Инвентарная карточка учета нефинансовых активов            (ф. 0504031) или Инвентарная карточка группового учета </w:t>
            </w:r>
            <w:r w:rsidRPr="008739C6">
              <w:rPr>
                <w:rFonts w:eastAsia="Calibri"/>
                <w:color w:val="auto"/>
                <w:sz w:val="20"/>
                <w:szCs w:val="20"/>
                <w:lang w:val="ru-RU" w:eastAsia="en-US"/>
              </w:rPr>
              <w:lastRenderedPageBreak/>
              <w:t>нефинансовых активов            (ф. 0504032)</w:t>
            </w:r>
          </w:p>
        </w:tc>
      </w:tr>
      <w:tr w:rsidR="008739C6" w:rsidRPr="008739C6" w:rsidTr="00B31E73">
        <w:tc>
          <w:tcPr>
            <w:tcW w:w="675" w:type="dxa"/>
          </w:tcPr>
          <w:p w:rsidR="008739C6" w:rsidRPr="008739C6" w:rsidRDefault="00BB03A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7</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операции по выбытию сумм амортизации по выбываемым объектам основных средств, нематериальных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передача объектов основных средств, нематериальных активов в рамках расчетов между головным учреждением, обособленными подразделениями (филиалами)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010400000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030404000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НФА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Извещение (ф. 0504805);</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8739C6" w:rsidRPr="008739C6" w:rsidTr="00B31E73">
        <w:tc>
          <w:tcPr>
            <w:tcW w:w="675" w:type="dxa"/>
          </w:tcPr>
          <w:p w:rsidR="008739C6" w:rsidRPr="008739C6" w:rsidRDefault="00BB03A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8</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операции по выбытию сумм амортизации по выбываемым объектам основных средств, нематериальных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 передаче объектов учета органу власти, государственному (муниципальному) учреждению, в том числе при прекращении права оперативного управления (изъятия из оперативного управления)</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010400000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040120241</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приеме-передаче объектов НФА (ф. 0504101);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Извещение (ф. 0504805);</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8739C6" w:rsidRPr="008739C6" w:rsidTr="00B31E73">
        <w:tc>
          <w:tcPr>
            <w:tcW w:w="675" w:type="dxa"/>
          </w:tcPr>
          <w:p w:rsidR="008739C6" w:rsidRPr="008739C6" w:rsidRDefault="00BB03A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9</w:t>
            </w:r>
          </w:p>
        </w:tc>
        <w:tc>
          <w:tcPr>
            <w:tcW w:w="3969" w:type="dxa"/>
          </w:tcPr>
          <w:p w:rsidR="008739C6" w:rsidRPr="00CA7577" w:rsidRDefault="0032790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передача объекта основных средств по факту их реализации (продажи), на основании решения постоянно действующей комиссии по поступлению и выбытию активов, по безвозмездной передаче объектов основных средств, нематериальных активов, принятого в соответствии с законодательством Российской Федерации (в отношении организаций, за исключением государственных и муниципальных организаций, физических лиц, наднациональных организаций и правительств иностранных государств, международных финансовых организаций), в том числе при создании бюджетным учреждением иных организаций, а также выбытие объектов основных средств, нематериальных активов согласно принятому решению об их списании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010400000</w:t>
            </w:r>
          </w:p>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010200000</w:t>
            </w:r>
          </w:p>
          <w:p w:rsidR="008739C6" w:rsidRPr="008739C6" w:rsidRDefault="008739C6" w:rsidP="008739C6">
            <w:pPr>
              <w:widowControl/>
              <w:suppressAutoHyphens w:val="0"/>
              <w:rPr>
                <w:rFonts w:eastAsia="Calibri"/>
                <w:color w:val="auto"/>
                <w:sz w:val="20"/>
                <w:szCs w:val="20"/>
                <w:lang w:val="ru-RU" w:eastAsia="en-US"/>
              </w:rPr>
            </w:pPr>
          </w:p>
        </w:tc>
        <w:tc>
          <w:tcPr>
            <w:tcW w:w="3018" w:type="dxa"/>
          </w:tcPr>
          <w:p w:rsidR="00327903" w:rsidRPr="00327903" w:rsidRDefault="00327903" w:rsidP="008739C6">
            <w:pPr>
              <w:widowControl/>
              <w:suppressAutoHyphens w:val="0"/>
              <w:rPr>
                <w:rFonts w:eastAsia="Calibri"/>
                <w:b/>
                <w:color w:val="auto"/>
                <w:sz w:val="20"/>
                <w:szCs w:val="20"/>
                <w:lang w:val="ru-RU" w:eastAsia="en-US"/>
              </w:rPr>
            </w:pPr>
            <w:r w:rsidRPr="00327903">
              <w:rPr>
                <w:rFonts w:eastAsia="Calibri"/>
                <w:b/>
                <w:color w:val="auto"/>
                <w:sz w:val="20"/>
                <w:szCs w:val="20"/>
                <w:lang w:val="ru-RU" w:eastAsia="en-US"/>
              </w:rPr>
              <w:t>Вариант 1</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p>
          <w:p w:rsidR="00327903" w:rsidRPr="00327903" w:rsidRDefault="00A360D6" w:rsidP="008739C6">
            <w:pPr>
              <w:widowControl/>
              <w:suppressAutoHyphens w:val="0"/>
              <w:rPr>
                <w:rFonts w:eastAsia="Calibri"/>
                <w:b/>
                <w:color w:val="auto"/>
                <w:sz w:val="20"/>
                <w:szCs w:val="20"/>
                <w:lang w:val="ru-RU" w:eastAsia="en-US"/>
              </w:rPr>
            </w:pPr>
            <w:r>
              <w:rPr>
                <w:rFonts w:eastAsia="Calibri"/>
                <w:b/>
                <w:color w:val="auto"/>
                <w:sz w:val="20"/>
                <w:szCs w:val="20"/>
                <w:lang w:val="ru-RU" w:eastAsia="en-US"/>
              </w:rPr>
              <w:t xml:space="preserve">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             (ф. 0504833);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8739C6" w:rsidRPr="008739C6" w:rsidTr="00B31E73">
        <w:tc>
          <w:tcPr>
            <w:tcW w:w="675" w:type="dxa"/>
          </w:tcPr>
          <w:p w:rsidR="008739C6" w:rsidRPr="008739C6" w:rsidRDefault="00BB03A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10</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Суммы уценки (дооценки) начисленной амортизации, полученные в результате переоценки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040130000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010400000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010400000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040130000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             (ф. 0504833);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Инвентарная карточка учета нефинансовых активов             (ф. 0504031) или Инвентарная карточка группового учета нефинансовых активов            (ф. 0504032)</w:t>
            </w:r>
          </w:p>
        </w:tc>
      </w:tr>
      <w:tr w:rsidR="000E6EA4" w:rsidRPr="008739C6" w:rsidTr="00B31E73">
        <w:tc>
          <w:tcPr>
            <w:tcW w:w="675"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11</w:t>
            </w:r>
          </w:p>
        </w:tc>
        <w:tc>
          <w:tcPr>
            <w:tcW w:w="3969"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Прекращение права пользования активом (при условии полного исполнения договора) (выбытие объекта учета операционной аренды)</w:t>
            </w:r>
          </w:p>
        </w:tc>
        <w:tc>
          <w:tcPr>
            <w:tcW w:w="1310"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010440000</w:t>
            </w:r>
          </w:p>
        </w:tc>
        <w:tc>
          <w:tcPr>
            <w:tcW w:w="1342"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011440000</w:t>
            </w:r>
          </w:p>
        </w:tc>
        <w:tc>
          <w:tcPr>
            <w:tcW w:w="3018"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             (ф. 0504833)</w:t>
            </w:r>
          </w:p>
        </w:tc>
      </w:tr>
      <w:tr w:rsidR="000E6EA4" w:rsidRPr="008739C6" w:rsidTr="00B31E73">
        <w:tc>
          <w:tcPr>
            <w:tcW w:w="675"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12</w:t>
            </w:r>
          </w:p>
        </w:tc>
        <w:tc>
          <w:tcPr>
            <w:tcW w:w="3969"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Прекращение права пользования активами при досрочном прекращении договора, в соответствии с которым были приняты на учет объекты учета операционной аренды (выбытие объекта учета операционной аренды)</w:t>
            </w:r>
          </w:p>
        </w:tc>
        <w:tc>
          <w:tcPr>
            <w:tcW w:w="1310"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010440000</w:t>
            </w:r>
          </w:p>
        </w:tc>
        <w:tc>
          <w:tcPr>
            <w:tcW w:w="1342"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011140000</w:t>
            </w:r>
          </w:p>
        </w:tc>
        <w:tc>
          <w:tcPr>
            <w:tcW w:w="3018" w:type="dxa"/>
          </w:tcPr>
          <w:p w:rsidR="000E6EA4" w:rsidRPr="00CA7577" w:rsidRDefault="000E6EA4"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             (ф. 0504833)</w:t>
            </w:r>
          </w:p>
        </w:tc>
      </w:tr>
    </w:tbl>
    <w:p w:rsidR="008739C6" w:rsidRPr="008739C6" w:rsidRDefault="008739C6" w:rsidP="008739C6">
      <w:pPr>
        <w:widowControl/>
        <w:suppressAutoHyphens w:val="0"/>
        <w:spacing w:after="200" w:line="276" w:lineRule="auto"/>
        <w:rPr>
          <w:rFonts w:eastAsia="Calibri"/>
          <w:b/>
          <w:color w:val="auto"/>
          <w:sz w:val="20"/>
          <w:szCs w:val="20"/>
          <w:lang w:val="ru-RU" w:eastAsia="en-US"/>
        </w:rPr>
      </w:pPr>
    </w:p>
    <w:p w:rsidR="008739C6" w:rsidRPr="008739C6" w:rsidRDefault="008739C6" w:rsidP="008739C6">
      <w:pPr>
        <w:widowControl/>
        <w:suppressAutoHyphens w:val="0"/>
        <w:spacing w:after="200" w:line="276" w:lineRule="auto"/>
        <w:rPr>
          <w:rFonts w:eastAsia="Calibri"/>
          <w:b/>
          <w:color w:val="auto"/>
          <w:sz w:val="20"/>
          <w:szCs w:val="20"/>
          <w:lang w:val="ru-RU" w:eastAsia="en-US"/>
        </w:rPr>
      </w:pPr>
      <w:r w:rsidRPr="008739C6">
        <w:rPr>
          <w:rFonts w:eastAsia="Calibri"/>
          <w:b/>
          <w:color w:val="auto"/>
          <w:sz w:val="20"/>
          <w:szCs w:val="20"/>
          <w:lang w:val="ru-RU" w:eastAsia="en-US"/>
        </w:rPr>
        <w:t>Материальные запасы</w:t>
      </w:r>
    </w:p>
    <w:p w:rsidR="008739C6" w:rsidRPr="008739C6" w:rsidRDefault="008739C6" w:rsidP="008739C6">
      <w:pPr>
        <w:widowControl/>
        <w:suppressAutoHyphens w:val="0"/>
        <w:spacing w:after="200" w:line="276" w:lineRule="auto"/>
        <w:rPr>
          <w:rFonts w:eastAsia="Calibri"/>
          <w:b/>
          <w:color w:val="auto"/>
          <w:sz w:val="20"/>
          <w:szCs w:val="20"/>
          <w:lang w:val="ru-RU" w:eastAsia="en-US"/>
        </w:rPr>
      </w:pP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1310"/>
        <w:gridCol w:w="1342"/>
        <w:gridCol w:w="3018"/>
      </w:tblGrid>
      <w:tr w:rsidR="008739C6" w:rsidRPr="008739C6" w:rsidTr="00B31E73">
        <w:tc>
          <w:tcPr>
            <w:tcW w:w="675" w:type="dxa"/>
            <w:shd w:val="clear" w:color="auto" w:fill="BFBFB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w:t>
            </w:r>
          </w:p>
        </w:tc>
        <w:tc>
          <w:tcPr>
            <w:tcW w:w="3969"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Факт хозяйственной жизни</w:t>
            </w:r>
          </w:p>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учреждения</w:t>
            </w:r>
          </w:p>
        </w:tc>
        <w:tc>
          <w:tcPr>
            <w:tcW w:w="1310"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Дебет</w:t>
            </w:r>
          </w:p>
        </w:tc>
        <w:tc>
          <w:tcPr>
            <w:tcW w:w="1342"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Кредит</w:t>
            </w:r>
          </w:p>
        </w:tc>
        <w:tc>
          <w:tcPr>
            <w:tcW w:w="3018"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Первичный документ</w:t>
            </w:r>
          </w:p>
        </w:tc>
      </w:tr>
      <w:tr w:rsidR="008739C6" w:rsidRPr="008739C6" w:rsidTr="00B31E73">
        <w:tc>
          <w:tcPr>
            <w:tcW w:w="675" w:type="dxa"/>
            <w:shd w:val="clear" w:color="auto" w:fill="D9D9D9"/>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Материальные запасы</w:t>
            </w:r>
          </w:p>
        </w:tc>
        <w:tc>
          <w:tcPr>
            <w:tcW w:w="1310"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Поступление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8751A4"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w:t>
            </w:r>
          </w:p>
        </w:tc>
        <w:tc>
          <w:tcPr>
            <w:tcW w:w="3969" w:type="dxa"/>
          </w:tcPr>
          <w:p w:rsidR="008739C6" w:rsidRPr="008739C6" w:rsidRDefault="00A360D6" w:rsidP="008739C6">
            <w:pPr>
              <w:widowControl/>
              <w:suppressAutoHyphens w:val="0"/>
              <w:jc w:val="both"/>
              <w:rPr>
                <w:rFonts w:eastAsia="Calibri"/>
                <w:color w:val="auto"/>
                <w:sz w:val="20"/>
                <w:szCs w:val="20"/>
                <w:lang w:val="ru-RU" w:eastAsia="en-US"/>
              </w:rPr>
            </w:pPr>
            <w:r w:rsidRPr="00A360D6">
              <w:rPr>
                <w:rFonts w:eastAsia="Calibri"/>
                <w:color w:val="auto"/>
                <w:sz w:val="20"/>
                <w:szCs w:val="20"/>
                <w:lang w:val="ru-RU" w:eastAsia="en-US"/>
              </w:rPr>
              <w:t>поступление материальных запасов, приобретенных (изготовленных, созданных) в рамках государственного (муниципального) договора на нужды бюджетного учреждения, отражается на основании первичных учетных документов</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030234730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020834660</w:t>
            </w:r>
          </w:p>
          <w:p w:rsidR="008739C6" w:rsidRPr="008739C6" w:rsidRDefault="008739C6" w:rsidP="008739C6">
            <w:pPr>
              <w:widowControl/>
              <w:suppressAutoHyphens w:val="0"/>
              <w:rPr>
                <w:rFonts w:eastAsia="Calibri"/>
                <w:color w:val="auto"/>
                <w:sz w:val="20"/>
                <w:szCs w:val="20"/>
                <w:lang w:val="ru-RU" w:eastAsia="en-US"/>
              </w:rPr>
            </w:pP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Если нет расхождений                с поставщиком</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Приходный ордер на приемку МЦ (НФА) (ф. 0504207)</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Если есть расхождения               с поставщиком</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приемки материалов (МЦ) (ф. 0504220)</w:t>
            </w:r>
          </w:p>
        </w:tc>
      </w:tr>
      <w:tr w:rsidR="008739C6" w:rsidRPr="008739C6" w:rsidTr="00B31E73">
        <w:tc>
          <w:tcPr>
            <w:tcW w:w="675" w:type="dxa"/>
          </w:tcPr>
          <w:p w:rsidR="008739C6" w:rsidRPr="008739C6" w:rsidRDefault="008751A4"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w:t>
            </w:r>
          </w:p>
        </w:tc>
        <w:tc>
          <w:tcPr>
            <w:tcW w:w="3969" w:type="dxa"/>
          </w:tcPr>
          <w:p w:rsidR="008739C6" w:rsidRPr="008739C6" w:rsidRDefault="00A360D6" w:rsidP="008739C6">
            <w:pPr>
              <w:widowControl/>
              <w:suppressAutoHyphens w:val="0"/>
              <w:jc w:val="both"/>
              <w:rPr>
                <w:rFonts w:eastAsia="Calibri"/>
                <w:color w:val="auto"/>
                <w:sz w:val="20"/>
                <w:szCs w:val="20"/>
                <w:lang w:val="ru-RU" w:eastAsia="en-US"/>
              </w:rPr>
            </w:pPr>
            <w:r w:rsidRPr="00A360D6">
              <w:rPr>
                <w:rFonts w:eastAsia="Calibri"/>
                <w:color w:val="auto"/>
                <w:sz w:val="20"/>
                <w:szCs w:val="20"/>
                <w:lang w:val="ru-RU" w:eastAsia="en-US"/>
              </w:rPr>
              <w:t>принятие к бухгалтерскому учету объектов материальных запасов, поступивших в рамках движения объектов между головным учреждением, обособленными подразделениями (филиалами)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030404340</w:t>
            </w:r>
          </w:p>
        </w:tc>
        <w:tc>
          <w:tcPr>
            <w:tcW w:w="3018" w:type="dxa"/>
          </w:tcPr>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приеме-передаче объектов НФА (ф. 0504101); </w:t>
            </w:r>
          </w:p>
          <w:p w:rsidR="008739C6" w:rsidRPr="008739C6" w:rsidRDefault="008739C6" w:rsidP="008739C6">
            <w:pPr>
              <w:widowControl/>
              <w:suppressAutoHyphens w:val="0"/>
              <w:rPr>
                <w:rFonts w:eastAsia="Calibri"/>
                <w:b/>
                <w:color w:val="auto"/>
                <w:sz w:val="20"/>
                <w:szCs w:val="20"/>
                <w:lang w:val="ru-RU" w:eastAsia="en-US"/>
              </w:rPr>
            </w:pPr>
            <w:r w:rsidRPr="008739C6">
              <w:rPr>
                <w:rFonts w:eastAsia="Calibri"/>
                <w:b/>
                <w:color w:val="auto"/>
                <w:sz w:val="20"/>
                <w:szCs w:val="20"/>
                <w:lang w:val="ru-RU" w:eastAsia="en-US"/>
              </w:rPr>
              <w:t>Вариант 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Приходный ордер на приемку МЦ (НФА) (ф. 0504207); </w:t>
            </w:r>
          </w:p>
          <w:p w:rsidR="008739C6" w:rsidRPr="008739C6" w:rsidRDefault="008739C6" w:rsidP="00A360D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Извещение (ф. 0504805) </w:t>
            </w:r>
          </w:p>
        </w:tc>
      </w:tr>
      <w:tr w:rsidR="008739C6" w:rsidRPr="008739C6" w:rsidTr="00B31E73">
        <w:tc>
          <w:tcPr>
            <w:tcW w:w="675" w:type="dxa"/>
          </w:tcPr>
          <w:p w:rsidR="008739C6" w:rsidRPr="008739C6" w:rsidRDefault="008751A4"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оприходование материальных запасов в сумме их фактической стоимости, сформированной при их приобретении (по нескольким договорам), изготовлении, в том числе хозяйственным способом, отражается на основании первичных учетных документов</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Требование-накладная             (ф. 0504204)</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Безвозмездное поступление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D76526"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 закреплении права оперативного управления в случаях, предусмотренных законодательством Российской Федерации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410500000</w:t>
            </w:r>
          </w:p>
        </w:tc>
        <w:tc>
          <w:tcPr>
            <w:tcW w:w="1342" w:type="dxa"/>
          </w:tcPr>
          <w:p w:rsidR="008739C6" w:rsidRPr="00CA7577" w:rsidRDefault="00D7652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440110189</w:t>
            </w:r>
          </w:p>
        </w:tc>
        <w:tc>
          <w:tcPr>
            <w:tcW w:w="3018" w:type="dxa"/>
          </w:tcPr>
          <w:p w:rsidR="008739C6" w:rsidRPr="00CA7577" w:rsidRDefault="008739C6" w:rsidP="006D0F54">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Акт о приеме-передаче объектов НФА  </w:t>
            </w:r>
            <w:r w:rsidR="006D0F54" w:rsidRPr="00CA7577">
              <w:rPr>
                <w:rFonts w:eastAsia="Calibri"/>
                <w:color w:val="auto"/>
                <w:sz w:val="20"/>
                <w:szCs w:val="20"/>
                <w:lang w:val="ru-RU" w:eastAsia="en-US"/>
              </w:rPr>
              <w:t>(ф. 0504101);</w:t>
            </w:r>
          </w:p>
          <w:p w:rsidR="006D0F54" w:rsidRPr="00CA7577" w:rsidRDefault="006D0F54" w:rsidP="006D0F54">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Извещение (ф. 0504805)</w:t>
            </w:r>
          </w:p>
        </w:tc>
      </w:tr>
      <w:tr w:rsidR="008739C6" w:rsidRPr="008739C6" w:rsidTr="00B31E73">
        <w:tc>
          <w:tcPr>
            <w:tcW w:w="675" w:type="dxa"/>
          </w:tcPr>
          <w:p w:rsidR="008739C6" w:rsidRPr="008739C6" w:rsidRDefault="00D76526"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5</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в иных случаях от резидентов Российской Федерации и физических лиц не резидентов Российской Федерации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210500000</w:t>
            </w:r>
          </w:p>
        </w:tc>
        <w:tc>
          <w:tcPr>
            <w:tcW w:w="1342" w:type="dxa"/>
          </w:tcPr>
          <w:p w:rsidR="008739C6" w:rsidRPr="00CA7577" w:rsidRDefault="00D7652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240110189</w:t>
            </w:r>
          </w:p>
        </w:tc>
        <w:tc>
          <w:tcPr>
            <w:tcW w:w="3018" w:type="dxa"/>
          </w:tcPr>
          <w:p w:rsidR="008739C6" w:rsidRPr="00CA7577" w:rsidRDefault="008739C6" w:rsidP="006D0F54">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Акт о приеме-передаче объектов НФА  (ф. 0504101) </w:t>
            </w:r>
          </w:p>
        </w:tc>
      </w:tr>
      <w:tr w:rsidR="008739C6" w:rsidRPr="008739C6" w:rsidTr="00B31E73">
        <w:tc>
          <w:tcPr>
            <w:tcW w:w="675" w:type="dxa"/>
          </w:tcPr>
          <w:p w:rsidR="008739C6" w:rsidRPr="008739C6" w:rsidRDefault="00D76526"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6</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полученных от наднациональных организаций, правительств иностранных государств и международных финансовых организаций</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210500000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240110152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240110153</w:t>
            </w:r>
          </w:p>
        </w:tc>
        <w:tc>
          <w:tcPr>
            <w:tcW w:w="3018" w:type="dxa"/>
          </w:tcPr>
          <w:p w:rsidR="008739C6" w:rsidRPr="00CA7577" w:rsidRDefault="008739C6" w:rsidP="006D0F54">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 xml:space="preserve">Акт о приеме-передаче объектов НФА  (ф. 0504101) </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Прочее поступление</w:t>
            </w:r>
          </w:p>
        </w:tc>
        <w:tc>
          <w:tcPr>
            <w:tcW w:w="1310"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7</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учету остающихся в распоряжении бюджетного учреждения материальных запасов, полученных от ликвидации (разборке, утилизации) объектов основных средств, отражается на основании первичных учетных документов</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приемки материалов (МЦ) (ф. 0504220)</w:t>
            </w:r>
          </w:p>
          <w:p w:rsidR="008739C6" w:rsidRPr="00CA7577" w:rsidRDefault="008739C6" w:rsidP="0031256D">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8</w:t>
            </w:r>
          </w:p>
        </w:tc>
        <w:tc>
          <w:tcPr>
            <w:tcW w:w="3969" w:type="dxa"/>
          </w:tcPr>
          <w:p w:rsidR="008739C6" w:rsidRPr="008739C6" w:rsidRDefault="0031256D" w:rsidP="008739C6">
            <w:pPr>
              <w:widowControl/>
              <w:suppressAutoHyphens w:val="0"/>
              <w:jc w:val="both"/>
              <w:rPr>
                <w:rFonts w:eastAsia="Calibri"/>
                <w:color w:val="auto"/>
                <w:sz w:val="20"/>
                <w:szCs w:val="20"/>
                <w:lang w:val="ru-RU" w:eastAsia="en-US"/>
              </w:rPr>
            </w:pPr>
            <w:r w:rsidRPr="0031256D">
              <w:rPr>
                <w:rFonts w:eastAsia="Calibri"/>
                <w:color w:val="auto"/>
                <w:sz w:val="20"/>
                <w:szCs w:val="20"/>
                <w:lang w:val="ru-RU" w:eastAsia="en-US"/>
              </w:rPr>
              <w:t>принятие к бухгалтерскому учету материальных запасов (в том числе комплектующих, запасных частей, ветоши, дров, макулатуры, металлолома, иных материалов (возвратных материалов), остающихся в распоряжении учреждения для хозяйственных нужд по результатам проведения ремонтных работ, в том числе работ по демонтажу экспериментальных устройств, отражается на основании первичных учетных документов</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010500000</w:t>
            </w:r>
          </w:p>
        </w:tc>
        <w:tc>
          <w:tcPr>
            <w:tcW w:w="1342" w:type="dxa"/>
          </w:tcPr>
          <w:p w:rsidR="008739C6" w:rsidRPr="00CA7577" w:rsidRDefault="007B17D0"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приемки материалов (МЦ) (ф. 0504220)</w:t>
            </w:r>
          </w:p>
          <w:p w:rsidR="008739C6" w:rsidRPr="00CA7577"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9</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 xml:space="preserve">оприходование неучтенных материальных запасов, выявленных при инвентаризации, на основании первичных учетных </w:t>
            </w:r>
            <w:r w:rsidRPr="008739C6">
              <w:rPr>
                <w:rFonts w:eastAsia="Calibri"/>
                <w:color w:val="auto"/>
                <w:sz w:val="20"/>
                <w:szCs w:val="20"/>
                <w:lang w:val="ru-RU" w:eastAsia="en-US"/>
              </w:rPr>
              <w:lastRenderedPageBreak/>
              <w:t>документов</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lastRenderedPageBreak/>
              <w:t>010500000</w:t>
            </w:r>
          </w:p>
        </w:tc>
        <w:tc>
          <w:tcPr>
            <w:tcW w:w="1342" w:type="dxa"/>
          </w:tcPr>
          <w:p w:rsidR="008739C6" w:rsidRPr="00CA7577" w:rsidRDefault="007B17D0"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040110189</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приемки материалов (МЦ) (ф. 0504220)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Акт о результатах инвентаризации (ф. 0504835)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10</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материальных запасов, поступивших в порядке возмещения в натуральной форме ущерба, причиненного виновным лицом</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приемки материалов (МЦ) (ф. 0504220)</w:t>
            </w:r>
          </w:p>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11</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оприходование молодняка животных, полученного в качестве приплода</w:t>
            </w:r>
          </w:p>
        </w:tc>
        <w:tc>
          <w:tcPr>
            <w:tcW w:w="1310" w:type="dxa"/>
          </w:tcPr>
          <w:p w:rsidR="008739C6" w:rsidRPr="00CA7577" w:rsidRDefault="0031256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10500000</w:t>
            </w:r>
          </w:p>
        </w:tc>
        <w:tc>
          <w:tcPr>
            <w:tcW w:w="1342" w:type="dxa"/>
          </w:tcPr>
          <w:p w:rsidR="008739C6" w:rsidRPr="00CA7577" w:rsidRDefault="0031256D"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ED0995" w:rsidRPr="00CA7577">
              <w:rPr>
                <w:rFonts w:eastAsia="Calibri"/>
                <w:color w:val="auto"/>
                <w:sz w:val="20"/>
                <w:szCs w:val="20"/>
                <w:lang w:val="ru-RU" w:eastAsia="en-US"/>
              </w:rPr>
              <w:t>40110189</w:t>
            </w:r>
          </w:p>
        </w:tc>
        <w:tc>
          <w:tcPr>
            <w:tcW w:w="3018" w:type="dxa"/>
          </w:tcPr>
          <w:p w:rsidR="008739C6" w:rsidRPr="008739C6" w:rsidRDefault="0031256D" w:rsidP="008739C6">
            <w:pPr>
              <w:widowControl/>
              <w:suppressAutoHyphens w:val="0"/>
              <w:rPr>
                <w:rFonts w:eastAsia="Calibri"/>
                <w:color w:val="auto"/>
                <w:sz w:val="20"/>
                <w:szCs w:val="20"/>
                <w:lang w:val="ru-RU" w:eastAsia="en-US"/>
              </w:rPr>
            </w:pPr>
            <w:r w:rsidRPr="0031256D">
              <w:rPr>
                <w:rFonts w:eastAsia="Calibri"/>
                <w:color w:val="auto"/>
                <w:sz w:val="20"/>
                <w:szCs w:val="20"/>
                <w:lang w:val="ru-RU" w:eastAsia="en-US"/>
              </w:rPr>
              <w:t>Акт приемки материалов (МЦ) (ф. 0504220)</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12</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бюджетному учету материальных запасов, поступивших в результате разукомплектации объектов учета</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010500000</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3018" w:type="dxa"/>
          </w:tcPr>
          <w:p w:rsidR="008739C6" w:rsidRPr="008739C6" w:rsidRDefault="0031256D" w:rsidP="008739C6">
            <w:pPr>
              <w:widowControl/>
              <w:suppressAutoHyphens w:val="0"/>
              <w:rPr>
                <w:rFonts w:eastAsia="Calibri"/>
                <w:color w:val="auto"/>
                <w:sz w:val="20"/>
                <w:szCs w:val="20"/>
                <w:lang w:val="ru-RU" w:eastAsia="en-US"/>
              </w:rPr>
            </w:pPr>
            <w:r w:rsidRPr="0031256D">
              <w:rPr>
                <w:rFonts w:eastAsia="Calibri"/>
                <w:color w:val="auto"/>
                <w:sz w:val="20"/>
                <w:szCs w:val="20"/>
                <w:lang w:val="ru-RU" w:eastAsia="en-US"/>
              </w:rPr>
              <w:t>Акт приемки материалов (МЦ) (ф. 0504220)</w:t>
            </w:r>
          </w:p>
        </w:tc>
      </w:tr>
      <w:tr w:rsidR="0031256D" w:rsidRPr="008739C6" w:rsidTr="00B31E73">
        <w:tc>
          <w:tcPr>
            <w:tcW w:w="675" w:type="dxa"/>
          </w:tcPr>
          <w:p w:rsidR="0031256D"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13</w:t>
            </w:r>
          </w:p>
        </w:tc>
        <w:tc>
          <w:tcPr>
            <w:tcW w:w="3969" w:type="dxa"/>
          </w:tcPr>
          <w:p w:rsidR="0031256D" w:rsidRPr="008739C6" w:rsidRDefault="0031256D" w:rsidP="008739C6">
            <w:pPr>
              <w:widowControl/>
              <w:suppressAutoHyphens w:val="0"/>
              <w:jc w:val="both"/>
              <w:rPr>
                <w:rFonts w:eastAsia="Calibri"/>
                <w:color w:val="auto"/>
                <w:sz w:val="20"/>
                <w:szCs w:val="20"/>
                <w:lang w:val="ru-RU" w:eastAsia="en-US"/>
              </w:rPr>
            </w:pPr>
            <w:r w:rsidRPr="0031256D">
              <w:rPr>
                <w:rFonts w:eastAsia="Calibri"/>
                <w:color w:val="auto"/>
                <w:sz w:val="20"/>
                <w:szCs w:val="20"/>
                <w:lang w:val="ru-RU" w:eastAsia="en-US"/>
              </w:rPr>
              <w:t>оприходование материальных запасов, образовавшихся в результате принятия уполномоченным органом решения о реализации, безвозмездной передаче выбывшего из эксплуатации движимого имущества</w:t>
            </w:r>
          </w:p>
        </w:tc>
        <w:tc>
          <w:tcPr>
            <w:tcW w:w="1310" w:type="dxa"/>
          </w:tcPr>
          <w:p w:rsidR="0031256D" w:rsidRPr="008739C6" w:rsidRDefault="0031256D" w:rsidP="008739C6">
            <w:pPr>
              <w:widowControl/>
              <w:suppressAutoHyphens w:val="0"/>
              <w:rPr>
                <w:rFonts w:eastAsia="Calibri"/>
                <w:color w:val="auto"/>
                <w:sz w:val="20"/>
                <w:szCs w:val="20"/>
                <w:lang w:val="ru-RU" w:eastAsia="en-US"/>
              </w:rPr>
            </w:pPr>
            <w:r w:rsidRPr="0031256D">
              <w:rPr>
                <w:rFonts w:eastAsia="Calibri"/>
                <w:color w:val="auto"/>
                <w:sz w:val="20"/>
                <w:szCs w:val="20"/>
                <w:lang w:val="ru-RU" w:eastAsia="en-US"/>
              </w:rPr>
              <w:t>010536340</w:t>
            </w:r>
          </w:p>
        </w:tc>
        <w:tc>
          <w:tcPr>
            <w:tcW w:w="1342" w:type="dxa"/>
          </w:tcPr>
          <w:p w:rsidR="0031256D" w:rsidRPr="008739C6" w:rsidRDefault="0031256D" w:rsidP="008739C6">
            <w:pPr>
              <w:widowControl/>
              <w:suppressAutoHyphens w:val="0"/>
              <w:rPr>
                <w:rFonts w:eastAsia="Calibri"/>
                <w:color w:val="auto"/>
                <w:sz w:val="20"/>
                <w:szCs w:val="20"/>
                <w:lang w:val="ru-RU" w:eastAsia="en-US"/>
              </w:rPr>
            </w:pPr>
            <w:r w:rsidRPr="0031256D">
              <w:rPr>
                <w:rFonts w:eastAsia="Calibri"/>
                <w:color w:val="auto"/>
                <w:sz w:val="20"/>
                <w:szCs w:val="20"/>
                <w:lang w:val="ru-RU" w:eastAsia="en-US"/>
              </w:rPr>
              <w:t>040110172</w:t>
            </w:r>
          </w:p>
        </w:tc>
        <w:tc>
          <w:tcPr>
            <w:tcW w:w="3018" w:type="dxa"/>
          </w:tcPr>
          <w:p w:rsidR="0031256D" w:rsidRPr="0031256D" w:rsidRDefault="0031256D" w:rsidP="008739C6">
            <w:pPr>
              <w:widowControl/>
              <w:suppressAutoHyphens w:val="0"/>
              <w:rPr>
                <w:rFonts w:eastAsia="Calibri"/>
                <w:color w:val="auto"/>
                <w:sz w:val="20"/>
                <w:szCs w:val="20"/>
                <w:lang w:val="ru-RU" w:eastAsia="en-US"/>
              </w:rPr>
            </w:pPr>
            <w:r w:rsidRPr="0031256D">
              <w:rPr>
                <w:rFonts w:eastAsia="Calibri"/>
                <w:color w:val="auto"/>
                <w:sz w:val="20"/>
                <w:szCs w:val="20"/>
                <w:lang w:val="ru-RU" w:eastAsia="en-US"/>
              </w:rPr>
              <w:t>Акт приемки материалов (МЦ) (ф. 0504220)</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Перемещение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14</w:t>
            </w:r>
          </w:p>
        </w:tc>
        <w:tc>
          <w:tcPr>
            <w:tcW w:w="3969" w:type="dxa"/>
          </w:tcPr>
          <w:p w:rsidR="008739C6" w:rsidRPr="008739C6" w:rsidRDefault="0031256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в</w:t>
            </w:r>
            <w:r w:rsidR="008739C6" w:rsidRPr="008739C6">
              <w:rPr>
                <w:rFonts w:eastAsia="Calibri"/>
                <w:color w:val="auto"/>
                <w:sz w:val="20"/>
                <w:szCs w:val="20"/>
                <w:lang w:val="ru-RU" w:eastAsia="en-US"/>
              </w:rPr>
              <w:t>нутреннее перемещение материальных запасов между материально ответственными лицами в учреждении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Требование-накладная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Меню-требование на выдачу продуктов питания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Ведомость на выдачу кормов и фуража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Ведомость выдачи материальных ценностей на нужды учреждения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0504210)</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Смена категории</w:t>
            </w:r>
          </w:p>
        </w:tc>
        <w:tc>
          <w:tcPr>
            <w:tcW w:w="1310"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D9D9D9"/>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15</w:t>
            </w:r>
          </w:p>
        </w:tc>
        <w:tc>
          <w:tcPr>
            <w:tcW w:w="3969" w:type="dxa"/>
          </w:tcPr>
          <w:p w:rsidR="008739C6" w:rsidRPr="008739C6" w:rsidRDefault="0031256D"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в</w:t>
            </w:r>
            <w:r w:rsidR="008739C6" w:rsidRPr="008739C6">
              <w:rPr>
                <w:rFonts w:eastAsia="Calibri"/>
                <w:color w:val="auto"/>
                <w:sz w:val="20"/>
                <w:szCs w:val="20"/>
                <w:lang w:val="ru-RU" w:eastAsia="en-US"/>
              </w:rPr>
              <w:t>нутреннее перемещение материальных запасов, при отнесении (исключении) данных объектов к (из) категории особо ценного движимого имущества, отражается по их фактической стоимости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0504833)</w:t>
            </w:r>
          </w:p>
        </w:tc>
      </w:tr>
      <w:tr w:rsidR="008739C6" w:rsidRPr="008739C6" w:rsidTr="00B31E73">
        <w:tc>
          <w:tcPr>
            <w:tcW w:w="675"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Выбытие</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16</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израсходованных материальных запасов, потерь в объеме норм естественной убыли материальных запасов, а также пришедших в негодность предметов мягкого инвентаря и посуды, отражается на основании первичных учетных документов по соответствующей операции и объекту учета</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0109ХХ272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Меню-требование на выдачу продуктов питания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Ведомость на выдачу кормов     и фуража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0504203)</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Ведомость выдачи материальных ценностей          на нужды учреждения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0504210)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Карточка (книга) учета выдачи имущества в пользование</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0504206)</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материальных запасов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0504230)</w:t>
            </w:r>
          </w:p>
          <w:p w:rsidR="008739C6" w:rsidRPr="008739C6" w:rsidRDefault="008739C6" w:rsidP="008739C6">
            <w:pPr>
              <w:widowControl/>
              <w:suppressAutoHyphens w:val="0"/>
              <w:rPr>
                <w:rFonts w:eastAsia="Calibri"/>
                <w:color w:val="auto"/>
                <w:sz w:val="20"/>
                <w:szCs w:val="20"/>
                <w:highlight w:val="yellow"/>
                <w:lang w:val="ru-RU" w:eastAsia="en-US"/>
              </w:rPr>
            </w:pPr>
            <w:r w:rsidRPr="008739C6">
              <w:rPr>
                <w:rFonts w:eastAsia="Calibri"/>
                <w:color w:val="auto"/>
                <w:sz w:val="20"/>
                <w:szCs w:val="20"/>
                <w:lang w:val="ru-RU" w:eastAsia="en-US"/>
              </w:rPr>
              <w:t>Путевые листы (закрепленные    в УП)</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17</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передача материальных запасов для изготовления нефинансовых активов отражается на основании первичных учетных документов по соответствующей операции и объекту учета</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0109ХХ272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Требование-накладная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0504204)</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Меню-требование на выдачу продуктов питания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lastRenderedPageBreak/>
              <w:t>Ведомость на выдачу кормов    и фуража</w:t>
            </w:r>
          </w:p>
          <w:p w:rsidR="008739C6" w:rsidRPr="008739C6" w:rsidRDefault="008739C6" w:rsidP="008739C6">
            <w:pPr>
              <w:widowControl/>
              <w:suppressAutoHyphens w:val="0"/>
              <w:rPr>
                <w:rFonts w:eastAsia="Calibri"/>
                <w:color w:val="auto"/>
                <w:sz w:val="20"/>
                <w:szCs w:val="20"/>
                <w:highlight w:val="yellow"/>
                <w:lang w:val="ru-RU" w:eastAsia="en-US"/>
              </w:rPr>
            </w:pPr>
            <w:r w:rsidRPr="008739C6">
              <w:rPr>
                <w:rFonts w:eastAsia="Calibri"/>
                <w:color w:val="auto"/>
                <w:sz w:val="20"/>
                <w:szCs w:val="20"/>
                <w:lang w:val="ru-RU" w:eastAsia="en-US"/>
              </w:rPr>
              <w:t>(ф. 0504203)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18</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реализация материальных запасов, за исключением готовой продукции, товаров, отражается на основании товарно-сопроводительных документов, иных первичных учетных документов на реализацию материальных ценностей</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19</w:t>
            </w:r>
          </w:p>
        </w:tc>
        <w:tc>
          <w:tcPr>
            <w:tcW w:w="3969"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реализация готовой продукции, товаров отражается на основании товарно-сопроводительных документов, иных первичных учетных документов на реализацию готовой продукции (товаров), соответствующих объекту учета</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04011013</w:t>
            </w:r>
            <w:r w:rsidR="00C52B3A" w:rsidRPr="00CA7577">
              <w:rPr>
                <w:rFonts w:eastAsia="Calibri"/>
                <w:color w:val="auto"/>
                <w:sz w:val="20"/>
                <w:szCs w:val="20"/>
                <w:lang w:val="ru-RU" w:eastAsia="en-US"/>
              </w:rPr>
              <w:t>1</w:t>
            </w:r>
          </w:p>
        </w:tc>
        <w:tc>
          <w:tcPr>
            <w:tcW w:w="1342" w:type="dxa"/>
          </w:tcPr>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0105Х7000</w:t>
            </w:r>
          </w:p>
          <w:p w:rsidR="00B45AC1" w:rsidRPr="008739C6" w:rsidRDefault="00B45AC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010538000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20</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материальных запасов, пришедших в негодность вследствие физического износа, согласно принятому решению об их списании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материальных запасов (ф. 0504230)</w:t>
            </w:r>
            <w:r w:rsidR="00B45AC1">
              <w:rPr>
                <w:rFonts w:eastAsia="Calibri"/>
                <w:color w:val="auto"/>
                <w:sz w:val="20"/>
                <w:szCs w:val="20"/>
                <w:lang w:val="ru-RU" w:eastAsia="en-US"/>
              </w:rPr>
              <w:t>;</w:t>
            </w:r>
          </w:p>
          <w:p w:rsidR="00B45AC1" w:rsidRPr="008739C6" w:rsidRDefault="00B45AC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Акт о списании мягкого и хозяйственного инвентаря (ф.0504143)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21</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материальных запасов согласно принятию решения об их списании вследствие выбытия объектов помимо воли бюджетного учреждения (при выявленных недостачах, хищений, уничтожений основных средств</w:t>
            </w:r>
            <w:r w:rsidR="00B45AC1">
              <w:rPr>
                <w:rFonts w:eastAsia="Calibri"/>
                <w:color w:val="auto"/>
                <w:sz w:val="20"/>
                <w:szCs w:val="20"/>
                <w:lang w:val="ru-RU" w:eastAsia="en-US"/>
              </w:rPr>
              <w:t xml:space="preserve"> </w:t>
            </w:r>
            <w:r w:rsidRPr="008739C6">
              <w:rPr>
                <w:rFonts w:eastAsia="Calibri"/>
                <w:color w:val="auto"/>
                <w:sz w:val="20"/>
                <w:szCs w:val="20"/>
                <w:lang w:val="ru-RU" w:eastAsia="en-US"/>
              </w:rPr>
              <w:t xml:space="preserve"> при террористических актах)</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материальных запасов (ф. 0504230)</w:t>
            </w:r>
            <w:r w:rsidR="00B45AC1">
              <w:rPr>
                <w:rFonts w:eastAsia="Calibri"/>
                <w:color w:val="auto"/>
                <w:sz w:val="20"/>
                <w:szCs w:val="20"/>
                <w:lang w:val="ru-RU" w:eastAsia="en-US"/>
              </w:rPr>
              <w:t>;</w:t>
            </w:r>
          </w:p>
          <w:p w:rsidR="00B45AC1" w:rsidRPr="008739C6" w:rsidRDefault="00B45AC1" w:rsidP="008739C6">
            <w:pPr>
              <w:widowControl/>
              <w:suppressAutoHyphens w:val="0"/>
              <w:rPr>
                <w:rFonts w:eastAsia="Calibri"/>
                <w:color w:val="auto"/>
                <w:sz w:val="20"/>
                <w:szCs w:val="20"/>
                <w:lang w:val="ru-RU" w:eastAsia="en-US"/>
              </w:rPr>
            </w:pPr>
            <w:r w:rsidRPr="00B45AC1">
              <w:rPr>
                <w:rFonts w:eastAsia="Calibri"/>
                <w:color w:val="auto"/>
                <w:sz w:val="20"/>
                <w:szCs w:val="20"/>
                <w:lang w:val="ru-RU" w:eastAsia="en-US"/>
              </w:rPr>
              <w:t>Акт о списании мягкого и хозяйственного инвентаря (ф.0504143)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22</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материальных запасов, пришедших в негодность вследствие стихийных бедствий, иных бедствий природного явления, катастрофы, согласно принятому решению об их списании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040120273</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материальных запасов (ф. 0504230)</w:t>
            </w:r>
            <w:r w:rsidR="00B45AC1">
              <w:rPr>
                <w:rFonts w:eastAsia="Calibri"/>
                <w:color w:val="auto"/>
                <w:sz w:val="20"/>
                <w:szCs w:val="20"/>
                <w:lang w:val="ru-RU" w:eastAsia="en-US"/>
              </w:rPr>
              <w:t>;</w:t>
            </w:r>
          </w:p>
          <w:p w:rsidR="00B45AC1" w:rsidRPr="008739C6" w:rsidRDefault="00B45AC1" w:rsidP="008739C6">
            <w:pPr>
              <w:widowControl/>
              <w:suppressAutoHyphens w:val="0"/>
              <w:rPr>
                <w:rFonts w:eastAsia="Calibri"/>
                <w:color w:val="auto"/>
                <w:sz w:val="20"/>
                <w:szCs w:val="20"/>
                <w:lang w:val="ru-RU" w:eastAsia="en-US"/>
              </w:rPr>
            </w:pPr>
            <w:r w:rsidRPr="00B45AC1">
              <w:rPr>
                <w:rFonts w:eastAsia="Calibri"/>
                <w:color w:val="auto"/>
                <w:sz w:val="20"/>
                <w:szCs w:val="20"/>
                <w:lang w:val="ru-RU" w:eastAsia="en-US"/>
              </w:rPr>
              <w:t>Акт о списании мягкого и хозяйственного инвентаря (ф.0504143)</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Передача</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23</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передача материальных запасов в рамках расчетов между головным учреждением, обособленными подразделениями (филиалами)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030404340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списании материальных запасов (ф. 0504230)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или</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r w:rsidR="00B45AC1">
              <w:rPr>
                <w:rFonts w:eastAsia="Calibri"/>
                <w:color w:val="auto"/>
                <w:sz w:val="20"/>
                <w:szCs w:val="20"/>
                <w:lang w:val="ru-RU" w:eastAsia="en-US"/>
              </w:rPr>
              <w:t>;</w:t>
            </w:r>
          </w:p>
          <w:p w:rsidR="00B45AC1" w:rsidRPr="008739C6" w:rsidRDefault="00B45AC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Извещение (ф.0504805)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24</w:t>
            </w:r>
          </w:p>
        </w:tc>
        <w:tc>
          <w:tcPr>
            <w:tcW w:w="3969" w:type="dxa"/>
          </w:tcPr>
          <w:p w:rsidR="008739C6" w:rsidRPr="008739C6" w:rsidRDefault="00B45AC1" w:rsidP="008739C6">
            <w:pPr>
              <w:widowControl/>
              <w:suppressAutoHyphens w:val="0"/>
              <w:rPr>
                <w:rFonts w:eastAsia="Calibri"/>
                <w:color w:val="auto"/>
                <w:sz w:val="20"/>
                <w:szCs w:val="20"/>
                <w:lang w:val="ru-RU" w:eastAsia="en-US"/>
              </w:rPr>
            </w:pPr>
            <w:r w:rsidRPr="00B45AC1">
              <w:rPr>
                <w:rFonts w:eastAsia="Calibri"/>
                <w:color w:val="auto"/>
                <w:sz w:val="20"/>
                <w:szCs w:val="20"/>
                <w:lang w:val="ru-RU" w:eastAsia="en-US"/>
              </w:rPr>
              <w:t>передача материальных запасов органу власти, государственному (муниципальному) учреждению, в том числе при прекращении права оперативного управления (изъятии из оперативного управления) отражается на основании первичных учетных документов, подтверждающих передачу (получение) материальных ценностей</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040120241</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списании материальных запасов (ф. 0504230)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или</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r w:rsidR="00B45AC1">
              <w:rPr>
                <w:rFonts w:eastAsia="Calibri"/>
                <w:color w:val="auto"/>
                <w:sz w:val="20"/>
                <w:szCs w:val="20"/>
                <w:lang w:val="ru-RU" w:eastAsia="en-US"/>
              </w:rPr>
              <w:t>;</w:t>
            </w:r>
          </w:p>
          <w:p w:rsidR="00B45AC1" w:rsidRPr="008739C6" w:rsidRDefault="00B45AC1" w:rsidP="008739C6">
            <w:pPr>
              <w:widowControl/>
              <w:suppressAutoHyphens w:val="0"/>
              <w:rPr>
                <w:rFonts w:eastAsia="Calibri"/>
                <w:color w:val="auto"/>
                <w:sz w:val="20"/>
                <w:szCs w:val="20"/>
                <w:lang w:val="ru-RU" w:eastAsia="en-US"/>
              </w:rPr>
            </w:pPr>
            <w:r w:rsidRPr="00B45AC1">
              <w:rPr>
                <w:rFonts w:eastAsia="Calibri"/>
                <w:color w:val="auto"/>
                <w:sz w:val="20"/>
                <w:szCs w:val="20"/>
                <w:lang w:val="ru-RU" w:eastAsia="en-US"/>
              </w:rPr>
              <w:t>Извещение (ф.0504805)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25</w:t>
            </w:r>
          </w:p>
        </w:tc>
        <w:tc>
          <w:tcPr>
            <w:tcW w:w="3969" w:type="dxa"/>
          </w:tcPr>
          <w:p w:rsidR="008739C6" w:rsidRPr="008739C6" w:rsidRDefault="00B45AC1" w:rsidP="008739C6">
            <w:pPr>
              <w:widowControl/>
              <w:suppressAutoHyphens w:val="0"/>
              <w:rPr>
                <w:rFonts w:eastAsia="Calibri"/>
                <w:color w:val="auto"/>
                <w:sz w:val="20"/>
                <w:szCs w:val="20"/>
                <w:lang w:val="ru-RU" w:eastAsia="en-US"/>
              </w:rPr>
            </w:pPr>
            <w:r w:rsidRPr="00B45AC1">
              <w:rPr>
                <w:rFonts w:eastAsia="Calibri"/>
                <w:color w:val="auto"/>
                <w:sz w:val="20"/>
                <w:szCs w:val="20"/>
                <w:lang w:val="ru-RU" w:eastAsia="en-US"/>
              </w:rPr>
              <w:t>безвозмездная передача материальных запасов в порядке, предусмотренном законодательством Российской Федерации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240120241</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240120242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240120252</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240120253</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списании материальных запасов (ф. 0504230)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или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Накладная на отпуск материалов (материальных ценностей) на сторону              </w:t>
            </w:r>
            <w:r w:rsidRPr="008739C6">
              <w:rPr>
                <w:rFonts w:eastAsia="Calibri"/>
                <w:color w:val="auto"/>
                <w:sz w:val="20"/>
                <w:szCs w:val="20"/>
                <w:lang w:val="ru-RU" w:eastAsia="en-US"/>
              </w:rPr>
              <w:lastRenderedPageBreak/>
              <w:t>(ф. 0504205)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26</w:t>
            </w:r>
          </w:p>
        </w:tc>
        <w:tc>
          <w:tcPr>
            <w:tcW w:w="3969" w:type="dxa"/>
          </w:tcPr>
          <w:p w:rsidR="008739C6" w:rsidRPr="008739C6" w:rsidRDefault="00B45AC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008739C6" w:rsidRPr="008739C6">
              <w:rPr>
                <w:rFonts w:eastAsia="Calibri"/>
                <w:color w:val="auto"/>
                <w:sz w:val="20"/>
                <w:szCs w:val="20"/>
                <w:lang w:val="ru-RU" w:eastAsia="en-US"/>
              </w:rPr>
              <w:t>ередача (в случаях, предусмотренных законодательством Российской Федерации) объектов материальных запасов при создании бюджетным учреждением организации, в том числе в счет участия бюджетного учреждения в уставном капитале организаций, отражается на основании товарно-сопроводительных документов, иных первичных учетных документов, подтверждающих передачу материальных ценностей</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021500000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списании материальных запасов (ф. 0504230)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или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на отпуск материалов (материальных ценностей) на сторону             (ф. 0504205)</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27</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передача материальных запасов работникам (сотрудникам) учреждения в личное пользование для выполнения ими служебных (должностных) обязанностей</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040120272</w:t>
            </w:r>
          </w:p>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0109ХХ272</w:t>
            </w:r>
          </w:p>
          <w:p w:rsidR="00B45AC1" w:rsidRDefault="00B45AC1" w:rsidP="008739C6">
            <w:pPr>
              <w:widowControl/>
              <w:suppressAutoHyphens w:val="0"/>
              <w:rPr>
                <w:rFonts w:eastAsia="Calibri"/>
                <w:color w:val="auto"/>
                <w:sz w:val="20"/>
                <w:szCs w:val="20"/>
                <w:lang w:val="ru-RU" w:eastAsia="en-US"/>
              </w:rPr>
            </w:pPr>
          </w:p>
          <w:p w:rsidR="00B45AC1" w:rsidRPr="008739C6" w:rsidRDefault="00B45AC1"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27</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Карточка (книга) учета выдачи имущества в пользование</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0504206)</w:t>
            </w:r>
          </w:p>
        </w:tc>
      </w:tr>
      <w:tr w:rsidR="008739C6" w:rsidRPr="008739C6" w:rsidTr="00B31E73">
        <w:tc>
          <w:tcPr>
            <w:tcW w:w="675" w:type="dxa"/>
          </w:tcPr>
          <w:p w:rsidR="008739C6" w:rsidRPr="008739C6" w:rsidRDefault="008751A4" w:rsidP="00630403">
            <w:pPr>
              <w:widowControl/>
              <w:suppressAutoHyphens w:val="0"/>
              <w:rPr>
                <w:rFonts w:eastAsia="Calibri"/>
                <w:color w:val="auto"/>
                <w:sz w:val="20"/>
                <w:szCs w:val="20"/>
                <w:lang w:val="ru-RU" w:eastAsia="en-US"/>
              </w:rPr>
            </w:pPr>
            <w:r>
              <w:rPr>
                <w:rFonts w:eastAsia="Calibri"/>
                <w:color w:val="auto"/>
                <w:sz w:val="20"/>
                <w:szCs w:val="20"/>
                <w:lang w:val="ru-RU" w:eastAsia="en-US"/>
              </w:rPr>
              <w:t>2</w:t>
            </w:r>
            <w:r w:rsidR="00630403">
              <w:rPr>
                <w:rFonts w:eastAsia="Calibri"/>
                <w:color w:val="auto"/>
                <w:sz w:val="20"/>
                <w:szCs w:val="20"/>
                <w:lang w:val="ru-RU" w:eastAsia="en-US"/>
              </w:rPr>
              <w:t>8</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выбытие материальных запасов в связи с разукомплектацией</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040110172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B45AC1"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Акт о списании материальных запасов (ф. 0504230)</w:t>
            </w:r>
            <w:r w:rsidR="00B45AC1">
              <w:rPr>
                <w:rFonts w:eastAsia="Calibri"/>
                <w:color w:val="auto"/>
                <w:sz w:val="20"/>
                <w:szCs w:val="20"/>
                <w:lang w:val="ru-RU" w:eastAsia="en-US"/>
              </w:rPr>
              <w:t>;</w:t>
            </w:r>
          </w:p>
          <w:p w:rsidR="008739C6" w:rsidRPr="008739C6" w:rsidRDefault="00B45AC1" w:rsidP="008739C6">
            <w:pPr>
              <w:widowControl/>
              <w:suppressAutoHyphens w:val="0"/>
              <w:rPr>
                <w:rFonts w:eastAsia="Calibri"/>
                <w:color w:val="auto"/>
                <w:sz w:val="20"/>
                <w:szCs w:val="20"/>
                <w:lang w:val="ru-RU" w:eastAsia="en-US"/>
              </w:rPr>
            </w:pPr>
            <w:r w:rsidRPr="00B45AC1">
              <w:rPr>
                <w:rFonts w:eastAsia="Calibri"/>
                <w:color w:val="auto"/>
                <w:sz w:val="20"/>
                <w:szCs w:val="20"/>
                <w:lang w:val="ru-RU" w:eastAsia="en-US"/>
              </w:rPr>
              <w:t>Акт о списании мягкого и хозяйственного инвентаря (ф.0504143)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29</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перевод молодняка животных в основное стадо</w:t>
            </w:r>
          </w:p>
        </w:tc>
        <w:tc>
          <w:tcPr>
            <w:tcW w:w="1310" w:type="dxa"/>
          </w:tcPr>
          <w:p w:rsidR="008739C6" w:rsidRPr="008739C6" w:rsidRDefault="008739C6" w:rsidP="00B45AC1">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w:t>
            </w:r>
            <w:r w:rsidR="00B45AC1">
              <w:rPr>
                <w:rFonts w:eastAsia="Calibri"/>
                <w:color w:val="auto"/>
                <w:sz w:val="20"/>
                <w:szCs w:val="20"/>
                <w:lang w:val="ru-RU" w:eastAsia="en-US"/>
              </w:rPr>
              <w:t>1</w:t>
            </w:r>
            <w:r w:rsidRPr="008739C6">
              <w:rPr>
                <w:rFonts w:eastAsia="Calibri"/>
                <w:color w:val="auto"/>
                <w:sz w:val="20"/>
                <w:szCs w:val="20"/>
                <w:lang w:val="ru-RU" w:eastAsia="en-US"/>
              </w:rPr>
              <w:t>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010536440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списании материальных запасов (ф. 0504230)  </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30</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передача спецоборудования со склада учреждения в его научное подразделение для выполнения согласно договору научно-исследовательских (опытно - конструкторских, технологических) работ</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010960272</w:t>
            </w: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12</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010536440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 усмотрение учреждения – Учетная политика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Акт о списании материальных запасов (ф. 0504230)  </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Особенности учета готовой продукции</w:t>
            </w:r>
          </w:p>
        </w:tc>
        <w:tc>
          <w:tcPr>
            <w:tcW w:w="1310"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31</w:t>
            </w:r>
          </w:p>
        </w:tc>
        <w:tc>
          <w:tcPr>
            <w:tcW w:w="3969" w:type="dxa"/>
          </w:tcPr>
          <w:p w:rsidR="008739C6" w:rsidRPr="008739C6" w:rsidRDefault="000A7C4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008739C6" w:rsidRPr="008739C6">
              <w:rPr>
                <w:rFonts w:eastAsia="Calibri"/>
                <w:color w:val="auto"/>
                <w:sz w:val="20"/>
                <w:szCs w:val="20"/>
                <w:lang w:val="ru-RU" w:eastAsia="en-US"/>
              </w:rPr>
              <w:t>ринятие к бухгалтерскому учету готовой продукции по плановой (нормативно-плановой) себестоимости осуществляется на дату выпуска продукции</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0105Х7000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010960200</w:t>
            </w:r>
          </w:p>
        </w:tc>
        <w:tc>
          <w:tcPr>
            <w:tcW w:w="3018" w:type="dxa"/>
          </w:tcPr>
          <w:p w:rsidR="000A7C47" w:rsidRDefault="000A7C4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 xml:space="preserve">Товарная накладная </w:t>
            </w:r>
          </w:p>
          <w:p w:rsidR="008739C6" w:rsidRPr="008739C6" w:rsidRDefault="008739C6" w:rsidP="000A7C47">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w:t>
            </w:r>
            <w:r w:rsidR="000A7C47">
              <w:rPr>
                <w:rFonts w:eastAsia="Calibri"/>
                <w:color w:val="auto"/>
                <w:sz w:val="20"/>
                <w:szCs w:val="20"/>
                <w:lang w:val="ru-RU" w:eastAsia="en-US"/>
              </w:rPr>
              <w:t>204</w:t>
            </w:r>
            <w:r w:rsidRPr="008739C6">
              <w:rPr>
                <w:rFonts w:eastAsia="Calibri"/>
                <w:color w:val="auto"/>
                <w:sz w:val="20"/>
                <w:szCs w:val="20"/>
                <w:lang w:val="ru-RU" w:eastAsia="en-US"/>
              </w:rPr>
              <w:t>)</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32</w:t>
            </w:r>
          </w:p>
        </w:tc>
        <w:tc>
          <w:tcPr>
            <w:tcW w:w="3969" w:type="dxa"/>
          </w:tcPr>
          <w:p w:rsidR="008739C6" w:rsidRPr="008739C6" w:rsidRDefault="000A7C4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008739C6" w:rsidRPr="008739C6">
              <w:rPr>
                <w:rFonts w:eastAsia="Calibri"/>
                <w:color w:val="auto"/>
                <w:sz w:val="20"/>
                <w:szCs w:val="20"/>
                <w:lang w:val="ru-RU" w:eastAsia="en-US"/>
              </w:rPr>
              <w:t xml:space="preserve">ринятие к бухгалтерскому учету разницы между фактической и плановой себестоимостью готовой продукции, возникающей при определении фактической себестоимости готовой продукции по окончании месяца в случае превышения фактической себестоимости над плановой (нормативно-плановой): </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 части нереализованной продукции;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 части реализованной продукции;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 части продукции, списанной вследствие естественной убыли.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 случае превышения плановой (нормативно-плановой) над фактической себестоимостью операции, указанные в настоящем пункте, отражаются способом «Красное сторно»</w:t>
            </w:r>
          </w:p>
        </w:tc>
        <w:tc>
          <w:tcPr>
            <w:tcW w:w="1310" w:type="dxa"/>
          </w:tcPr>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0105Х7000</w:t>
            </w:r>
          </w:p>
          <w:p w:rsidR="008739C6" w:rsidRPr="00CA7577" w:rsidRDefault="00ED099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040110131</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040120272</w:t>
            </w:r>
          </w:p>
        </w:tc>
        <w:tc>
          <w:tcPr>
            <w:tcW w:w="1342" w:type="dxa"/>
          </w:tcPr>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010960200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010960200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010960200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Бухгалтерская справка</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0504833)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33</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хозяйственных операций по переводу готовой продукции, в целях ее использования для нужд учреждения, по фактической себестоимости:</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в состав основных средств;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 xml:space="preserve">в состав материальных запасов. </w:t>
            </w:r>
          </w:p>
        </w:tc>
        <w:tc>
          <w:tcPr>
            <w:tcW w:w="1310" w:type="dxa"/>
          </w:tcPr>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010100000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0105Х7000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0105Х7000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Требование-накладная             (ф. 0504204)</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lastRenderedPageBreak/>
              <w:t>34</w:t>
            </w:r>
          </w:p>
        </w:tc>
        <w:tc>
          <w:tcPr>
            <w:tcW w:w="3969" w:type="dxa"/>
          </w:tcPr>
          <w:p w:rsidR="008739C6" w:rsidRPr="008739C6" w:rsidRDefault="000A7C4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008739C6" w:rsidRPr="008739C6">
              <w:rPr>
                <w:rFonts w:eastAsia="Calibri"/>
                <w:color w:val="auto"/>
                <w:sz w:val="20"/>
                <w:szCs w:val="20"/>
                <w:lang w:val="ru-RU" w:eastAsia="en-US"/>
              </w:rPr>
              <w:t>ринятие к бухгалтерскому учету хозяйственных операций по реализации готовой продукции по плановой (нормативно-плановой) стоимости на дату выпуска продукции</w:t>
            </w:r>
          </w:p>
        </w:tc>
        <w:tc>
          <w:tcPr>
            <w:tcW w:w="1310" w:type="dxa"/>
          </w:tcPr>
          <w:p w:rsidR="008739C6" w:rsidRPr="00CA7577" w:rsidRDefault="00ED0995"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040110131</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0105Х7000</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Накладная на отпуск материалов (материальных ценностей) на сторону             (ф. 0504205)</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Принятие к бухгалтерскому учету хозяйственных операций (готовая продукция)</w:t>
            </w:r>
          </w:p>
        </w:tc>
        <w:tc>
          <w:tcPr>
            <w:tcW w:w="1310"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35</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по списанию естественной убыли готовой продукции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0109ХХ272</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040120272</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0105Х7000</w:t>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36</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по списанию недостач, хищений готовой продукции</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040110172</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0105Х7000</w:t>
            </w:r>
            <w:r w:rsidRPr="00CA7577">
              <w:rPr>
                <w:rFonts w:eastAsia="Calibri"/>
                <w:color w:val="auto"/>
                <w:sz w:val="20"/>
                <w:szCs w:val="20"/>
                <w:lang w:val="ru-RU" w:eastAsia="en-US"/>
              </w:rPr>
              <w:tab/>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B31E73">
        <w:tc>
          <w:tcPr>
            <w:tcW w:w="675" w:type="dxa"/>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37</w:t>
            </w:r>
          </w:p>
        </w:tc>
        <w:tc>
          <w:tcPr>
            <w:tcW w:w="3969"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по списанию потерь готовой продукции при чрезвычайных обстоятельствах</w:t>
            </w:r>
          </w:p>
        </w:tc>
        <w:tc>
          <w:tcPr>
            <w:tcW w:w="1310"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040120273</w:t>
            </w:r>
          </w:p>
        </w:tc>
        <w:tc>
          <w:tcPr>
            <w:tcW w:w="1342"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0105Х7000</w:t>
            </w:r>
            <w:r w:rsidRPr="00CA7577">
              <w:rPr>
                <w:rFonts w:eastAsia="Calibri"/>
                <w:color w:val="auto"/>
                <w:sz w:val="20"/>
                <w:szCs w:val="20"/>
                <w:lang w:val="ru-RU" w:eastAsia="en-US"/>
              </w:rPr>
              <w:tab/>
            </w:r>
          </w:p>
        </w:tc>
        <w:tc>
          <w:tcPr>
            <w:tcW w:w="3018" w:type="dxa"/>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B31E73">
        <w:tc>
          <w:tcPr>
            <w:tcW w:w="675" w:type="dxa"/>
            <w:shd w:val="clear" w:color="auto" w:fill="F2F2F2"/>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F2F2F2"/>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Особенности учета товаров и их торговой наценки</w:t>
            </w:r>
          </w:p>
        </w:tc>
        <w:tc>
          <w:tcPr>
            <w:tcW w:w="1310"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1342"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c>
          <w:tcPr>
            <w:tcW w:w="3018" w:type="dxa"/>
            <w:shd w:val="clear" w:color="auto" w:fill="F2F2F2"/>
          </w:tcPr>
          <w:p w:rsidR="008739C6" w:rsidRPr="00CA7577" w:rsidRDefault="008739C6" w:rsidP="008739C6">
            <w:pPr>
              <w:widowControl/>
              <w:suppressAutoHyphens w:val="0"/>
              <w:rPr>
                <w:rFonts w:eastAsia="Calibri"/>
                <w:color w:val="auto"/>
                <w:sz w:val="20"/>
                <w:szCs w:val="20"/>
                <w:lang w:val="ru-RU" w:eastAsia="en-US"/>
              </w:rPr>
            </w:pPr>
          </w:p>
        </w:tc>
      </w:tr>
      <w:tr w:rsidR="008739C6" w:rsidRPr="008739C6" w:rsidTr="00B31E73">
        <w:tc>
          <w:tcPr>
            <w:tcW w:w="675" w:type="dxa"/>
            <w:shd w:val="clear" w:color="auto" w:fill="FFFFFF"/>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38</w:t>
            </w:r>
          </w:p>
        </w:tc>
        <w:tc>
          <w:tcPr>
            <w:tcW w:w="3969" w:type="dxa"/>
            <w:shd w:val="clear" w:color="auto" w:fill="FFFFFF"/>
          </w:tcPr>
          <w:p w:rsidR="008739C6" w:rsidRPr="008739C6" w:rsidRDefault="00C27B39"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008739C6" w:rsidRPr="008739C6">
              <w:rPr>
                <w:rFonts w:eastAsia="Calibri"/>
                <w:color w:val="auto"/>
                <w:sz w:val="20"/>
                <w:szCs w:val="20"/>
                <w:lang w:val="ru-RU" w:eastAsia="en-US"/>
              </w:rPr>
              <w:t>ринятие к бухгалтерскому учету товаров, приобретенных учреждением для продажи, отражается по их фактической стоимости</w:t>
            </w:r>
          </w:p>
        </w:tc>
        <w:tc>
          <w:tcPr>
            <w:tcW w:w="1310" w:type="dxa"/>
            <w:shd w:val="clear" w:color="auto" w:fill="FFFFFF"/>
          </w:tcPr>
          <w:p w:rsidR="008739C6" w:rsidRPr="00CA7577" w:rsidRDefault="00C27B39"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10538340</w:t>
            </w:r>
          </w:p>
        </w:tc>
        <w:tc>
          <w:tcPr>
            <w:tcW w:w="1342" w:type="dxa"/>
            <w:shd w:val="clear" w:color="auto" w:fill="FFFFFF"/>
          </w:tcPr>
          <w:p w:rsidR="008739C6" w:rsidRPr="00CA7577" w:rsidRDefault="00C27B39"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20834660</w:t>
            </w:r>
          </w:p>
          <w:p w:rsidR="008739C6" w:rsidRPr="00CA7577" w:rsidRDefault="00C27B39"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30234730</w:t>
            </w:r>
          </w:p>
        </w:tc>
        <w:tc>
          <w:tcPr>
            <w:tcW w:w="3018"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приемки материалов (МЦ) (ф. 0504220)</w:t>
            </w:r>
          </w:p>
        </w:tc>
      </w:tr>
      <w:tr w:rsidR="008739C6" w:rsidRPr="008739C6" w:rsidTr="00B31E73">
        <w:tc>
          <w:tcPr>
            <w:tcW w:w="675" w:type="dxa"/>
            <w:shd w:val="clear" w:color="auto" w:fill="FFFFFF"/>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39</w:t>
            </w:r>
          </w:p>
        </w:tc>
        <w:tc>
          <w:tcPr>
            <w:tcW w:w="3969" w:type="dxa"/>
            <w:shd w:val="clear" w:color="auto" w:fill="FFFFFF"/>
          </w:tcPr>
          <w:p w:rsidR="008739C6" w:rsidRPr="008739C6" w:rsidRDefault="00C27B39"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Pr="00C27B39">
              <w:rPr>
                <w:rFonts w:eastAsia="Calibri"/>
                <w:color w:val="auto"/>
                <w:sz w:val="20"/>
                <w:szCs w:val="20"/>
                <w:lang w:val="ru-RU" w:eastAsia="en-US"/>
              </w:rPr>
              <w:t>ринятие к бухгалтерскому учету товаров при передаче их на реализацию отражается по розничной цене с обособленным учетом торговой наценки (торговой скидки), на основании первичных учетных документов: Акта приемки материалов (материальных ценностей) (ф. 0504220), Бухгалтерской справки (ф. 0504833) с приложением расчета, накладной поставщика (и других аналогичных документов)</w:t>
            </w:r>
          </w:p>
        </w:tc>
        <w:tc>
          <w:tcPr>
            <w:tcW w:w="1310"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010538340</w:t>
            </w:r>
          </w:p>
        </w:tc>
        <w:tc>
          <w:tcPr>
            <w:tcW w:w="1342"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020834660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030234730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010539440</w:t>
            </w:r>
          </w:p>
        </w:tc>
        <w:tc>
          <w:tcPr>
            <w:tcW w:w="3018" w:type="dxa"/>
            <w:shd w:val="clear" w:color="auto" w:fill="FFFFFF"/>
          </w:tcPr>
          <w:p w:rsidR="00C27B39" w:rsidRPr="00CA7577" w:rsidRDefault="00C27B39"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Акт приемки материалов (МЦ) (ф. 0504220);</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630403">
        <w:trPr>
          <w:trHeight w:val="952"/>
        </w:trPr>
        <w:tc>
          <w:tcPr>
            <w:tcW w:w="675" w:type="dxa"/>
            <w:shd w:val="clear" w:color="auto" w:fill="FFFFFF"/>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40</w:t>
            </w:r>
          </w:p>
        </w:tc>
        <w:tc>
          <w:tcPr>
            <w:tcW w:w="3969" w:type="dxa"/>
            <w:shd w:val="clear" w:color="auto" w:fill="FFFFFF"/>
          </w:tcPr>
          <w:p w:rsidR="008739C6" w:rsidRPr="008739C6" w:rsidRDefault="00C27B39"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п</w:t>
            </w:r>
            <w:r w:rsidR="008739C6" w:rsidRPr="008739C6">
              <w:rPr>
                <w:rFonts w:eastAsia="Calibri"/>
                <w:color w:val="auto"/>
                <w:sz w:val="20"/>
                <w:szCs w:val="20"/>
                <w:lang w:val="ru-RU" w:eastAsia="en-US"/>
              </w:rPr>
              <w:t>ринятие к бухгалтерскому учету хозяйственных операций по реализации товаров</w:t>
            </w:r>
          </w:p>
        </w:tc>
        <w:tc>
          <w:tcPr>
            <w:tcW w:w="1310" w:type="dxa"/>
            <w:shd w:val="clear" w:color="auto" w:fill="FFFFFF"/>
          </w:tcPr>
          <w:p w:rsidR="008739C6" w:rsidRPr="00CA7577" w:rsidRDefault="0063040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040110131</w:t>
            </w:r>
          </w:p>
        </w:tc>
        <w:tc>
          <w:tcPr>
            <w:tcW w:w="1342"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010538440</w:t>
            </w:r>
          </w:p>
        </w:tc>
        <w:tc>
          <w:tcPr>
            <w:tcW w:w="3018" w:type="dxa"/>
            <w:shd w:val="clear" w:color="auto" w:fill="FFFFFF"/>
          </w:tcPr>
          <w:p w:rsidR="00C27B39" w:rsidRPr="00CA7577" w:rsidRDefault="00C27B39"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Справка-отчет кассира (ф.0330106);</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Приходный кассовый ордер</w:t>
            </w:r>
            <w:r w:rsidR="00C27B39" w:rsidRPr="00CA7577">
              <w:rPr>
                <w:rFonts w:eastAsia="Calibri"/>
                <w:color w:val="auto"/>
                <w:sz w:val="20"/>
                <w:szCs w:val="20"/>
                <w:lang w:val="ru-RU" w:eastAsia="en-US"/>
              </w:rPr>
              <w:t xml:space="preserve"> (ф.0310001)</w:t>
            </w:r>
          </w:p>
        </w:tc>
      </w:tr>
      <w:tr w:rsidR="008739C6" w:rsidRPr="008739C6" w:rsidTr="00B31E73">
        <w:tc>
          <w:tcPr>
            <w:tcW w:w="675" w:type="dxa"/>
            <w:shd w:val="clear" w:color="auto" w:fill="FFFFFF"/>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41</w:t>
            </w:r>
          </w:p>
        </w:tc>
        <w:tc>
          <w:tcPr>
            <w:tcW w:w="3969" w:type="dxa"/>
            <w:shd w:val="clear" w:color="auto" w:fill="FFFFFF"/>
          </w:tcPr>
          <w:p w:rsidR="008739C6" w:rsidRPr="008739C6" w:rsidRDefault="003E11F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с</w:t>
            </w:r>
            <w:r w:rsidR="008739C6" w:rsidRPr="008739C6">
              <w:rPr>
                <w:rFonts w:eastAsia="Calibri"/>
                <w:color w:val="auto"/>
                <w:sz w:val="20"/>
                <w:szCs w:val="20"/>
                <w:lang w:val="ru-RU" w:eastAsia="en-US"/>
              </w:rPr>
              <w:t>уммы торговых надбавок (скидок) по товарам реализованным, отпущенным или списанным с бухгалтерского учета вследствие их естественной убыли, брака, порчи, недостачи и т.п., на основании первичных учетных документов – Бухгалтерской справки (ф. 0504833) с приложением расчета реализованного наложения отражаются в уменьшение финансового результата текущего финансового года способом "Красное сторно"</w:t>
            </w:r>
          </w:p>
        </w:tc>
        <w:tc>
          <w:tcPr>
            <w:tcW w:w="1310" w:type="dxa"/>
            <w:shd w:val="clear" w:color="auto" w:fill="FFFFFF"/>
          </w:tcPr>
          <w:p w:rsidR="008739C6" w:rsidRPr="00CA7577" w:rsidRDefault="00630403"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040110131</w:t>
            </w:r>
          </w:p>
        </w:tc>
        <w:tc>
          <w:tcPr>
            <w:tcW w:w="1342"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010539440</w:t>
            </w:r>
          </w:p>
        </w:tc>
        <w:tc>
          <w:tcPr>
            <w:tcW w:w="3018"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B31E73">
        <w:tc>
          <w:tcPr>
            <w:tcW w:w="675" w:type="dxa"/>
            <w:shd w:val="clear" w:color="auto" w:fill="FFFFFF"/>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42</w:t>
            </w:r>
          </w:p>
        </w:tc>
        <w:tc>
          <w:tcPr>
            <w:tcW w:w="3969" w:type="dxa"/>
            <w:shd w:val="clear" w:color="auto" w:fill="FFFFFF"/>
          </w:tcPr>
          <w:p w:rsidR="008739C6" w:rsidRPr="008739C6" w:rsidRDefault="003E11F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с</w:t>
            </w:r>
            <w:r w:rsidR="008739C6" w:rsidRPr="008739C6">
              <w:rPr>
                <w:rFonts w:eastAsia="Calibri"/>
                <w:color w:val="auto"/>
                <w:sz w:val="20"/>
                <w:szCs w:val="20"/>
                <w:lang w:val="ru-RU" w:eastAsia="en-US"/>
              </w:rPr>
              <w:t>уммы торговой наценки по выявленным недостачам товаров (ущербам, нанесенным товарам) относятся на финансовый результат текущего финансового года с отражением способом «Красное сторно»</w:t>
            </w:r>
          </w:p>
        </w:tc>
        <w:tc>
          <w:tcPr>
            <w:tcW w:w="1310" w:type="dxa"/>
            <w:shd w:val="clear" w:color="auto" w:fill="FFFFFF"/>
          </w:tcPr>
          <w:p w:rsidR="008739C6" w:rsidRPr="00CA7577" w:rsidRDefault="003E11F7"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40110172</w:t>
            </w:r>
          </w:p>
        </w:tc>
        <w:tc>
          <w:tcPr>
            <w:tcW w:w="1342" w:type="dxa"/>
            <w:shd w:val="clear" w:color="auto" w:fill="FFFFFF"/>
          </w:tcPr>
          <w:p w:rsidR="008739C6" w:rsidRPr="00CA7577" w:rsidRDefault="003E11F7"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10539340</w:t>
            </w:r>
          </w:p>
        </w:tc>
        <w:tc>
          <w:tcPr>
            <w:tcW w:w="3018"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r w:rsidR="008739C6" w:rsidRPr="008739C6" w:rsidTr="00B31E73">
        <w:tc>
          <w:tcPr>
            <w:tcW w:w="675" w:type="dxa"/>
            <w:shd w:val="clear" w:color="auto" w:fill="FFFFFF"/>
          </w:tcPr>
          <w:p w:rsidR="008739C6" w:rsidRPr="008739C6" w:rsidRDefault="0063040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43</w:t>
            </w:r>
          </w:p>
        </w:tc>
        <w:tc>
          <w:tcPr>
            <w:tcW w:w="3969" w:type="dxa"/>
            <w:shd w:val="clear" w:color="auto" w:fill="FFFFFF"/>
          </w:tcPr>
          <w:p w:rsidR="008739C6" w:rsidRPr="008739C6" w:rsidRDefault="003E11F7"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с</w:t>
            </w:r>
            <w:r w:rsidR="008739C6" w:rsidRPr="008739C6">
              <w:rPr>
                <w:rFonts w:eastAsia="Calibri"/>
                <w:color w:val="auto"/>
                <w:sz w:val="20"/>
                <w:szCs w:val="20"/>
                <w:lang w:val="ru-RU" w:eastAsia="en-US"/>
              </w:rPr>
              <w:t>уммы торговой наценки по товарам, пришедшим в негодность вследствие стихийных бедствий, относятся на финансовый результат текущего финансового года с отражением способом «Красное сторно»</w:t>
            </w:r>
          </w:p>
        </w:tc>
        <w:tc>
          <w:tcPr>
            <w:tcW w:w="1310" w:type="dxa"/>
            <w:shd w:val="clear" w:color="auto" w:fill="FFFFFF"/>
          </w:tcPr>
          <w:p w:rsidR="008739C6" w:rsidRPr="00CA7577" w:rsidRDefault="003E11F7"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40120273</w:t>
            </w:r>
          </w:p>
        </w:tc>
        <w:tc>
          <w:tcPr>
            <w:tcW w:w="1342" w:type="dxa"/>
            <w:shd w:val="clear" w:color="auto" w:fill="FFFFFF"/>
          </w:tcPr>
          <w:p w:rsidR="008739C6" w:rsidRPr="00CA7577" w:rsidRDefault="003E11F7"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0</w:t>
            </w:r>
            <w:r w:rsidR="008739C6" w:rsidRPr="00CA7577">
              <w:rPr>
                <w:rFonts w:eastAsia="Calibri"/>
                <w:color w:val="auto"/>
                <w:sz w:val="20"/>
                <w:szCs w:val="20"/>
                <w:lang w:val="ru-RU" w:eastAsia="en-US"/>
              </w:rPr>
              <w:t>10539340</w:t>
            </w:r>
          </w:p>
        </w:tc>
        <w:tc>
          <w:tcPr>
            <w:tcW w:w="3018" w:type="dxa"/>
            <w:shd w:val="clear" w:color="auto" w:fill="FFFFFF"/>
          </w:tcPr>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Бухгалтерская справка</w:t>
            </w:r>
          </w:p>
          <w:p w:rsidR="008739C6" w:rsidRPr="00CA7577" w:rsidRDefault="008739C6" w:rsidP="008739C6">
            <w:pPr>
              <w:widowControl/>
              <w:suppressAutoHyphens w:val="0"/>
              <w:rPr>
                <w:rFonts w:eastAsia="Calibri"/>
                <w:color w:val="auto"/>
                <w:sz w:val="20"/>
                <w:szCs w:val="20"/>
                <w:lang w:val="ru-RU" w:eastAsia="en-US"/>
              </w:rPr>
            </w:pPr>
            <w:r w:rsidRPr="00CA7577">
              <w:rPr>
                <w:rFonts w:eastAsia="Calibri"/>
                <w:color w:val="auto"/>
                <w:sz w:val="20"/>
                <w:szCs w:val="20"/>
                <w:lang w:val="ru-RU" w:eastAsia="en-US"/>
              </w:rPr>
              <w:t>(ф. 0504833)</w:t>
            </w:r>
          </w:p>
        </w:tc>
      </w:tr>
    </w:tbl>
    <w:p w:rsidR="008739C6" w:rsidRPr="008739C6" w:rsidRDefault="008739C6" w:rsidP="008739C6">
      <w:pPr>
        <w:widowControl/>
        <w:suppressAutoHyphens w:val="0"/>
        <w:spacing w:after="200" w:line="276" w:lineRule="auto"/>
        <w:rPr>
          <w:rFonts w:eastAsia="Calibri"/>
          <w:b/>
          <w:color w:val="auto"/>
          <w:sz w:val="20"/>
          <w:szCs w:val="20"/>
          <w:lang w:val="ru-RU" w:eastAsia="en-US"/>
        </w:rPr>
      </w:pPr>
    </w:p>
    <w:p w:rsidR="008739C6" w:rsidRPr="008739C6" w:rsidRDefault="008739C6" w:rsidP="008739C6">
      <w:pPr>
        <w:widowControl/>
        <w:suppressAutoHyphens w:val="0"/>
        <w:spacing w:after="200" w:line="276" w:lineRule="auto"/>
        <w:rPr>
          <w:rFonts w:eastAsia="Calibri"/>
          <w:color w:val="auto"/>
          <w:sz w:val="20"/>
          <w:szCs w:val="20"/>
          <w:lang w:val="ru-RU" w:eastAsia="en-US"/>
        </w:rPr>
      </w:pPr>
      <w:r w:rsidRPr="008739C6">
        <w:rPr>
          <w:rFonts w:eastAsia="Calibri"/>
          <w:b/>
          <w:color w:val="auto"/>
          <w:sz w:val="20"/>
          <w:szCs w:val="20"/>
          <w:lang w:val="ru-RU" w:eastAsia="en-US"/>
        </w:rPr>
        <w:t>Нефинансовые активы в пути</w:t>
      </w:r>
    </w:p>
    <w:p w:rsidR="008739C6" w:rsidRPr="008739C6" w:rsidRDefault="008739C6" w:rsidP="008739C6">
      <w:pPr>
        <w:widowControl/>
        <w:suppressAutoHyphens w:val="0"/>
        <w:spacing w:after="200" w:line="276" w:lineRule="auto"/>
        <w:rPr>
          <w:rFonts w:eastAsia="Calibri"/>
          <w:color w:val="auto"/>
          <w:sz w:val="20"/>
          <w:szCs w:val="20"/>
          <w:lang w:val="ru-RU" w:eastAsia="en-US"/>
        </w:rPr>
      </w:pPr>
    </w:p>
    <w:tbl>
      <w:tblPr>
        <w:tblW w:w="103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1310"/>
        <w:gridCol w:w="1342"/>
        <w:gridCol w:w="3018"/>
      </w:tblGrid>
      <w:tr w:rsidR="008739C6" w:rsidRPr="008739C6" w:rsidTr="00B31E73">
        <w:tc>
          <w:tcPr>
            <w:tcW w:w="675" w:type="dxa"/>
            <w:shd w:val="clear" w:color="auto" w:fill="BFBFBF"/>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w:t>
            </w:r>
          </w:p>
        </w:tc>
        <w:tc>
          <w:tcPr>
            <w:tcW w:w="3969"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Факт хозяйственной жизни</w:t>
            </w:r>
          </w:p>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учреждения</w:t>
            </w:r>
          </w:p>
        </w:tc>
        <w:tc>
          <w:tcPr>
            <w:tcW w:w="1310"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Дебет</w:t>
            </w:r>
          </w:p>
        </w:tc>
        <w:tc>
          <w:tcPr>
            <w:tcW w:w="1342"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Кредит</w:t>
            </w:r>
          </w:p>
        </w:tc>
        <w:tc>
          <w:tcPr>
            <w:tcW w:w="3018" w:type="dxa"/>
            <w:shd w:val="clear" w:color="auto" w:fill="BFBFBF"/>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Первичный документ</w:t>
            </w:r>
          </w:p>
        </w:tc>
      </w:tr>
      <w:tr w:rsidR="008739C6" w:rsidRPr="008739C6" w:rsidTr="00B31E73">
        <w:tc>
          <w:tcPr>
            <w:tcW w:w="675" w:type="dxa"/>
            <w:shd w:val="clear" w:color="auto" w:fill="D9D9D9"/>
          </w:tcPr>
          <w:p w:rsidR="008739C6" w:rsidRPr="008739C6" w:rsidRDefault="008739C6" w:rsidP="008739C6">
            <w:pPr>
              <w:widowControl/>
              <w:suppressAutoHyphens w:val="0"/>
              <w:rPr>
                <w:rFonts w:eastAsia="Calibri"/>
                <w:color w:val="auto"/>
                <w:sz w:val="20"/>
                <w:szCs w:val="20"/>
                <w:lang w:val="ru-RU" w:eastAsia="en-US"/>
              </w:rPr>
            </w:pPr>
          </w:p>
        </w:tc>
        <w:tc>
          <w:tcPr>
            <w:tcW w:w="3969"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r w:rsidRPr="008739C6">
              <w:rPr>
                <w:rFonts w:eastAsia="Calibri"/>
                <w:b/>
                <w:color w:val="auto"/>
                <w:sz w:val="20"/>
                <w:szCs w:val="20"/>
                <w:lang w:val="ru-RU" w:eastAsia="en-US"/>
              </w:rPr>
              <w:t>Нефинансовые активы в пути</w:t>
            </w:r>
          </w:p>
        </w:tc>
        <w:tc>
          <w:tcPr>
            <w:tcW w:w="1310"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1342"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c>
          <w:tcPr>
            <w:tcW w:w="3018" w:type="dxa"/>
            <w:shd w:val="clear" w:color="auto" w:fill="D9D9D9"/>
          </w:tcPr>
          <w:p w:rsidR="008739C6" w:rsidRPr="008739C6" w:rsidRDefault="008739C6" w:rsidP="008739C6">
            <w:pPr>
              <w:widowControl/>
              <w:suppressAutoHyphens w:val="0"/>
              <w:jc w:val="center"/>
              <w:rPr>
                <w:rFonts w:eastAsia="Calibri"/>
                <w:b/>
                <w:color w:val="auto"/>
                <w:sz w:val="20"/>
                <w:szCs w:val="20"/>
                <w:lang w:val="ru-RU" w:eastAsia="en-US"/>
              </w:rPr>
            </w:pP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1</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нефинансовых активов в пути, отгруженных поставщиками, но не поступивших на отчетную дату</w:t>
            </w:r>
          </w:p>
        </w:tc>
        <w:tc>
          <w:tcPr>
            <w:tcW w:w="1310"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010700000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030200000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030404000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020126610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Накладная поставщика;</w:t>
            </w:r>
          </w:p>
          <w:p w:rsidR="008739C6" w:rsidRPr="008739C6" w:rsidRDefault="008C105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Требование-накладная</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w:t>
            </w:r>
            <w:r w:rsidR="008C1053">
              <w:rPr>
                <w:rFonts w:eastAsia="Calibri"/>
                <w:color w:val="auto"/>
                <w:sz w:val="20"/>
                <w:szCs w:val="20"/>
                <w:lang w:val="ru-RU" w:eastAsia="en-US"/>
              </w:rPr>
              <w:t>4</w:t>
            </w:r>
            <w:r w:rsidRPr="008739C6">
              <w:rPr>
                <w:rFonts w:eastAsia="Calibri"/>
                <w:color w:val="auto"/>
                <w:sz w:val="20"/>
                <w:szCs w:val="20"/>
                <w:lang w:val="ru-RU" w:eastAsia="en-US"/>
              </w:rPr>
              <w:t>);</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Извещение (ф. 0504805)</w:t>
            </w:r>
          </w:p>
        </w:tc>
      </w:tr>
      <w:tr w:rsidR="008739C6" w:rsidRPr="008739C6" w:rsidTr="00B31E73">
        <w:tc>
          <w:tcPr>
            <w:tcW w:w="675"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2</w:t>
            </w:r>
          </w:p>
        </w:tc>
        <w:tc>
          <w:tcPr>
            <w:tcW w:w="3969" w:type="dxa"/>
          </w:tcPr>
          <w:p w:rsidR="008739C6" w:rsidRPr="008739C6" w:rsidRDefault="008739C6" w:rsidP="008739C6">
            <w:pPr>
              <w:widowControl/>
              <w:suppressAutoHyphens w:val="0"/>
              <w:jc w:val="both"/>
              <w:rPr>
                <w:rFonts w:eastAsia="Calibri"/>
                <w:color w:val="auto"/>
                <w:sz w:val="20"/>
                <w:szCs w:val="20"/>
                <w:lang w:val="ru-RU" w:eastAsia="en-US"/>
              </w:rPr>
            </w:pPr>
            <w:r w:rsidRPr="008739C6">
              <w:rPr>
                <w:rFonts w:eastAsia="Calibri"/>
                <w:color w:val="auto"/>
                <w:sz w:val="20"/>
                <w:szCs w:val="20"/>
                <w:lang w:val="ru-RU" w:eastAsia="en-US"/>
              </w:rPr>
              <w:t>Принятие к бухгалтерскому учету нефинансовых активов при их получении учреждением</w:t>
            </w:r>
          </w:p>
        </w:tc>
        <w:tc>
          <w:tcPr>
            <w:tcW w:w="1310" w:type="dxa"/>
          </w:tcPr>
          <w:p w:rsid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010600000</w:t>
            </w:r>
          </w:p>
          <w:p w:rsidR="008C1053" w:rsidRPr="008739C6" w:rsidRDefault="008C1053" w:rsidP="008739C6">
            <w:pPr>
              <w:widowControl/>
              <w:suppressAutoHyphens w:val="0"/>
              <w:rPr>
                <w:rFonts w:eastAsia="Calibri"/>
                <w:color w:val="auto"/>
                <w:sz w:val="20"/>
                <w:szCs w:val="20"/>
                <w:lang w:val="ru-RU" w:eastAsia="en-US"/>
              </w:rPr>
            </w:pPr>
            <w:r>
              <w:rPr>
                <w:rFonts w:eastAsia="Calibri"/>
                <w:color w:val="auto"/>
                <w:sz w:val="20"/>
                <w:szCs w:val="20"/>
                <w:lang w:val="ru-RU" w:eastAsia="en-US"/>
              </w:rPr>
              <w:t>010900000</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010500000</w:t>
            </w:r>
          </w:p>
        </w:tc>
        <w:tc>
          <w:tcPr>
            <w:tcW w:w="1342"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010700000</w:t>
            </w:r>
          </w:p>
        </w:tc>
        <w:tc>
          <w:tcPr>
            <w:tcW w:w="3018" w:type="dxa"/>
          </w:tcPr>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Приходный ордер на приемку материальных ценностей (нефинансовых активов)</w:t>
            </w:r>
          </w:p>
          <w:p w:rsidR="008739C6" w:rsidRPr="008739C6" w:rsidRDefault="008739C6" w:rsidP="008739C6">
            <w:pPr>
              <w:widowControl/>
              <w:suppressAutoHyphens w:val="0"/>
              <w:rPr>
                <w:rFonts w:eastAsia="Calibri"/>
                <w:color w:val="auto"/>
                <w:sz w:val="20"/>
                <w:szCs w:val="20"/>
                <w:lang w:val="ru-RU" w:eastAsia="en-US"/>
              </w:rPr>
            </w:pPr>
            <w:r w:rsidRPr="008739C6">
              <w:rPr>
                <w:rFonts w:eastAsia="Calibri"/>
                <w:color w:val="auto"/>
                <w:sz w:val="20"/>
                <w:szCs w:val="20"/>
                <w:lang w:val="ru-RU" w:eastAsia="en-US"/>
              </w:rPr>
              <w:t>(ф. 0504207)</w:t>
            </w:r>
          </w:p>
        </w:tc>
      </w:tr>
    </w:tbl>
    <w:p w:rsidR="008739C6" w:rsidRDefault="008739C6" w:rsidP="008739C6">
      <w:pPr>
        <w:widowControl/>
        <w:suppressAutoHyphens w:val="0"/>
        <w:spacing w:after="200" w:line="276" w:lineRule="auto"/>
        <w:rPr>
          <w:rFonts w:eastAsia="Calibri"/>
          <w:color w:val="auto"/>
          <w:sz w:val="20"/>
          <w:szCs w:val="20"/>
          <w:lang w:val="ru-RU" w:eastAsia="en-US"/>
        </w:rPr>
      </w:pPr>
    </w:p>
    <w:p w:rsidR="00144060" w:rsidRPr="00AF5EAF" w:rsidRDefault="00144060" w:rsidP="00144060">
      <w:pPr>
        <w:pStyle w:val="4"/>
        <w:ind w:firstLine="284"/>
        <w:jc w:val="both"/>
        <w:rPr>
          <w:rFonts w:ascii="Calibri" w:hAnsi="Calibri" w:cs="Calibri"/>
          <w:lang w:val="ru-RU"/>
        </w:rPr>
      </w:pPr>
      <w:r w:rsidRPr="00AF5EAF">
        <w:rPr>
          <w:rFonts w:ascii="Calibri" w:hAnsi="Calibri" w:cs="Calibri"/>
          <w:lang w:val="ru-RU"/>
        </w:rPr>
        <w:t>6.16 Порядок признания дебиторской задолженности безнадежной ко взысканию (нереальной ко взысканию) для целей списания дебиторской задолженности в бухгалтерском учете</w:t>
      </w:r>
    </w:p>
    <w:p w:rsidR="00144060" w:rsidRPr="00AF5EAF" w:rsidRDefault="00144060" w:rsidP="00144060">
      <w:pPr>
        <w:rPr>
          <w:lang w:val="ru-RU"/>
        </w:rPr>
      </w:pPr>
    </w:p>
    <w:p w:rsidR="00144060" w:rsidRPr="00AF5EAF" w:rsidRDefault="00144060" w:rsidP="00144060">
      <w:pPr>
        <w:jc w:val="right"/>
        <w:rPr>
          <w:lang w:val="ru-RU"/>
        </w:rPr>
      </w:pPr>
      <w:r w:rsidRPr="00AF5EAF">
        <w:rPr>
          <w:lang w:val="ru-RU"/>
        </w:rPr>
        <w:t>Приложение № 6.16</w:t>
      </w:r>
    </w:p>
    <w:p w:rsidR="00FF2EDF" w:rsidRPr="00AF5EAF" w:rsidRDefault="00FF2EDF" w:rsidP="00144060">
      <w:pPr>
        <w:jc w:val="right"/>
        <w:rPr>
          <w:lang w:val="ru-RU"/>
        </w:rPr>
      </w:pPr>
    </w:p>
    <w:p w:rsidR="00FF2EDF" w:rsidRPr="00AF5EAF" w:rsidRDefault="00FF2EDF" w:rsidP="00FF2EDF">
      <w:pPr>
        <w:suppressAutoHyphens w:val="0"/>
        <w:autoSpaceDE w:val="0"/>
        <w:autoSpaceDN w:val="0"/>
        <w:adjustRightInd w:val="0"/>
        <w:jc w:val="center"/>
        <w:rPr>
          <w:rFonts w:eastAsia="Calibri"/>
          <w:bCs/>
          <w:color w:val="auto"/>
          <w:sz w:val="22"/>
          <w:szCs w:val="22"/>
          <w:lang w:val="ru-RU" w:eastAsia="en-US"/>
        </w:rPr>
      </w:pPr>
      <w:r w:rsidRPr="00AF5EAF">
        <w:rPr>
          <w:rFonts w:eastAsia="Calibri"/>
          <w:bCs/>
          <w:color w:val="auto"/>
          <w:sz w:val="22"/>
          <w:szCs w:val="22"/>
          <w:lang w:val="ru-RU" w:eastAsia="en-US"/>
        </w:rPr>
        <w:t>ПОРЯДОК</w:t>
      </w:r>
    </w:p>
    <w:p w:rsidR="00FF2EDF" w:rsidRPr="00AF5EAF" w:rsidRDefault="00FF2EDF" w:rsidP="00FF2EDF">
      <w:pPr>
        <w:suppressAutoHyphens w:val="0"/>
        <w:autoSpaceDE w:val="0"/>
        <w:autoSpaceDN w:val="0"/>
        <w:adjustRightInd w:val="0"/>
        <w:jc w:val="center"/>
        <w:rPr>
          <w:rFonts w:eastAsia="Calibri"/>
          <w:bCs/>
          <w:color w:val="auto"/>
          <w:sz w:val="22"/>
          <w:szCs w:val="22"/>
          <w:lang w:val="ru-RU" w:eastAsia="en-US"/>
        </w:rPr>
      </w:pPr>
      <w:r w:rsidRPr="00AF5EAF">
        <w:rPr>
          <w:rFonts w:eastAsia="Calibri"/>
          <w:bCs/>
          <w:color w:val="auto"/>
          <w:sz w:val="22"/>
          <w:szCs w:val="22"/>
          <w:lang w:val="ru-RU" w:eastAsia="en-US"/>
        </w:rPr>
        <w:t xml:space="preserve">признания дебиторской задолженности безнадежной ко взысканию (нереальной ко взысканию) </w:t>
      </w:r>
    </w:p>
    <w:p w:rsidR="00FF2EDF" w:rsidRPr="00AF5EAF" w:rsidRDefault="00FF2EDF" w:rsidP="00FF2EDF">
      <w:pPr>
        <w:suppressAutoHyphens w:val="0"/>
        <w:autoSpaceDE w:val="0"/>
        <w:autoSpaceDN w:val="0"/>
        <w:adjustRightInd w:val="0"/>
        <w:jc w:val="center"/>
        <w:rPr>
          <w:rFonts w:eastAsia="Calibri"/>
          <w:bCs/>
          <w:color w:val="auto"/>
          <w:sz w:val="22"/>
          <w:szCs w:val="22"/>
          <w:lang w:val="ru-RU" w:eastAsia="en-US"/>
        </w:rPr>
      </w:pPr>
      <w:r w:rsidRPr="00AF5EAF">
        <w:rPr>
          <w:rFonts w:eastAsia="Calibri"/>
          <w:bCs/>
          <w:color w:val="auto"/>
          <w:sz w:val="22"/>
          <w:szCs w:val="22"/>
          <w:lang w:val="ru-RU" w:eastAsia="en-US"/>
        </w:rPr>
        <w:t xml:space="preserve">для целей списания дебиторской задолженности в бухгалтерском учете. </w:t>
      </w:r>
    </w:p>
    <w:p w:rsidR="00FF2EDF" w:rsidRPr="00AF5EAF" w:rsidRDefault="00FF2EDF" w:rsidP="00FF2EDF">
      <w:pPr>
        <w:suppressAutoHyphens w:val="0"/>
        <w:autoSpaceDE w:val="0"/>
        <w:autoSpaceDN w:val="0"/>
        <w:adjustRightInd w:val="0"/>
        <w:jc w:val="center"/>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outlineLvl w:val="1"/>
        <w:rPr>
          <w:rFonts w:eastAsia="Calibri"/>
          <w:b/>
          <w:bCs/>
          <w:color w:val="auto"/>
          <w:sz w:val="22"/>
          <w:szCs w:val="22"/>
          <w:lang w:val="ru-RU" w:eastAsia="en-US"/>
        </w:rPr>
      </w:pPr>
      <w:r w:rsidRPr="00AF5EAF">
        <w:rPr>
          <w:rFonts w:eastAsia="Calibri"/>
          <w:b/>
          <w:bCs/>
          <w:color w:val="auto"/>
          <w:sz w:val="22"/>
          <w:szCs w:val="22"/>
          <w:lang w:val="ru-RU" w:eastAsia="en-US"/>
        </w:rPr>
        <w:t>1. Общие положения</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1.1.Настоящий порядок разработан в соответствии с Гражданским кодексом Российской Федерации, Бюджетным кодексом Российской Федерации от 31.07.1998 N 145-ФЗ, </w:t>
      </w:r>
      <w:hyperlink r:id="rId40" w:history="1">
        <w:r w:rsidRPr="00AF5EAF">
          <w:rPr>
            <w:rFonts w:eastAsia="Calibri"/>
            <w:bCs/>
            <w:color w:val="auto"/>
            <w:sz w:val="22"/>
            <w:szCs w:val="22"/>
            <w:lang w:val="ru-RU" w:eastAsia="en-US"/>
          </w:rPr>
          <w:t>Приказом</w:t>
        </w:r>
      </w:hyperlink>
      <w:r w:rsidRPr="00AF5EAF">
        <w:rPr>
          <w:rFonts w:eastAsia="Calibri"/>
          <w:bCs/>
          <w:color w:val="auto"/>
          <w:sz w:val="22"/>
          <w:szCs w:val="22"/>
          <w:lang w:val="ru-RU" w:eastAsia="en-US"/>
        </w:rPr>
        <w:t xml:space="preserve"> Минфина Российской Федерации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w:t>
      </w:r>
      <w:r w:rsidR="00A030E4">
        <w:rPr>
          <w:rFonts w:eastAsia="Calibri"/>
          <w:bCs/>
          <w:color w:val="auto"/>
          <w:sz w:val="22"/>
          <w:szCs w:val="22"/>
          <w:lang w:val="ru-RU" w:eastAsia="en-US"/>
        </w:rPr>
        <w:t>и Инструкции по его применению".</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1.2. Настоящий Порядок устанавливает основания признания дебиторской задолженности нереальной ко взысканию, безнадежной ко взысканию, а также порядок списания дебиторской задолженности.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 xml:space="preserve">           1.3.</w:t>
      </w:r>
      <w:r w:rsidRPr="00AF5EAF">
        <w:rPr>
          <w:rFonts w:ascii="Calibri" w:eastAsia="Calibri" w:hAnsi="Calibri"/>
          <w:color w:val="auto"/>
          <w:sz w:val="22"/>
          <w:szCs w:val="22"/>
          <w:lang w:val="ru-RU" w:eastAsia="en-US"/>
        </w:rPr>
        <w:t xml:space="preserve"> О</w:t>
      </w:r>
      <w:r w:rsidRPr="00AF5EAF">
        <w:rPr>
          <w:rFonts w:eastAsia="Calibri"/>
          <w:bCs/>
          <w:color w:val="auto"/>
          <w:sz w:val="22"/>
          <w:szCs w:val="22"/>
          <w:lang w:val="ru-RU" w:eastAsia="en-US"/>
        </w:rPr>
        <w:t>тражение операций по списанию (восстановлению) в бухгалтерском учете дебиторской задолженности установлен приказами Министерства финансов Российской Федерации:</w:t>
      </w: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-от 16.12.2010 N 174н "Об утверждении Плана счетов бухгалтерского учета бюджетных учреждений и Инструкции по его применению",</w:t>
      </w:r>
    </w:p>
    <w:p w:rsidR="00FF2EDF" w:rsidRPr="00AF5EAF" w:rsidRDefault="00FF2EDF" w:rsidP="00FF2EDF">
      <w:pPr>
        <w:suppressAutoHyphens w:val="0"/>
        <w:autoSpaceDE w:val="0"/>
        <w:autoSpaceDN w:val="0"/>
        <w:adjustRightInd w:val="0"/>
        <w:jc w:val="both"/>
        <w:outlineLvl w:val="1"/>
        <w:rPr>
          <w:rFonts w:eastAsia="Calibri"/>
          <w:bCs/>
          <w:i/>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 xml:space="preserve">             При отражении в бухгалтерском учете операций по списанию дебиторской задолженности используется следующий механизм:</w:t>
      </w: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 xml:space="preserve">- дебиторская задолженность, числящаяся на балансовых счетах (205, 206, 207, 208, 209, 210 05, 303, 304) и признанная в соответствии с данным Порядком нереальной ко взысканию, подлежит списанию с балансовых счетов с одновременным отражением списанной задолженности на за </w:t>
      </w:r>
      <w:r w:rsidRPr="00AF5EAF">
        <w:rPr>
          <w:rFonts w:eastAsia="Calibri"/>
          <w:bCs/>
          <w:color w:val="auto"/>
          <w:sz w:val="22"/>
          <w:szCs w:val="22"/>
          <w:lang w:val="ru-RU" w:eastAsia="en-US"/>
        </w:rPr>
        <w:lastRenderedPageBreak/>
        <w:t>балансовом счете 04 "Задолженность неплатежеспособных дебиторов";</w:t>
      </w: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w:t>
      </w:r>
      <w:r w:rsidRPr="00AF5EAF">
        <w:rPr>
          <w:rFonts w:ascii="Calibri" w:eastAsia="Calibri" w:hAnsi="Calibri"/>
          <w:color w:val="auto"/>
          <w:sz w:val="22"/>
          <w:szCs w:val="22"/>
          <w:lang w:val="ru-RU" w:eastAsia="en-US"/>
        </w:rPr>
        <w:t xml:space="preserve"> </w:t>
      </w:r>
      <w:r w:rsidRPr="00AF5EAF">
        <w:rPr>
          <w:rFonts w:eastAsia="Calibri"/>
          <w:color w:val="auto"/>
          <w:sz w:val="22"/>
          <w:szCs w:val="22"/>
          <w:lang w:val="ru-RU" w:eastAsia="en-US"/>
        </w:rPr>
        <w:t>дебиторская задолженность, числящаяся на балансовых счетах (205, 206, 207, 208, 209, 210 05, 303, 304) и признанная в соответствии с данным Порядком</w:t>
      </w:r>
      <w:r w:rsidRPr="00AF5EAF">
        <w:rPr>
          <w:rFonts w:ascii="Calibri" w:eastAsia="Calibri" w:hAnsi="Calibri"/>
          <w:color w:val="auto"/>
          <w:sz w:val="22"/>
          <w:szCs w:val="22"/>
          <w:lang w:val="ru-RU" w:eastAsia="en-US"/>
        </w:rPr>
        <w:t xml:space="preserve"> </w:t>
      </w:r>
      <w:r w:rsidRPr="00AF5EAF">
        <w:rPr>
          <w:rFonts w:eastAsia="Calibri"/>
          <w:bCs/>
          <w:color w:val="auto"/>
          <w:sz w:val="22"/>
          <w:szCs w:val="22"/>
          <w:lang w:val="ru-RU" w:eastAsia="en-US"/>
        </w:rPr>
        <w:t>безнадёжной ко взысканию, подлежит списанию с балансовых счетов. При этом списанная с балансового учета задолженность к за балансовому учёту не принимается;</w:t>
      </w: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r w:rsidRPr="00AF5EAF">
        <w:rPr>
          <w:rFonts w:eastAsia="Calibri"/>
          <w:bCs/>
          <w:color w:val="auto"/>
          <w:sz w:val="22"/>
          <w:szCs w:val="22"/>
          <w:lang w:val="ru-RU" w:eastAsia="en-US"/>
        </w:rPr>
        <w:t>-</w:t>
      </w:r>
      <w:r w:rsidRPr="00AF5EAF">
        <w:rPr>
          <w:rFonts w:ascii="Calibri" w:eastAsia="Calibri" w:hAnsi="Calibri"/>
          <w:color w:val="auto"/>
          <w:sz w:val="22"/>
          <w:szCs w:val="22"/>
          <w:lang w:val="ru-RU" w:eastAsia="en-US"/>
        </w:rPr>
        <w:t xml:space="preserve"> </w:t>
      </w:r>
      <w:r w:rsidRPr="00AF5EAF">
        <w:rPr>
          <w:rFonts w:eastAsia="Calibri"/>
          <w:color w:val="auto"/>
          <w:sz w:val="22"/>
          <w:szCs w:val="22"/>
          <w:lang w:val="ru-RU" w:eastAsia="en-US"/>
        </w:rPr>
        <w:t>дебиторская задолженность, числящаяся на за балансовом счете 04 "Задолженность неплатежеспособных дебиторов" и признанная в соответствии с данным Порядком</w:t>
      </w:r>
      <w:r w:rsidRPr="00AF5EAF">
        <w:rPr>
          <w:rFonts w:ascii="Calibri" w:eastAsia="Calibri" w:hAnsi="Calibri"/>
          <w:color w:val="auto"/>
          <w:sz w:val="22"/>
          <w:szCs w:val="22"/>
          <w:lang w:val="ru-RU" w:eastAsia="en-US"/>
        </w:rPr>
        <w:t xml:space="preserve"> </w:t>
      </w:r>
      <w:r w:rsidRPr="00AF5EAF">
        <w:rPr>
          <w:rFonts w:eastAsia="Calibri"/>
          <w:bCs/>
          <w:color w:val="auto"/>
          <w:sz w:val="22"/>
          <w:szCs w:val="22"/>
          <w:lang w:val="ru-RU" w:eastAsia="en-US"/>
        </w:rPr>
        <w:t>безнадёжной ко взысканию, подлежит списанию с за балансового учёта.</w:t>
      </w:r>
    </w:p>
    <w:p w:rsidR="00FF2EDF" w:rsidRPr="00AF5EAF" w:rsidRDefault="00FF2EDF" w:rsidP="00FF2EDF">
      <w:pPr>
        <w:suppressAutoHyphens w:val="0"/>
        <w:autoSpaceDE w:val="0"/>
        <w:autoSpaceDN w:val="0"/>
        <w:adjustRightInd w:val="0"/>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outlineLvl w:val="1"/>
        <w:rPr>
          <w:rFonts w:eastAsia="Calibri"/>
          <w:b/>
          <w:bCs/>
          <w:color w:val="auto"/>
          <w:sz w:val="22"/>
          <w:szCs w:val="22"/>
          <w:lang w:val="ru-RU" w:eastAsia="en-US"/>
        </w:rPr>
      </w:pPr>
      <w:r w:rsidRPr="00AF5EAF">
        <w:rPr>
          <w:rFonts w:eastAsia="Calibri"/>
          <w:b/>
          <w:bCs/>
          <w:color w:val="auto"/>
          <w:sz w:val="22"/>
          <w:szCs w:val="22"/>
          <w:lang w:val="ru-RU" w:eastAsia="en-US"/>
        </w:rPr>
        <w:t>2. Случаи признания дебиторской задолженности  нереальной ко взысканию. Перечень документов, на основании которых дебиторская задолженность признается нереальной ко взысканию.</w:t>
      </w:r>
    </w:p>
    <w:p w:rsidR="00FF2EDF" w:rsidRPr="00AF5EAF" w:rsidRDefault="00FF2EDF" w:rsidP="00FF2EDF">
      <w:pPr>
        <w:suppressAutoHyphens w:val="0"/>
        <w:autoSpaceDE w:val="0"/>
        <w:autoSpaceDN w:val="0"/>
        <w:adjustRightInd w:val="0"/>
        <w:jc w:val="center"/>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2.1. Дебиторская задолженность признается нереальной ко взысканию в случаях:</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2.1.1. истечения установленного срока исковой давности.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-документы (копии), подтверждающие факт возникновения задолженности – первичные документы о совершении хозяйственной операции, соответствующие требованиям Федерального закона от 06.12.2011 N 402-ФЗ "О бухгалтерском учете" в результате которых образовалась задолженность (накладные на передачу ценностей, акты приемки-сдачи работ (услуг), платежные документы и др.);</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документы (копии), свидетельствующие о течении срока исковой давности, документы, свидетельствующие о признании долга (частичная оплата задолженности, обращение к кредитору с просьбой об отсрочке платежа, подписание акта сверки задолженности и др.);</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2.1.2. прекращения обязательства на основании акта государственного органа или органа местного самоуправления.</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-копия акта органа государственной власти или органа местного самоуправления приводящий к тому, что исполнение обязательства становится невозможным полностью или частично.</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jc w:val="both"/>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2.2.  Дебиторская задолженность, учтенная на счете 020900000 "Расчеты по ущербу и иным доходам" признается нереальной ко взысканию в случаях:</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2.2.1.</w:t>
      </w:r>
      <w:r w:rsidRPr="00AF5EAF">
        <w:rPr>
          <w:rFonts w:eastAsia="Calibri"/>
          <w:color w:val="auto"/>
          <w:sz w:val="22"/>
          <w:szCs w:val="22"/>
          <w:lang w:val="ru-RU" w:eastAsia="en-US"/>
        </w:rPr>
        <w:t xml:space="preserve"> не</w:t>
      </w:r>
      <w:r w:rsidRPr="00AF5EAF">
        <w:rPr>
          <w:rFonts w:eastAsia="Calibri"/>
          <w:bCs/>
          <w:color w:val="auto"/>
          <w:sz w:val="22"/>
          <w:szCs w:val="22"/>
          <w:lang w:val="ru-RU" w:eastAsia="en-US"/>
        </w:rPr>
        <w:t xml:space="preserve"> установления виновных лиц.</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копия решения суда (иного документа),</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2.2.2. уточнения виновных лиц решениями судов.</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lastRenderedPageBreak/>
        <w:t xml:space="preserve"> Подтверждающие документы: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-копия решения суда;</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2.2.3. приостановления согласно законодательству Российской Федерации предварительного следствия, уголовного дела, или принудительного взыскания.</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копия решения о приостановлении предварительного следствия, уголовного дела, или принудительного взыскания;</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2.2.4. признания виновного лица неплатежеспособным.</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-копия решения суда;</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jc w:val="center"/>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jc w:val="center"/>
        <w:outlineLvl w:val="1"/>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
          <w:bCs/>
          <w:color w:val="auto"/>
          <w:sz w:val="22"/>
          <w:szCs w:val="22"/>
          <w:lang w:val="ru-RU" w:eastAsia="en-US"/>
        </w:rPr>
      </w:pPr>
      <w:r w:rsidRPr="00AF5EAF">
        <w:rPr>
          <w:rFonts w:eastAsia="Calibri"/>
          <w:b/>
          <w:bCs/>
          <w:color w:val="auto"/>
          <w:sz w:val="22"/>
          <w:szCs w:val="22"/>
          <w:lang w:val="ru-RU" w:eastAsia="en-US"/>
        </w:rPr>
        <w:t>3. Случаи признания дебиторской задолженности  безнадежной ко взысканию. Перечень документов, на основании которых дебиторская задолженность признается безнадежной ко взысканию.</w:t>
      </w:r>
    </w:p>
    <w:p w:rsidR="00FF2EDF" w:rsidRPr="00AF5EAF" w:rsidRDefault="00FF2EDF" w:rsidP="00FF2EDF">
      <w:pPr>
        <w:suppressAutoHyphens w:val="0"/>
        <w:autoSpaceDE w:val="0"/>
        <w:autoSpaceDN w:val="0"/>
        <w:adjustRightInd w:val="0"/>
        <w:jc w:val="center"/>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3.1. Дебиторская задолженность признается безнадежной ко взысканию в случаях:</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3.1.1.</w:t>
      </w:r>
      <w:r w:rsidRPr="00AF5EAF">
        <w:rPr>
          <w:rFonts w:ascii="Calibri" w:eastAsia="Calibri" w:hAnsi="Calibri"/>
          <w:color w:val="auto"/>
          <w:sz w:val="22"/>
          <w:szCs w:val="22"/>
          <w:lang w:val="ru-RU" w:eastAsia="en-US"/>
        </w:rPr>
        <w:t xml:space="preserve"> </w:t>
      </w:r>
      <w:r w:rsidRPr="00AF5EAF">
        <w:rPr>
          <w:rFonts w:eastAsia="Calibri"/>
          <w:bCs/>
          <w:color w:val="auto"/>
          <w:sz w:val="22"/>
          <w:szCs w:val="22"/>
          <w:lang w:val="ru-RU" w:eastAsia="en-US"/>
        </w:rPr>
        <w:t>смерти гражданина или объявления его умершим в порядке, установленном гражданским процессуальным законодательством Российской Федерации.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Подтверждающий документ:</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документы (копии) свидетельства о смерти;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 копия решения суда об установлении факта смерти или об объявлении лица умершим, вступившее в законную силу; </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иной документ, установленный гражданским процессуальным законодательством Российской Федерации, подтверждающий факт смерти либо факт объявления гражданина умершим.</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3.1.2. признания банкротом индивидуального предпринимателя в соответствии с Федеральным </w:t>
      </w:r>
      <w:hyperlink r:id="rId41" w:history="1">
        <w:r w:rsidRPr="00AF5EAF">
          <w:rPr>
            <w:rFonts w:eastAsia="Calibri"/>
            <w:color w:val="auto"/>
            <w:sz w:val="22"/>
            <w:szCs w:val="22"/>
            <w:lang w:val="ru-RU" w:eastAsia="en-US"/>
          </w:rPr>
          <w:t>законом</w:t>
        </w:r>
      </w:hyperlink>
      <w:r w:rsidRPr="00AF5EAF">
        <w:rPr>
          <w:rFonts w:eastAsia="Calibri"/>
          <w:color w:val="auto"/>
          <w:sz w:val="22"/>
          <w:szCs w:val="22"/>
          <w:lang w:val="ru-RU" w:eastAsia="en-US"/>
        </w:rPr>
        <w:t xml:space="preserve"> от 26 октября 2002 года N 127-ФЗ "О несостоятельности (банкротстве)".</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Подтверждающий документ:</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-копия заявления о включении в реестр требований кредитора, заверенного администратором доходов бюджета;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копия определения арбитражного суда о включении требований в реестр требований кредиторов, заверенная гербовой печатью арбитражного суда;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копия определения арбитражного суда о завершении конкурсного производства, заверенная гербовой печатью арбитражного суда;</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bCs/>
          <w:color w:val="auto"/>
          <w:sz w:val="22"/>
          <w:szCs w:val="22"/>
          <w:lang w:val="ru-RU" w:eastAsia="en-US"/>
        </w:rPr>
        <w:lastRenderedPageBreak/>
        <w:t>-</w:t>
      </w:r>
      <w:r w:rsidRPr="00AF5EAF">
        <w:rPr>
          <w:rFonts w:eastAsia="Calibri"/>
          <w:color w:val="auto"/>
          <w:sz w:val="22"/>
          <w:szCs w:val="22"/>
          <w:lang w:val="ru-RU" w:eastAsia="en-US"/>
        </w:rPr>
        <w:t xml:space="preserve"> выписки из Единого государственного реестра индивидуальных предпринимателей, содержащей сведения о государственной регистрации прекращения физическим лицом деятельности в качестве индивидуального предпринимателя;</w:t>
      </w:r>
    </w:p>
    <w:p w:rsidR="00FF2EDF" w:rsidRPr="00AF5EAF" w:rsidRDefault="00FF2EDF" w:rsidP="00FF2EDF">
      <w:pPr>
        <w:widowControl/>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color w:val="auto"/>
          <w:sz w:val="22"/>
          <w:szCs w:val="22"/>
          <w:lang w:val="ru-RU" w:eastAsia="en-US"/>
        </w:rPr>
        <w:t>- копии решения арбитражного суда о признании должника банкротом, заверенной печатью соответствующего арбитражного суда;</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3.1.3. ликвидации юридического лица.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выписки из Единого государственного реестра юридических лиц, содержащей сведения о государственной регистрации юридического лица в связи с его ликвидацией;</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3.1.4.  принятия судом акта, в соответствии с которым учреждение утрачивает возможность взыскания задолженности в связи с истечением установленного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документы (копии), подтверждающие факт возникновения задолженности – первичные документы о совершении хозяйственной операции, соответствующие требованиям Федерального закона от 06.12.2011 N 402-ФЗ "О бухгалтерском учете" в результате которых образовалась задолженность (накладные на передачу ценностей, акты приемки-сдачи работ (усл</w:t>
      </w:r>
      <w:r w:rsidR="00DF4B55">
        <w:rPr>
          <w:rFonts w:eastAsia="Calibri"/>
          <w:color w:val="auto"/>
          <w:sz w:val="22"/>
          <w:szCs w:val="22"/>
          <w:lang w:val="ru-RU" w:eastAsia="en-US"/>
        </w:rPr>
        <w:t>уг), платежные документы и др.)</w:t>
      </w:r>
      <w:r w:rsidRPr="00AF5EAF">
        <w:rPr>
          <w:rFonts w:eastAsia="Calibri"/>
          <w:color w:val="auto"/>
          <w:sz w:val="22"/>
          <w:szCs w:val="22"/>
          <w:lang w:val="ru-RU" w:eastAsia="en-US"/>
        </w:rPr>
        <w:t>;</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документы (копии), свидетельствующие о течении срока исковой давности- документы, свидетельствующие о признании долга (частичная оплата задолженности, обращение к кредитору с просьбой об отсрочке платежа, подписание акта сверки задолженности и др.);</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-решение суда (копия) об утрате возможность взыскания задолженности в связи с истечением установленного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3.1.5. вынесения судебным приставом-исполнителем постановления об окончании исполнительного производства, вынесенным в порядке, установленном Федеральным законом от 2 октября 2007 года N 229-ФЗ "Об исполнительном производстве", в случае возврата взыскателю исполнительного документа по следующим основаниям:</w:t>
      </w:r>
    </w:p>
    <w:p w:rsidR="00FF2EDF" w:rsidRPr="00AF5EAF" w:rsidRDefault="00FF2EDF" w:rsidP="00FF2EDF">
      <w:pPr>
        <w:widowControl/>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FF2EDF" w:rsidRPr="00AF5EAF" w:rsidRDefault="00FF2EDF" w:rsidP="00FF2EDF">
      <w:pPr>
        <w:widowControl/>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F2EDF" w:rsidRPr="00AF5EAF" w:rsidRDefault="00FF2EDF" w:rsidP="00FF2EDF">
      <w:pPr>
        <w:widowControl/>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widowControl/>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color w:val="auto"/>
          <w:sz w:val="22"/>
          <w:szCs w:val="22"/>
          <w:lang w:val="ru-RU" w:eastAsia="en-US"/>
        </w:rPr>
        <w:t xml:space="preserve">- копия постановления судебного пристава-исполнителя об окончании исполнительного производства и о возвращении взыскателю исполнительного документа по основаниям, </w:t>
      </w:r>
      <w:r w:rsidRPr="00AF5EAF">
        <w:rPr>
          <w:rFonts w:eastAsia="Calibri"/>
          <w:color w:val="auto"/>
          <w:sz w:val="22"/>
          <w:szCs w:val="22"/>
          <w:lang w:val="ru-RU" w:eastAsia="en-US"/>
        </w:rPr>
        <w:lastRenderedPageBreak/>
        <w:t xml:space="preserve">предусмотренным </w:t>
      </w:r>
      <w:hyperlink r:id="rId42" w:history="1">
        <w:r w:rsidRPr="00AF5EAF">
          <w:rPr>
            <w:rFonts w:eastAsia="Calibri"/>
            <w:color w:val="auto"/>
            <w:sz w:val="22"/>
            <w:szCs w:val="22"/>
            <w:lang w:val="ru-RU" w:eastAsia="en-US"/>
          </w:rPr>
          <w:t>пунктами 3</w:t>
        </w:r>
      </w:hyperlink>
      <w:r w:rsidRPr="00AF5EAF">
        <w:rPr>
          <w:rFonts w:eastAsia="Calibri"/>
          <w:color w:val="auto"/>
          <w:sz w:val="22"/>
          <w:szCs w:val="22"/>
          <w:lang w:val="ru-RU" w:eastAsia="en-US"/>
        </w:rPr>
        <w:t xml:space="preserve"> и </w:t>
      </w:r>
      <w:hyperlink r:id="rId43" w:history="1">
        <w:r w:rsidRPr="00AF5EAF">
          <w:rPr>
            <w:rFonts w:eastAsia="Calibri"/>
            <w:color w:val="auto"/>
            <w:sz w:val="22"/>
            <w:szCs w:val="22"/>
            <w:lang w:val="ru-RU" w:eastAsia="en-US"/>
          </w:rPr>
          <w:t>4 части 1 статьи 46</w:t>
        </w:r>
      </w:hyperlink>
      <w:r w:rsidRPr="00AF5EAF">
        <w:rPr>
          <w:rFonts w:eastAsia="Calibri"/>
          <w:color w:val="auto"/>
          <w:sz w:val="22"/>
          <w:szCs w:val="22"/>
          <w:lang w:val="ru-RU" w:eastAsia="en-US"/>
        </w:rPr>
        <w:t xml:space="preserve"> Федерального закона от 02 октября 2007 года N 229-ФЗ "Об исполнительном производстве";</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3.2. Дебиторская задолженность, учтенная на счете 030300000 "Расчеты по платежам в бюджет" признается безнадежной ко взысканию в случаях пропуска трех лет со дня уплаты указанной суммы.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Подтверждающие документы: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-распорядительный документ (акт) органа государственной власти, должностного лица или другого уполномоченного органа (решение руководителя (заместителя руководителя) налогового органа);</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выписка из отчетности учреждения о сумме задолженности по форме (Приложение № 1 к Порядку);</w:t>
      </w: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справка юридического (правового отдела) о принятых мерах по обеспечению взыскания задолженности по форме (Приложение № 2 к Порядку).</w:t>
      </w:r>
    </w:p>
    <w:p w:rsidR="00FF2EDF" w:rsidRPr="00AF5EAF" w:rsidRDefault="00FF2EDF" w:rsidP="00FF2EDF">
      <w:pPr>
        <w:suppressAutoHyphens w:val="0"/>
        <w:autoSpaceDE w:val="0"/>
        <w:autoSpaceDN w:val="0"/>
        <w:adjustRightInd w:val="0"/>
        <w:ind w:firstLine="540"/>
        <w:jc w:val="both"/>
        <w:rPr>
          <w:rFonts w:eastAsia="Calibri"/>
          <w:b/>
          <w:bCs/>
          <w:color w:val="auto"/>
          <w:sz w:val="22"/>
          <w:szCs w:val="22"/>
          <w:lang w:val="ru-RU" w:eastAsia="en-US"/>
        </w:rPr>
      </w:pPr>
    </w:p>
    <w:p w:rsidR="00FF2EDF" w:rsidRPr="00AF5EAF" w:rsidRDefault="00FF2EDF" w:rsidP="00FF2EDF">
      <w:pPr>
        <w:suppressAutoHyphens w:val="0"/>
        <w:autoSpaceDE w:val="0"/>
        <w:autoSpaceDN w:val="0"/>
        <w:adjustRightInd w:val="0"/>
        <w:jc w:val="both"/>
        <w:outlineLvl w:val="1"/>
        <w:rPr>
          <w:rFonts w:eastAsia="Calibri"/>
          <w:b/>
          <w:bCs/>
          <w:color w:val="auto"/>
          <w:sz w:val="22"/>
          <w:szCs w:val="22"/>
          <w:lang w:val="ru-RU" w:eastAsia="en-US"/>
        </w:rPr>
      </w:pPr>
      <w:r w:rsidRPr="00AF5EAF">
        <w:rPr>
          <w:rFonts w:eastAsia="Calibri"/>
          <w:b/>
          <w:bCs/>
          <w:color w:val="auto"/>
          <w:sz w:val="22"/>
          <w:szCs w:val="22"/>
          <w:lang w:val="ru-RU" w:eastAsia="en-US"/>
        </w:rPr>
        <w:t xml:space="preserve">4. Порядок действий комиссии учреждения по поступлению и выбытию активов в целях подготовки решений о признании дебиторской задолженности нереальной ко взысканию, безнадежной к взысканию. </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4.1. Инициатором списания задолженности выступают бухгалтерский (экономический), правовой (юридический) отдел учреждения.</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Обстоятельства признания задолженности нереальной ко взысканию (безнадежной ко взысканию) устанавливаются в ходе поведения инвентаризации активов и обязательств на основании подтверждающих документов.</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Результаты инвентаризации дебиторской задолженности оформляются инвентаризационной описью расчетов с покупателями, поставщиками и прочими дебиторами, и кредиторами (ф.№</w:t>
      </w:r>
      <w:r w:rsidRPr="00AF5EAF">
        <w:rPr>
          <w:rFonts w:ascii="Calibri" w:eastAsia="Calibri" w:hAnsi="Calibri"/>
          <w:color w:val="auto"/>
          <w:sz w:val="22"/>
          <w:szCs w:val="22"/>
          <w:lang w:val="ru-RU" w:eastAsia="en-US"/>
        </w:rPr>
        <w:t xml:space="preserve"> </w:t>
      </w:r>
      <w:r w:rsidRPr="00AF5EAF">
        <w:rPr>
          <w:rFonts w:eastAsia="Calibri"/>
          <w:bCs/>
          <w:color w:val="auto"/>
          <w:sz w:val="22"/>
          <w:szCs w:val="22"/>
          <w:lang w:val="ru-RU" w:eastAsia="en-US"/>
        </w:rPr>
        <w:t>0504089).</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4.2.Проект решения о признании дебиторской задолженности нереальной ко взысканию (безнадежной ко взысканию) и ее списании подготавливается комиссией учреждения по поступлению и выбытию активов по итогам рассмотрения результатов инвентаризации и документов, подтверждающих обстоятельства признания задолженности нереальной ко взысканию (безнадежной ко взысканию) в срок, не превышающий </w:t>
      </w:r>
      <w:r w:rsidRPr="00DF4B55">
        <w:rPr>
          <w:rFonts w:eastAsia="Calibri"/>
          <w:bCs/>
          <w:color w:val="auto"/>
          <w:sz w:val="22"/>
          <w:szCs w:val="22"/>
          <w:highlight w:val="yellow"/>
          <w:lang w:val="ru-RU" w:eastAsia="en-US"/>
        </w:rPr>
        <w:t>____</w:t>
      </w:r>
      <w:r w:rsidRPr="00AF5EAF">
        <w:rPr>
          <w:rFonts w:eastAsia="Calibri"/>
          <w:bCs/>
          <w:color w:val="auto"/>
          <w:sz w:val="22"/>
          <w:szCs w:val="22"/>
          <w:lang w:val="ru-RU" w:eastAsia="en-US"/>
        </w:rPr>
        <w:t xml:space="preserve"> рабочих дней </w:t>
      </w:r>
      <w:r w:rsidRPr="00DF4B55">
        <w:rPr>
          <w:rFonts w:eastAsia="Calibri"/>
          <w:bCs/>
          <w:color w:val="auto"/>
          <w:sz w:val="22"/>
          <w:szCs w:val="22"/>
          <w:highlight w:val="yellow"/>
          <w:lang w:val="ru-RU" w:eastAsia="en-US"/>
        </w:rPr>
        <w:t>_____</w:t>
      </w:r>
      <w:r w:rsidRPr="00AF5EAF">
        <w:rPr>
          <w:rFonts w:eastAsia="Calibri"/>
          <w:bCs/>
          <w:color w:val="auto"/>
          <w:sz w:val="22"/>
          <w:szCs w:val="22"/>
          <w:lang w:val="ru-RU" w:eastAsia="en-US"/>
        </w:rPr>
        <w:t xml:space="preserve"> с момента получения документов.</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Списание задолженности является правомерным при соблюдении всех процедур, установленных для ее взыскания, и наличии документов, предусмотренных данным Порядком.</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4.3.Функциями Комиссии по поступлению и выбытию активов являются:</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рассмотрение документов, предусмотренных настоящим Порядком, </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принятие решений о признании дебиторской задолженности нереальной ко взысканию (безнадежной к взысканию) либо об отказе в списании задолженности, </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-подготовка проектов решений о признании дебиторской задолженности нереальной ко взысканию (безнадежной к взысканию) </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Заседание Комиссии проводится по мере необходимости. Заседание Комиссии считается правомочным, если на нем присутствует не менее __ членов Комиссии.</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Решение Комиссии принимается простым большинством голосов присутствующих членов путем открытого голосования. При равенстве голосов голос председателя является решающим.</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4.4. Решение о невозможности признания дебиторской задолженности нереальной ко взысканию (безнадежной к взысканию) принимается Комиссией в случае:</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lastRenderedPageBreak/>
        <w:t>а) отсутствия предусмотренных разделами 2 и 3 настоящего Порядка случаев для принятия решения о признании дебиторской задолженности нереальной ко взысканию (безнадежной к взысканию);</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б) непредставления документов, необходимых в соответствии с разделами 2 и 3 настоящего Порядка для принятия решения о признании дебиторской задолженности нереальной ко взысканию (безнадежной к взысканию);</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в) несоответствия представленных документов требованиям, установленным разделами 2 и 3 настоящего Порядка.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bCs/>
          <w:color w:val="auto"/>
          <w:sz w:val="22"/>
          <w:szCs w:val="22"/>
          <w:lang w:val="ru-RU" w:eastAsia="en-US"/>
        </w:rPr>
        <w:t xml:space="preserve">4.5.Решение комиссии учреждения по поступлению и выбытию активов о признании дебиторской задолженности нереальной ко взысканию (безнадежной ко взысканию) оформляется актом по форме (Приложение № 3 к Порядку) </w:t>
      </w:r>
      <w:r w:rsidRPr="00AF5EAF">
        <w:rPr>
          <w:rFonts w:eastAsia="Calibri"/>
          <w:color w:val="auto"/>
          <w:sz w:val="22"/>
          <w:szCs w:val="22"/>
          <w:lang w:val="ru-RU" w:eastAsia="en-US"/>
        </w:rPr>
        <w:t>содержащим следующую информацию:</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а) полное наименование организации (фамилия, имя, отчество физического лица);</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б) идентификационный номер налогоплательщика, основной государственный регистрационный номер, код причины постановки на учет налогоплательщика организации (идентификационный номер налогоплательщика физического лица);</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в) сведения о платеже, по которому возникла задолженность;</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г) код классификации доходов (расходов) бюджетов Российской Федерации, по которому учитывается задолженность;</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д) сумма задолженности;</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е) дата принятия решения о признании </w:t>
      </w:r>
      <w:r w:rsidRPr="00AF5EAF">
        <w:rPr>
          <w:rFonts w:eastAsia="Calibri"/>
          <w:bCs/>
          <w:color w:val="auto"/>
          <w:sz w:val="22"/>
          <w:szCs w:val="22"/>
          <w:lang w:val="ru-RU" w:eastAsia="en-US"/>
        </w:rPr>
        <w:t>дебиторской задолженности нереальной ко взысканию (безнадежной ко взысканию);</w:t>
      </w:r>
      <w:r w:rsidRPr="00AF5EAF">
        <w:rPr>
          <w:rFonts w:eastAsia="Calibri"/>
          <w:color w:val="auto"/>
          <w:sz w:val="22"/>
          <w:szCs w:val="22"/>
          <w:lang w:val="ru-RU" w:eastAsia="en-US"/>
        </w:rPr>
        <w:t xml:space="preserve"> </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ж) подписи членов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4.6. Оформленный комиссией учреждения акт о признании дебиторской задолженности нереальной ко взысканию (безнадежной ко взысканию) утверждается руководителем учреждения.</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4.7.На основании утвержденного акта</w:t>
      </w:r>
      <w:r w:rsidRPr="00AF5EAF">
        <w:rPr>
          <w:rFonts w:ascii="Calibri" w:eastAsia="Calibri" w:hAnsi="Calibri"/>
          <w:color w:val="auto"/>
          <w:sz w:val="22"/>
          <w:szCs w:val="22"/>
          <w:lang w:val="ru-RU" w:eastAsia="en-US"/>
        </w:rPr>
        <w:t xml:space="preserve"> </w:t>
      </w:r>
      <w:r w:rsidRPr="00AF5EAF">
        <w:rPr>
          <w:rFonts w:eastAsia="Calibri"/>
          <w:bCs/>
          <w:color w:val="auto"/>
          <w:sz w:val="22"/>
          <w:szCs w:val="22"/>
          <w:lang w:val="ru-RU" w:eastAsia="en-US"/>
        </w:rPr>
        <w:t>о признании дебиторской задолженности нереальной ко взысканию (безнадежной ко взысканию) издается Приказ руководителя учреждения о списании дебиторской задолженности с учетом особенностей установленных п.1.3 данного Порядка.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4.8. В соответствии с Приказом руководителя учреждения на основании Бухгалтерской справки (ф.0504833) и с учетом особенностей, установленных п.1.3 данного Порядка производится списание задолженности в учете.</w:t>
      </w:r>
    </w:p>
    <w:p w:rsidR="00FF2EDF" w:rsidRPr="00AF5EAF" w:rsidRDefault="00FF2EDF" w:rsidP="00FF2EDF">
      <w:pPr>
        <w:suppressAutoHyphens w:val="0"/>
        <w:autoSpaceDE w:val="0"/>
        <w:autoSpaceDN w:val="0"/>
        <w:adjustRightInd w:val="0"/>
        <w:ind w:firstLine="540"/>
        <w:jc w:val="both"/>
        <w:rPr>
          <w:rFonts w:ascii="Calibri" w:eastAsia="Calibri" w:hAnsi="Calibri"/>
          <w:color w:val="auto"/>
          <w:sz w:val="22"/>
          <w:szCs w:val="22"/>
          <w:lang w:val="ru-RU" w:eastAsia="en-US"/>
        </w:rPr>
      </w:pPr>
      <w:r w:rsidRPr="00AF5EAF">
        <w:rPr>
          <w:rFonts w:eastAsia="Calibri"/>
          <w:bCs/>
          <w:color w:val="auto"/>
          <w:sz w:val="22"/>
          <w:szCs w:val="22"/>
          <w:lang w:val="ru-RU" w:eastAsia="en-US"/>
        </w:rPr>
        <w:t>К бухгалтерской справке (ф.0504833) прикладываются оправдательные документы.</w:t>
      </w:r>
      <w:r w:rsidRPr="00AF5EAF">
        <w:rPr>
          <w:rFonts w:ascii="Calibri" w:eastAsia="Calibri" w:hAnsi="Calibri"/>
          <w:color w:val="auto"/>
          <w:sz w:val="22"/>
          <w:szCs w:val="22"/>
          <w:lang w:val="ru-RU" w:eastAsia="en-US"/>
        </w:rPr>
        <w:t xml:space="preserve"> </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Списание с балансового учета дебиторской задолженности нереальной ко взысканию (безнадежной ко взысканию) производится по каждой задолженности отдельно.</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bookmarkStart w:id="54" w:name="Par64"/>
      <w:bookmarkStart w:id="55" w:name="Par68"/>
      <w:bookmarkEnd w:id="54"/>
      <w:bookmarkEnd w:id="55"/>
    </w:p>
    <w:p w:rsidR="00FF2EDF" w:rsidRPr="00AF5EAF" w:rsidRDefault="00FF2EDF" w:rsidP="00FF2EDF">
      <w:pPr>
        <w:suppressAutoHyphens w:val="0"/>
        <w:autoSpaceDE w:val="0"/>
        <w:autoSpaceDN w:val="0"/>
        <w:adjustRightInd w:val="0"/>
        <w:jc w:val="right"/>
        <w:rPr>
          <w:rFonts w:eastAsia="Calibri"/>
          <w:bCs/>
          <w:color w:val="auto"/>
          <w:sz w:val="22"/>
          <w:szCs w:val="22"/>
          <w:lang w:val="ru-RU" w:eastAsia="en-US"/>
        </w:rPr>
      </w:pPr>
      <w:r w:rsidRPr="00AF5EAF">
        <w:rPr>
          <w:rFonts w:eastAsia="Calibri"/>
          <w:bCs/>
          <w:color w:val="auto"/>
          <w:sz w:val="22"/>
          <w:szCs w:val="22"/>
          <w:lang w:val="ru-RU" w:eastAsia="en-US"/>
        </w:rPr>
        <w:t>Приложение № 1</w:t>
      </w:r>
    </w:p>
    <w:p w:rsidR="00FF2EDF" w:rsidRPr="00AF5EAF" w:rsidRDefault="00FF2EDF" w:rsidP="00FF2EDF">
      <w:pPr>
        <w:suppressAutoHyphens w:val="0"/>
        <w:autoSpaceDE w:val="0"/>
        <w:autoSpaceDN w:val="0"/>
        <w:adjustRightInd w:val="0"/>
        <w:jc w:val="right"/>
        <w:rPr>
          <w:rFonts w:eastAsia="Calibri"/>
          <w:bCs/>
          <w:color w:val="auto"/>
          <w:sz w:val="22"/>
          <w:szCs w:val="22"/>
          <w:lang w:val="ru-RU" w:eastAsia="en-US"/>
        </w:rPr>
      </w:pPr>
      <w:r w:rsidRPr="00AF5EAF">
        <w:rPr>
          <w:rFonts w:eastAsia="Calibri"/>
          <w:bCs/>
          <w:color w:val="auto"/>
          <w:sz w:val="22"/>
          <w:szCs w:val="22"/>
          <w:lang w:val="ru-RU" w:eastAsia="en-US"/>
        </w:rPr>
        <w:t>к Порядку</w:t>
      </w:r>
    </w:p>
    <w:p w:rsidR="00FF2EDF" w:rsidRPr="00AF5EAF" w:rsidRDefault="00FF2EDF" w:rsidP="00FF2EDF">
      <w:pPr>
        <w:suppressAutoHyphens w:val="0"/>
        <w:autoSpaceDE w:val="0"/>
        <w:autoSpaceDN w:val="0"/>
        <w:adjustRightInd w:val="0"/>
        <w:jc w:val="right"/>
        <w:rPr>
          <w:rFonts w:eastAsia="Calibri"/>
          <w:bCs/>
          <w:color w:val="auto"/>
          <w:sz w:val="22"/>
          <w:szCs w:val="22"/>
          <w:lang w:val="ru-RU" w:eastAsia="en-US"/>
        </w:rPr>
      </w:pPr>
      <w:r w:rsidRPr="00AF5EAF">
        <w:rPr>
          <w:rFonts w:eastAsia="Calibri"/>
          <w:bCs/>
          <w:color w:val="auto"/>
          <w:sz w:val="22"/>
          <w:szCs w:val="22"/>
          <w:lang w:val="ru-RU" w:eastAsia="en-US"/>
        </w:rPr>
        <w:t>списания дебиторской задолженности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ascii="Courier New" w:eastAsia="Calibri" w:hAnsi="Courier New" w:cs="Courier New"/>
          <w:color w:val="auto"/>
          <w:sz w:val="22"/>
          <w:szCs w:val="22"/>
          <w:lang w:val="ru-RU" w:eastAsia="en-US"/>
        </w:rPr>
        <w:t xml:space="preserve">                                  </w:t>
      </w:r>
      <w:r w:rsidRPr="00AF5EAF">
        <w:rPr>
          <w:rFonts w:eastAsia="Calibri"/>
          <w:color w:val="auto"/>
          <w:sz w:val="22"/>
          <w:szCs w:val="22"/>
          <w:lang w:val="ru-RU" w:eastAsia="en-US"/>
        </w:rPr>
        <w:t>Выписка из отчетности</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_____________________________________________________________________________________</w:t>
      </w:r>
    </w:p>
    <w:p w:rsidR="00FF2EDF" w:rsidRPr="00AF5EAF" w:rsidRDefault="00FF2EDF" w:rsidP="00FF2EDF">
      <w:pPr>
        <w:widowControl/>
        <w:suppressAutoHyphens w:val="0"/>
        <w:autoSpaceDE w:val="0"/>
        <w:autoSpaceDN w:val="0"/>
        <w:adjustRightInd w:val="0"/>
        <w:jc w:val="center"/>
        <w:rPr>
          <w:rFonts w:eastAsia="Calibri"/>
          <w:b/>
          <w:i/>
          <w:color w:val="auto"/>
          <w:sz w:val="22"/>
          <w:szCs w:val="22"/>
          <w:lang w:val="ru-RU" w:eastAsia="en-US"/>
        </w:rPr>
      </w:pPr>
      <w:r w:rsidRPr="00AF5EAF">
        <w:rPr>
          <w:rFonts w:eastAsia="Calibri"/>
          <w:b/>
          <w:i/>
          <w:color w:val="auto"/>
          <w:sz w:val="22"/>
          <w:szCs w:val="22"/>
          <w:lang w:val="ru-RU" w:eastAsia="en-US"/>
        </w:rPr>
        <w:t>(наименование учреждения)</w:t>
      </w:r>
    </w:p>
    <w:p w:rsidR="00FF2EDF" w:rsidRPr="00AF5EAF" w:rsidRDefault="00FF2EDF" w:rsidP="00FF2EDF">
      <w:pPr>
        <w:widowControl/>
        <w:suppressAutoHyphens w:val="0"/>
        <w:autoSpaceDE w:val="0"/>
        <w:autoSpaceDN w:val="0"/>
        <w:adjustRightInd w:val="0"/>
        <w:jc w:val="center"/>
        <w:rPr>
          <w:rFonts w:eastAsia="Calibri"/>
          <w:b/>
          <w: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 xml:space="preserve">                    об учитываемых суммах дебиторской задолженности                     </w:t>
      </w:r>
    </w:p>
    <w:p w:rsidR="00FF2EDF" w:rsidRPr="00AF5EAF" w:rsidRDefault="00FF2EDF" w:rsidP="00FF2EDF">
      <w:pPr>
        <w:widowControl/>
        <w:suppressAutoHyphens w:val="0"/>
        <w:autoSpaceDE w:val="0"/>
        <w:autoSpaceDN w:val="0"/>
        <w:adjustRightInd w:val="0"/>
        <w:jc w:val="both"/>
        <w:outlineLvl w:val="0"/>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___________________________________________________________________________</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 xml:space="preserve">     (</w:t>
      </w:r>
      <w:r w:rsidRPr="00AF5EAF">
        <w:rPr>
          <w:rFonts w:eastAsia="Calibri"/>
          <w:b/>
          <w:i/>
          <w:color w:val="auto"/>
          <w:sz w:val="22"/>
          <w:szCs w:val="22"/>
          <w:lang w:val="ru-RU" w:eastAsia="en-US"/>
        </w:rPr>
        <w:t>организационно-правовая форма, полное наименование организации должника)</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___________________________________________________________________________</w:t>
      </w:r>
    </w:p>
    <w:p w:rsidR="00FF2EDF" w:rsidRPr="00AF5EAF" w:rsidRDefault="00FF2EDF" w:rsidP="00FF2EDF">
      <w:pPr>
        <w:widowControl/>
        <w:suppressAutoHyphens w:val="0"/>
        <w:autoSpaceDE w:val="0"/>
        <w:autoSpaceDN w:val="0"/>
        <w:adjustRightInd w:val="0"/>
        <w:jc w:val="both"/>
        <w:rPr>
          <w:rFonts w:eastAsia="Calibri"/>
          <w:b/>
          <w:i/>
          <w:color w:val="auto"/>
          <w:sz w:val="22"/>
          <w:szCs w:val="22"/>
          <w:lang w:val="ru-RU" w:eastAsia="en-US"/>
        </w:rPr>
      </w:pPr>
      <w:r w:rsidRPr="00AF5EAF">
        <w:rPr>
          <w:rFonts w:eastAsia="Calibri"/>
          <w:b/>
          <w:i/>
          <w:color w:val="auto"/>
          <w:sz w:val="22"/>
          <w:szCs w:val="22"/>
          <w:lang w:val="ru-RU" w:eastAsia="en-US"/>
        </w:rPr>
        <w:t xml:space="preserve">            (ФИО, дата рождения физического лица), ИНН/ОГРН/КПП)</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 xml:space="preserve">    по состоянию на ___ ___________ ____ года.</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 xml:space="preserve">Задолженность учитывается в бухгалтерском учете на счете __________________________________________ </w:t>
      </w:r>
    </w:p>
    <w:p w:rsidR="00FF2EDF" w:rsidRPr="00AF5EAF" w:rsidRDefault="00FF2EDF" w:rsidP="00FF2EDF">
      <w:pPr>
        <w:widowControl/>
        <w:suppressAutoHyphens w:val="0"/>
        <w:autoSpaceDE w:val="0"/>
        <w:autoSpaceDN w:val="0"/>
        <w:adjustRightInd w:val="0"/>
        <w:jc w:val="right"/>
        <w:rPr>
          <w:rFonts w:eastAsia="Calibri"/>
          <w:b/>
          <w:i/>
          <w:color w:val="auto"/>
          <w:sz w:val="22"/>
          <w:szCs w:val="22"/>
          <w:lang w:val="ru-RU" w:eastAsia="en-US"/>
        </w:rPr>
      </w:pPr>
      <w:r w:rsidRPr="00AF5EAF">
        <w:rPr>
          <w:rFonts w:eastAsia="Calibri"/>
          <w:b/>
          <w:i/>
          <w:color w:val="auto"/>
          <w:sz w:val="22"/>
          <w:szCs w:val="22"/>
          <w:lang w:val="ru-RU" w:eastAsia="en-US"/>
        </w:rPr>
        <w:t>(номер балансового, забалансового счета)</w:t>
      </w:r>
    </w:p>
    <w:p w:rsidR="00FF2EDF" w:rsidRPr="00AF5EAF" w:rsidRDefault="00FF2EDF" w:rsidP="00FF2EDF">
      <w:pPr>
        <w:widowControl/>
        <w:suppressAutoHyphens w:val="0"/>
        <w:autoSpaceDE w:val="0"/>
        <w:autoSpaceDN w:val="0"/>
        <w:adjustRightInd w:val="0"/>
        <w:ind w:firstLine="540"/>
        <w:jc w:val="both"/>
        <w:rPr>
          <w:rFonts w:eastAsia="Calibri"/>
          <w:b/>
          <w:bCs/>
          <w:color w:val="auto"/>
          <w:sz w:val="22"/>
          <w:szCs w:val="22"/>
          <w:lang w:val="ru-RU" w:eastAsia="en-US"/>
        </w:rPr>
      </w:pPr>
    </w:p>
    <w:tbl>
      <w:tblPr>
        <w:tblW w:w="9878" w:type="dxa"/>
        <w:tblInd w:w="-5" w:type="dxa"/>
        <w:tblLayout w:type="fixed"/>
        <w:tblCellMar>
          <w:top w:w="102" w:type="dxa"/>
          <w:left w:w="62" w:type="dxa"/>
          <w:bottom w:w="102" w:type="dxa"/>
          <w:right w:w="62" w:type="dxa"/>
        </w:tblCellMar>
        <w:tblLook w:val="0000" w:firstRow="0" w:lastRow="0" w:firstColumn="0" w:lastColumn="0" w:noHBand="0" w:noVBand="0"/>
      </w:tblPr>
      <w:tblGrid>
        <w:gridCol w:w="580"/>
        <w:gridCol w:w="1247"/>
        <w:gridCol w:w="1644"/>
        <w:gridCol w:w="1871"/>
        <w:gridCol w:w="1644"/>
        <w:gridCol w:w="624"/>
        <w:gridCol w:w="567"/>
        <w:gridCol w:w="1701"/>
      </w:tblGrid>
      <w:tr w:rsidR="00FF2EDF" w:rsidRPr="00AF5EAF" w:rsidTr="00D516F4">
        <w:tc>
          <w:tcPr>
            <w:tcW w:w="580" w:type="dxa"/>
            <w:vMerge w:val="restart"/>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N п/п</w:t>
            </w:r>
          </w:p>
        </w:tc>
        <w:tc>
          <w:tcPr>
            <w:tcW w:w="1247" w:type="dxa"/>
            <w:vMerge w:val="restart"/>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КБК доходов (расходов)</w:t>
            </w:r>
          </w:p>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p w:rsidR="00FF2EDF" w:rsidRPr="00AF5EAF" w:rsidRDefault="00FF2EDF" w:rsidP="00FF2EDF">
            <w:pPr>
              <w:widowControl/>
              <w:suppressAutoHyphens w:val="0"/>
              <w:autoSpaceDE w:val="0"/>
              <w:autoSpaceDN w:val="0"/>
              <w:adjustRightInd w:val="0"/>
              <w:jc w:val="center"/>
              <w:rPr>
                <w:rFonts w:eastAsia="Calibri"/>
                <w:bCs/>
                <w:i/>
                <w:color w:val="auto"/>
                <w:sz w:val="22"/>
                <w:szCs w:val="22"/>
                <w:lang w:val="ru-RU" w:eastAsia="en-US"/>
              </w:rPr>
            </w:pPr>
            <w:r w:rsidRPr="00AF5EAF">
              <w:rPr>
                <w:rFonts w:eastAsia="Calibri"/>
                <w:bCs/>
                <w:i/>
                <w:color w:val="auto"/>
                <w:sz w:val="22"/>
                <w:szCs w:val="22"/>
                <w:lang w:val="ru-RU" w:eastAsia="en-US"/>
              </w:rPr>
              <w:t>Прим.1</w:t>
            </w:r>
          </w:p>
        </w:tc>
        <w:tc>
          <w:tcPr>
            <w:tcW w:w="1644" w:type="dxa"/>
            <w:vMerge w:val="restart"/>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Наименование КБК доходов (расходов)</w:t>
            </w:r>
          </w:p>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Cs/>
                <w:i/>
                <w:color w:val="auto"/>
                <w:sz w:val="22"/>
                <w:szCs w:val="22"/>
                <w:lang w:val="ru-RU" w:eastAsia="en-US"/>
              </w:rPr>
              <w:t>Прим.1</w:t>
            </w:r>
          </w:p>
        </w:tc>
        <w:tc>
          <w:tcPr>
            <w:tcW w:w="1871" w:type="dxa"/>
            <w:vMerge w:val="restart"/>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Дата начала и дата окончания образования задолженности (период образования задолженности)</w:t>
            </w:r>
          </w:p>
        </w:tc>
        <w:tc>
          <w:tcPr>
            <w:tcW w:w="2835" w:type="dxa"/>
            <w:gridSpan w:val="3"/>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Сведения (реквизиты) документа-основания возникновения задолженности</w:t>
            </w:r>
          </w:p>
        </w:tc>
        <w:tc>
          <w:tcPr>
            <w:tcW w:w="1701" w:type="dxa"/>
            <w:vMerge w:val="restart"/>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Сумма задолженности (руб.)</w:t>
            </w:r>
          </w:p>
        </w:tc>
      </w:tr>
      <w:tr w:rsidR="00FF2EDF" w:rsidRPr="00AF5EAF" w:rsidTr="00D516F4">
        <w:tc>
          <w:tcPr>
            <w:tcW w:w="580" w:type="dxa"/>
            <w:vMerge/>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ind w:firstLine="540"/>
              <w:jc w:val="both"/>
              <w:rPr>
                <w:rFonts w:eastAsia="Calibri"/>
                <w:b/>
                <w:bCs/>
                <w:color w:val="auto"/>
                <w:sz w:val="22"/>
                <w:szCs w:val="22"/>
                <w:lang w:val="ru-RU" w:eastAsia="en-US"/>
              </w:rPr>
            </w:pPr>
          </w:p>
        </w:tc>
        <w:tc>
          <w:tcPr>
            <w:tcW w:w="1247" w:type="dxa"/>
            <w:vMerge/>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ind w:firstLine="540"/>
              <w:jc w:val="both"/>
              <w:rPr>
                <w:rFonts w:eastAsia="Calibri"/>
                <w:b/>
                <w:bCs/>
                <w:color w:val="auto"/>
                <w:sz w:val="22"/>
                <w:szCs w:val="22"/>
                <w:lang w:val="ru-RU" w:eastAsia="en-US"/>
              </w:rPr>
            </w:pPr>
          </w:p>
        </w:tc>
        <w:tc>
          <w:tcPr>
            <w:tcW w:w="1644" w:type="dxa"/>
            <w:vMerge/>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ind w:firstLine="540"/>
              <w:jc w:val="both"/>
              <w:rPr>
                <w:rFonts w:eastAsia="Calibri"/>
                <w:b/>
                <w:bCs/>
                <w:color w:val="auto"/>
                <w:sz w:val="22"/>
                <w:szCs w:val="22"/>
                <w:lang w:val="ru-RU" w:eastAsia="en-US"/>
              </w:rPr>
            </w:pPr>
          </w:p>
        </w:tc>
        <w:tc>
          <w:tcPr>
            <w:tcW w:w="1871" w:type="dxa"/>
            <w:vMerge/>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ind w:firstLine="540"/>
              <w:jc w:val="both"/>
              <w:rPr>
                <w:rFonts w:eastAsia="Calibri"/>
                <w:b/>
                <w:bCs/>
                <w:color w:val="auto"/>
                <w:sz w:val="22"/>
                <w:szCs w:val="22"/>
                <w:lang w:val="ru-RU" w:eastAsia="en-US"/>
              </w:rPr>
            </w:pPr>
          </w:p>
        </w:tc>
        <w:tc>
          <w:tcPr>
            <w:tcW w:w="164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Наименование</w:t>
            </w:r>
          </w:p>
        </w:tc>
        <w:tc>
          <w:tcPr>
            <w:tcW w:w="62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Дата</w:t>
            </w:r>
          </w:p>
        </w:tc>
        <w:tc>
          <w:tcPr>
            <w:tcW w:w="567"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r w:rsidRPr="00AF5EAF">
              <w:rPr>
                <w:rFonts w:eastAsia="Calibri"/>
                <w:b/>
                <w:bCs/>
                <w:color w:val="auto"/>
                <w:sz w:val="22"/>
                <w:szCs w:val="22"/>
                <w:lang w:val="ru-RU" w:eastAsia="en-US"/>
              </w:rPr>
              <w:t>N</w:t>
            </w:r>
          </w:p>
        </w:tc>
        <w:tc>
          <w:tcPr>
            <w:tcW w:w="1701" w:type="dxa"/>
            <w:vMerge/>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r>
      <w:tr w:rsidR="00FF2EDF" w:rsidRPr="00AF5EAF" w:rsidTr="00D516F4">
        <w:tc>
          <w:tcPr>
            <w:tcW w:w="580"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247"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64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871"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64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62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567"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701"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r>
      <w:tr w:rsidR="00FF2EDF" w:rsidRPr="00AF5EAF" w:rsidTr="00D516F4">
        <w:tc>
          <w:tcPr>
            <w:tcW w:w="580"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247"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64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871"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64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624"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567"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1701"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r>
      <w:tr w:rsidR="00FF2EDF" w:rsidRPr="00AF5EAF" w:rsidTr="00D516F4">
        <w:tc>
          <w:tcPr>
            <w:tcW w:w="580"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c>
          <w:tcPr>
            <w:tcW w:w="7597" w:type="dxa"/>
            <w:gridSpan w:val="6"/>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rPr>
                <w:rFonts w:eastAsia="Calibri"/>
                <w:b/>
                <w:bCs/>
                <w:color w:val="auto"/>
                <w:sz w:val="22"/>
                <w:szCs w:val="22"/>
                <w:lang w:val="ru-RU" w:eastAsia="en-US"/>
              </w:rPr>
            </w:pPr>
            <w:r w:rsidRPr="00AF5EAF">
              <w:rPr>
                <w:rFonts w:eastAsia="Calibri"/>
                <w:b/>
                <w:bCs/>
                <w:color w:val="auto"/>
                <w:sz w:val="22"/>
                <w:szCs w:val="22"/>
                <w:lang w:val="ru-RU" w:eastAsia="en-US"/>
              </w:rPr>
              <w:t xml:space="preserve">Итого сумма задолженности </w:t>
            </w:r>
          </w:p>
        </w:tc>
        <w:tc>
          <w:tcPr>
            <w:tcW w:w="1701" w:type="dxa"/>
            <w:tcBorders>
              <w:top w:val="single" w:sz="4" w:space="0" w:color="auto"/>
              <w:left w:val="single" w:sz="4" w:space="0" w:color="auto"/>
              <w:bottom w:val="single" w:sz="4" w:space="0" w:color="auto"/>
              <w:right w:val="single" w:sz="4" w:space="0" w:color="auto"/>
            </w:tcBorders>
          </w:tcPr>
          <w:p w:rsidR="00FF2EDF" w:rsidRPr="00AF5EAF" w:rsidRDefault="00FF2EDF" w:rsidP="00FF2EDF">
            <w:pPr>
              <w:widowControl/>
              <w:suppressAutoHyphens w:val="0"/>
              <w:autoSpaceDE w:val="0"/>
              <w:autoSpaceDN w:val="0"/>
              <w:adjustRightInd w:val="0"/>
              <w:jc w:val="center"/>
              <w:rPr>
                <w:rFonts w:eastAsia="Calibri"/>
                <w:b/>
                <w:bCs/>
                <w:color w:val="auto"/>
                <w:sz w:val="22"/>
                <w:szCs w:val="22"/>
                <w:lang w:val="ru-RU" w:eastAsia="en-US"/>
              </w:rPr>
            </w:pPr>
          </w:p>
        </w:tc>
      </w:tr>
    </w:tbl>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Руководитель</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учреждения            __________________/______________________</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 xml:space="preserve">                               (подпись)       (фамилия, инициалы)</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"__" ___________ 20__ г.</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М.П.</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Исполнитель                __________________/______________________</w:t>
      </w:r>
    </w:p>
    <w:p w:rsidR="00FF2EDF" w:rsidRPr="00AF5EAF" w:rsidRDefault="00FF2EDF" w:rsidP="00FF2EDF">
      <w:pPr>
        <w:widowControl/>
        <w:suppressAutoHyphens w:val="0"/>
        <w:autoSpaceDE w:val="0"/>
        <w:autoSpaceDN w:val="0"/>
        <w:adjustRightInd w:val="0"/>
        <w:jc w:val="both"/>
        <w:rPr>
          <w:rFonts w:ascii="Courier New" w:eastAsia="Calibri" w:hAnsi="Courier New" w:cs="Courier New"/>
          <w:color w:val="auto"/>
          <w:sz w:val="22"/>
          <w:szCs w:val="22"/>
          <w:lang w:val="ru-RU" w:eastAsia="en-US"/>
        </w:rPr>
      </w:pPr>
      <w:r w:rsidRPr="00AF5EAF">
        <w:rPr>
          <w:rFonts w:eastAsia="Calibri"/>
          <w:color w:val="auto"/>
          <w:sz w:val="22"/>
          <w:szCs w:val="22"/>
          <w:lang w:val="ru-RU" w:eastAsia="en-US"/>
        </w:rPr>
        <w:t xml:space="preserve">                               (подпись)       (фамилия, инициалы</w:t>
      </w:r>
      <w:r w:rsidRPr="00AF5EAF">
        <w:rPr>
          <w:rFonts w:ascii="Courier New" w:eastAsia="Calibri" w:hAnsi="Courier New" w:cs="Courier New"/>
          <w:color w:val="auto"/>
          <w:sz w:val="22"/>
          <w:szCs w:val="22"/>
          <w:lang w:val="ru-RU" w:eastAsia="en-US"/>
        </w:rPr>
        <w:t>)</w:t>
      </w: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both"/>
        <w:rPr>
          <w:rFonts w:eastAsia="Calibri"/>
          <w:color w:val="auto"/>
          <w:sz w:val="22"/>
          <w:szCs w:val="22"/>
          <w:lang w:val="ru-RU" w:eastAsia="en-US"/>
        </w:rPr>
      </w:pPr>
    </w:p>
    <w:p w:rsidR="00FF2EDF" w:rsidRPr="00AF5EAF" w:rsidRDefault="00FF2EDF" w:rsidP="00FF2EDF">
      <w:pPr>
        <w:suppressAutoHyphens w:val="0"/>
        <w:autoSpaceDE w:val="0"/>
        <w:autoSpaceDN w:val="0"/>
        <w:adjustRightInd w:val="0"/>
        <w:jc w:val="right"/>
        <w:rPr>
          <w:rFonts w:eastAsia="Calibri"/>
          <w:bCs/>
          <w:color w:val="auto"/>
          <w:sz w:val="22"/>
          <w:szCs w:val="22"/>
          <w:lang w:val="ru-RU" w:eastAsia="en-US"/>
        </w:rPr>
      </w:pPr>
      <w:r w:rsidRPr="00AF5EAF">
        <w:rPr>
          <w:rFonts w:eastAsia="Calibri"/>
          <w:bCs/>
          <w:color w:val="auto"/>
          <w:sz w:val="22"/>
          <w:szCs w:val="22"/>
          <w:lang w:val="ru-RU" w:eastAsia="en-US"/>
        </w:rPr>
        <w:t>Приложение № 2</w:t>
      </w:r>
    </w:p>
    <w:p w:rsidR="00FF2EDF" w:rsidRPr="00AF5EAF" w:rsidRDefault="00FF2EDF" w:rsidP="00FF2EDF">
      <w:pPr>
        <w:suppressAutoHyphens w:val="0"/>
        <w:autoSpaceDE w:val="0"/>
        <w:autoSpaceDN w:val="0"/>
        <w:adjustRightInd w:val="0"/>
        <w:jc w:val="right"/>
        <w:rPr>
          <w:rFonts w:eastAsia="Calibri"/>
          <w:bCs/>
          <w:color w:val="auto"/>
          <w:sz w:val="22"/>
          <w:szCs w:val="22"/>
          <w:lang w:val="ru-RU" w:eastAsia="en-US"/>
        </w:rPr>
      </w:pPr>
      <w:r w:rsidRPr="00AF5EAF">
        <w:rPr>
          <w:rFonts w:eastAsia="Calibri"/>
          <w:bCs/>
          <w:color w:val="auto"/>
          <w:sz w:val="22"/>
          <w:szCs w:val="22"/>
          <w:lang w:val="ru-RU" w:eastAsia="en-US"/>
        </w:rPr>
        <w:t>к Порядку</w:t>
      </w:r>
    </w:p>
    <w:p w:rsidR="00FF2EDF" w:rsidRPr="00AF5EAF" w:rsidRDefault="00FF2EDF" w:rsidP="00FF2EDF">
      <w:pPr>
        <w:suppressAutoHyphens w:val="0"/>
        <w:autoSpaceDE w:val="0"/>
        <w:autoSpaceDN w:val="0"/>
        <w:adjustRightInd w:val="0"/>
        <w:jc w:val="right"/>
        <w:rPr>
          <w:rFonts w:eastAsia="Calibri"/>
          <w:bCs/>
          <w:color w:val="auto"/>
          <w:sz w:val="22"/>
          <w:szCs w:val="22"/>
          <w:lang w:val="ru-RU" w:eastAsia="en-US"/>
        </w:rPr>
      </w:pPr>
      <w:r w:rsidRPr="00AF5EAF">
        <w:rPr>
          <w:rFonts w:eastAsia="Calibri"/>
          <w:bCs/>
          <w:color w:val="auto"/>
          <w:sz w:val="22"/>
          <w:szCs w:val="22"/>
          <w:lang w:val="ru-RU" w:eastAsia="en-US"/>
        </w:rPr>
        <w:t>списания дебиторской задолженности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r w:rsidRPr="00AF5EAF">
        <w:rPr>
          <w:rFonts w:eastAsia="Calibri"/>
          <w:b/>
          <w:color w:val="auto"/>
          <w:sz w:val="22"/>
          <w:szCs w:val="22"/>
          <w:lang w:val="ru-RU" w:eastAsia="en-US"/>
        </w:rPr>
        <w:t xml:space="preserve">                                  Справка</w:t>
      </w: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r w:rsidRPr="00AF5EAF">
        <w:rPr>
          <w:rFonts w:eastAsia="Calibri"/>
          <w:b/>
          <w:color w:val="auto"/>
          <w:sz w:val="22"/>
          <w:szCs w:val="22"/>
          <w:lang w:val="ru-RU" w:eastAsia="en-US"/>
        </w:rPr>
        <w:t xml:space="preserve">                             о принятых мерах</w:t>
      </w: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r w:rsidRPr="00AF5EAF">
        <w:rPr>
          <w:rFonts w:eastAsia="Calibri"/>
          <w:b/>
          <w:color w:val="auto"/>
          <w:sz w:val="22"/>
          <w:szCs w:val="22"/>
          <w:lang w:val="ru-RU" w:eastAsia="en-US"/>
        </w:rPr>
        <w:t xml:space="preserve">            по обеспечению взыскания дебиторской задолженности </w:t>
      </w: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center"/>
        <w:rPr>
          <w:rFonts w:eastAsia="Calibri"/>
          <w:b/>
          <w:color w:val="auto"/>
          <w:sz w:val="22"/>
          <w:szCs w:val="22"/>
          <w:lang w:val="ru-RU" w:eastAsia="en-US"/>
        </w:rPr>
      </w:pPr>
      <w:r w:rsidRPr="00AF5EAF">
        <w:rPr>
          <w:rFonts w:eastAsia="Calibri"/>
          <w:b/>
          <w:color w:val="auto"/>
          <w:sz w:val="22"/>
          <w:szCs w:val="22"/>
          <w:lang w:val="ru-RU" w:eastAsia="en-US"/>
        </w:rPr>
        <w:t>Наименование должника _____________________________________________________________________________</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r w:rsidRPr="00AF5EAF">
        <w:rPr>
          <w:rFonts w:eastAsia="Calibri"/>
          <w:b/>
          <w:color w:val="auto"/>
          <w:sz w:val="22"/>
          <w:szCs w:val="22"/>
          <w:lang w:val="ru-RU" w:eastAsia="en-US"/>
        </w:rPr>
        <w:t xml:space="preserve">     (организационно-правовая форма, полное наименование организации должника)</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r w:rsidRPr="00AF5EAF">
        <w:rPr>
          <w:rFonts w:eastAsia="Calibri"/>
          <w:b/>
          <w:color w:val="auto"/>
          <w:sz w:val="22"/>
          <w:szCs w:val="22"/>
          <w:lang w:val="ru-RU" w:eastAsia="en-US"/>
        </w:rPr>
        <w:t>_______________________________________________________________________________</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r w:rsidRPr="00AF5EAF">
        <w:rPr>
          <w:rFonts w:eastAsia="Calibri"/>
          <w:b/>
          <w:color w:val="auto"/>
          <w:sz w:val="22"/>
          <w:szCs w:val="22"/>
          <w:lang w:val="ru-RU" w:eastAsia="en-US"/>
        </w:rPr>
        <w:t xml:space="preserve">            (ФИО, дата рождения физического лица), ИНН/ОГРН/КПП)</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r w:rsidRPr="00AF5EAF">
        <w:rPr>
          <w:rFonts w:eastAsia="Calibri"/>
          <w:b/>
          <w:color w:val="auto"/>
          <w:sz w:val="22"/>
          <w:szCs w:val="22"/>
          <w:lang w:val="ru-RU" w:eastAsia="en-US"/>
        </w:rPr>
        <w:t>______________________________________________________________</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r w:rsidRPr="00AF5EAF">
        <w:rPr>
          <w:rFonts w:eastAsia="Calibri"/>
          <w:b/>
          <w:color w:val="auto"/>
          <w:sz w:val="22"/>
          <w:szCs w:val="22"/>
          <w:lang w:val="ru-RU" w:eastAsia="en-US"/>
        </w:rPr>
        <w:t>___________________________________________________________________________</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r w:rsidRPr="00AF5EAF">
        <w:rPr>
          <w:rFonts w:eastAsia="Calibri"/>
          <w:b/>
          <w:color w:val="auto"/>
          <w:sz w:val="22"/>
          <w:szCs w:val="22"/>
          <w:lang w:val="ru-RU" w:eastAsia="en-US"/>
        </w:rPr>
        <w:t>___________________________________________________________________________</w:t>
      </w:r>
    </w:p>
    <w:p w:rsidR="00FF2EDF" w:rsidRPr="00AF5EAF" w:rsidRDefault="00FF2EDF" w:rsidP="00FF2EDF">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_____________________________________________________________________________________</w:t>
      </w:r>
    </w:p>
    <w:p w:rsidR="00FF2EDF" w:rsidRPr="00AF5EAF" w:rsidRDefault="00FF2EDF" w:rsidP="00FF2EDF">
      <w:pPr>
        <w:widowControl/>
        <w:suppressAutoHyphens w:val="0"/>
        <w:autoSpaceDE w:val="0"/>
        <w:autoSpaceDN w:val="0"/>
        <w:adjustRightInd w:val="0"/>
        <w:ind w:firstLine="540"/>
        <w:rPr>
          <w:rFonts w:eastAsia="Calibri"/>
          <w:b/>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rPr>
          <w:rFonts w:eastAsia="Calibri"/>
          <w:color w:val="auto"/>
          <w:sz w:val="22"/>
          <w:szCs w:val="22"/>
          <w:lang w:val="ru-RU" w:eastAsia="en-US"/>
        </w:rPr>
      </w:pPr>
      <w:r w:rsidRPr="00AF5EAF">
        <w:rPr>
          <w:rFonts w:eastAsia="Calibri"/>
          <w:color w:val="auto"/>
          <w:sz w:val="22"/>
          <w:szCs w:val="22"/>
          <w:lang w:val="ru-RU" w:eastAsia="en-US"/>
        </w:rPr>
        <w:t>Руководитель</w:t>
      </w:r>
    </w:p>
    <w:p w:rsidR="00FF2EDF" w:rsidRPr="00AF5EAF" w:rsidRDefault="00FF2EDF" w:rsidP="00FF2EDF">
      <w:pPr>
        <w:widowControl/>
        <w:suppressAutoHyphens w:val="0"/>
        <w:autoSpaceDE w:val="0"/>
        <w:autoSpaceDN w:val="0"/>
        <w:adjustRightInd w:val="0"/>
        <w:ind w:firstLine="540"/>
        <w:rPr>
          <w:rFonts w:eastAsia="Calibri"/>
          <w:color w:val="auto"/>
          <w:sz w:val="22"/>
          <w:szCs w:val="22"/>
          <w:lang w:val="ru-RU" w:eastAsia="en-US"/>
        </w:rPr>
      </w:pPr>
      <w:r w:rsidRPr="00AF5EAF">
        <w:rPr>
          <w:rFonts w:eastAsia="Calibri"/>
          <w:color w:val="auto"/>
          <w:sz w:val="22"/>
          <w:szCs w:val="22"/>
          <w:lang w:val="ru-RU" w:eastAsia="en-US"/>
        </w:rPr>
        <w:t>учреждения            __________________/______________</w:t>
      </w:r>
    </w:p>
    <w:p w:rsidR="00FF2EDF" w:rsidRPr="00AF5EAF" w:rsidRDefault="00FF2EDF" w:rsidP="00FF2EDF">
      <w:pPr>
        <w:widowControl/>
        <w:suppressAutoHyphens w:val="0"/>
        <w:autoSpaceDE w:val="0"/>
        <w:autoSpaceDN w:val="0"/>
        <w:adjustRightInd w:val="0"/>
        <w:ind w:firstLine="540"/>
        <w:rPr>
          <w:rFonts w:eastAsia="Calibri"/>
          <w:color w:val="auto"/>
          <w:sz w:val="22"/>
          <w:szCs w:val="22"/>
          <w:lang w:val="ru-RU" w:eastAsia="en-US"/>
        </w:rPr>
      </w:pPr>
      <w:r w:rsidRPr="00AF5EAF">
        <w:rPr>
          <w:rFonts w:eastAsia="Calibri"/>
          <w:color w:val="auto"/>
          <w:sz w:val="22"/>
          <w:szCs w:val="22"/>
          <w:lang w:val="ru-RU" w:eastAsia="en-US"/>
        </w:rPr>
        <w:t xml:space="preserve">                                          (подпись)       (фамилия, инициалы)</w:t>
      </w:r>
    </w:p>
    <w:p w:rsidR="00FF2EDF" w:rsidRPr="00AF5EAF" w:rsidRDefault="00FF2EDF" w:rsidP="00FF2EDF">
      <w:pPr>
        <w:widowControl/>
        <w:suppressAutoHyphens w:val="0"/>
        <w:autoSpaceDE w:val="0"/>
        <w:autoSpaceDN w:val="0"/>
        <w:adjustRightInd w:val="0"/>
        <w:ind w:firstLine="540"/>
        <w:rPr>
          <w:rFonts w:eastAsia="Calibri"/>
          <w:color w:val="auto"/>
          <w:sz w:val="22"/>
          <w:szCs w:val="22"/>
          <w:lang w:val="ru-RU" w:eastAsia="en-US"/>
        </w:rPr>
      </w:pPr>
      <w:r w:rsidRPr="00AF5EAF">
        <w:rPr>
          <w:rFonts w:eastAsia="Calibri"/>
          <w:color w:val="auto"/>
          <w:sz w:val="22"/>
          <w:szCs w:val="22"/>
          <w:lang w:val="ru-RU" w:eastAsia="en-US"/>
        </w:rPr>
        <w:t>"__" ___________ 20__ г.</w:t>
      </w:r>
    </w:p>
    <w:p w:rsidR="00FF2EDF" w:rsidRPr="00AF5EAF" w:rsidRDefault="00FF2EDF" w:rsidP="00FF2EDF">
      <w:pPr>
        <w:widowControl/>
        <w:suppressAutoHyphens w:val="0"/>
        <w:autoSpaceDE w:val="0"/>
        <w:autoSpaceDN w:val="0"/>
        <w:adjustRightInd w:val="0"/>
        <w:ind w:firstLine="540"/>
        <w:jc w:val="right"/>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jc w:val="center"/>
        <w:rPr>
          <w:rFonts w:eastAsia="Calibri"/>
          <w:color w:val="auto"/>
          <w:sz w:val="22"/>
          <w:szCs w:val="22"/>
          <w:lang w:val="ru-RU" w:eastAsia="en-US"/>
        </w:rPr>
      </w:pPr>
      <w:r w:rsidRPr="00AF5EAF">
        <w:rPr>
          <w:rFonts w:eastAsia="Calibri"/>
          <w:color w:val="auto"/>
          <w:sz w:val="22"/>
          <w:szCs w:val="22"/>
          <w:lang w:val="ru-RU" w:eastAsia="en-US"/>
        </w:rPr>
        <w:t>М.П.</w:t>
      </w:r>
    </w:p>
    <w:p w:rsidR="00FF2EDF" w:rsidRPr="00AF5EAF" w:rsidRDefault="00FF2EDF" w:rsidP="00FF2EDF">
      <w:pPr>
        <w:widowControl/>
        <w:suppressAutoHyphens w:val="0"/>
        <w:autoSpaceDE w:val="0"/>
        <w:autoSpaceDN w:val="0"/>
        <w:adjustRightInd w:val="0"/>
        <w:ind w:firstLine="540"/>
        <w:jc w:val="center"/>
        <w:rPr>
          <w:rFonts w:eastAsia="Calibri"/>
          <w:color w:val="auto"/>
          <w:sz w:val="22"/>
          <w:szCs w:val="22"/>
          <w:lang w:val="ru-RU" w:eastAsia="en-US"/>
        </w:rPr>
      </w:pPr>
    </w:p>
    <w:p w:rsidR="00FF2EDF" w:rsidRPr="00AF5EAF" w:rsidRDefault="00FF2EDF" w:rsidP="00FF2EDF">
      <w:pPr>
        <w:widowControl/>
        <w:suppressAutoHyphens w:val="0"/>
        <w:autoSpaceDE w:val="0"/>
        <w:autoSpaceDN w:val="0"/>
        <w:adjustRightInd w:val="0"/>
        <w:ind w:firstLine="540"/>
        <w:rPr>
          <w:rFonts w:eastAsia="Calibri"/>
          <w:color w:val="auto"/>
          <w:sz w:val="22"/>
          <w:szCs w:val="22"/>
          <w:lang w:val="ru-RU" w:eastAsia="en-US"/>
        </w:rPr>
      </w:pPr>
      <w:r w:rsidRPr="00AF5EAF">
        <w:rPr>
          <w:rFonts w:eastAsia="Calibri"/>
          <w:color w:val="auto"/>
          <w:sz w:val="22"/>
          <w:szCs w:val="22"/>
          <w:lang w:val="ru-RU" w:eastAsia="en-US"/>
        </w:rPr>
        <w:t>Исполнитель                __________________/_______________</w:t>
      </w:r>
    </w:p>
    <w:p w:rsidR="00FF2EDF" w:rsidRPr="00AF5EAF" w:rsidRDefault="00FF2EDF" w:rsidP="00FF2EDF">
      <w:pPr>
        <w:widowControl/>
        <w:suppressAutoHyphens w:val="0"/>
        <w:autoSpaceDE w:val="0"/>
        <w:autoSpaceDN w:val="0"/>
        <w:adjustRightInd w:val="0"/>
        <w:ind w:firstLine="540"/>
        <w:rPr>
          <w:rFonts w:eastAsia="Calibri"/>
          <w:color w:val="auto"/>
          <w:sz w:val="22"/>
          <w:szCs w:val="22"/>
          <w:lang w:val="ru-RU" w:eastAsia="en-US"/>
        </w:rPr>
      </w:pPr>
      <w:r w:rsidRPr="00AF5EAF">
        <w:rPr>
          <w:rFonts w:eastAsia="Calibri"/>
          <w:color w:val="auto"/>
          <w:sz w:val="22"/>
          <w:szCs w:val="22"/>
          <w:lang w:val="ru-RU" w:eastAsia="en-US"/>
        </w:rPr>
        <w:t xml:space="preserve">                                       (подпись)       (фамилия, инициалы)</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Приложение № 3</w:t>
      </w: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к Порядку</w:t>
      </w: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списания дебиторской задолженности</w:t>
      </w: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 xml:space="preserve">                                                УТВЕРЖДАЮ________________</w:t>
      </w: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 xml:space="preserve">                                                Руководитель учреждения _________________</w:t>
      </w:r>
    </w:p>
    <w:p w:rsidR="00FF2EDF" w:rsidRPr="00AF5EAF" w:rsidRDefault="00FF2EDF" w:rsidP="00FF2EDF">
      <w:pPr>
        <w:suppressAutoHyphens w:val="0"/>
        <w:autoSpaceDE w:val="0"/>
        <w:autoSpaceDN w:val="0"/>
        <w:adjustRightInd w:val="0"/>
        <w:ind w:firstLine="540"/>
        <w:jc w:val="right"/>
        <w:rPr>
          <w:rFonts w:eastAsia="Calibri"/>
          <w:b/>
          <w:bCs/>
          <w:color w:val="auto"/>
          <w:sz w:val="22"/>
          <w:szCs w:val="22"/>
          <w:lang w:val="ru-RU" w:eastAsia="en-US"/>
        </w:rPr>
      </w:pPr>
      <w:r w:rsidRPr="00AF5EAF">
        <w:rPr>
          <w:rFonts w:eastAsia="Calibri"/>
          <w:b/>
          <w:bCs/>
          <w:color w:val="auto"/>
          <w:sz w:val="22"/>
          <w:szCs w:val="22"/>
          <w:lang w:val="ru-RU" w:eastAsia="en-US"/>
        </w:rPr>
        <w:t>________________________________________</w:t>
      </w: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r w:rsidRPr="00AF5EAF">
        <w:rPr>
          <w:rFonts w:eastAsia="Calibri"/>
          <w:bCs/>
          <w:i/>
          <w:color w:val="auto"/>
          <w:sz w:val="22"/>
          <w:szCs w:val="22"/>
          <w:lang w:val="ru-RU" w:eastAsia="en-US"/>
        </w:rPr>
        <w:t>(наименование учреждения)</w:t>
      </w: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r w:rsidRPr="00AF5EAF">
        <w:rPr>
          <w:rFonts w:eastAsia="Calibri"/>
          <w:bCs/>
          <w:i/>
          <w:color w:val="auto"/>
          <w:sz w:val="22"/>
          <w:szCs w:val="22"/>
          <w:lang w:val="ru-RU" w:eastAsia="en-US"/>
        </w:rPr>
        <w:t>«___» ________________ 20__ г.</w:t>
      </w: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p>
    <w:p w:rsidR="00FF2EDF" w:rsidRPr="00AF5EAF" w:rsidRDefault="00FF2EDF" w:rsidP="00FF2EDF">
      <w:pPr>
        <w:suppressAutoHyphens w:val="0"/>
        <w:autoSpaceDE w:val="0"/>
        <w:autoSpaceDN w:val="0"/>
        <w:adjustRightInd w:val="0"/>
        <w:ind w:firstLine="540"/>
        <w:jc w:val="center"/>
        <w:rPr>
          <w:rFonts w:eastAsia="Calibri"/>
          <w:b/>
          <w:bCs/>
          <w:color w:val="auto"/>
          <w:sz w:val="22"/>
          <w:szCs w:val="22"/>
          <w:lang w:val="ru-RU" w:eastAsia="en-US"/>
        </w:rPr>
      </w:pPr>
      <w:r w:rsidRPr="00AF5EAF">
        <w:rPr>
          <w:rFonts w:eastAsia="Calibri"/>
          <w:b/>
          <w:bCs/>
          <w:color w:val="auto"/>
          <w:sz w:val="22"/>
          <w:szCs w:val="22"/>
          <w:lang w:val="ru-RU" w:eastAsia="en-US"/>
        </w:rPr>
        <w:t>АКТ</w:t>
      </w:r>
    </w:p>
    <w:p w:rsidR="00FF2EDF" w:rsidRPr="00AF5EAF" w:rsidRDefault="00FF2EDF" w:rsidP="00FF2EDF">
      <w:pPr>
        <w:suppressAutoHyphens w:val="0"/>
        <w:autoSpaceDE w:val="0"/>
        <w:autoSpaceDN w:val="0"/>
        <w:adjustRightInd w:val="0"/>
        <w:ind w:firstLine="540"/>
        <w:jc w:val="center"/>
        <w:rPr>
          <w:rFonts w:eastAsia="Calibri"/>
          <w:b/>
          <w:bCs/>
          <w:color w:val="auto"/>
          <w:sz w:val="22"/>
          <w:szCs w:val="22"/>
          <w:lang w:val="ru-RU" w:eastAsia="en-US"/>
        </w:rPr>
      </w:pPr>
      <w:r w:rsidRPr="00AF5EAF">
        <w:rPr>
          <w:rFonts w:eastAsia="Calibri"/>
          <w:b/>
          <w:bCs/>
          <w:color w:val="auto"/>
          <w:sz w:val="22"/>
          <w:szCs w:val="22"/>
          <w:lang w:val="ru-RU" w:eastAsia="en-US"/>
        </w:rPr>
        <w:t>о признании дебиторской задолженности</w:t>
      </w:r>
    </w:p>
    <w:p w:rsidR="00FF2EDF" w:rsidRPr="00AF5EAF" w:rsidRDefault="00FF2EDF" w:rsidP="00FF2EDF">
      <w:pPr>
        <w:suppressAutoHyphens w:val="0"/>
        <w:autoSpaceDE w:val="0"/>
        <w:autoSpaceDN w:val="0"/>
        <w:adjustRightInd w:val="0"/>
        <w:ind w:firstLine="540"/>
        <w:jc w:val="center"/>
        <w:rPr>
          <w:rFonts w:eastAsia="Calibri"/>
          <w:b/>
          <w:bCs/>
          <w:color w:val="auto"/>
          <w:sz w:val="22"/>
          <w:szCs w:val="22"/>
          <w:lang w:val="ru-RU" w:eastAsia="en-US"/>
        </w:rPr>
      </w:pPr>
      <w:r w:rsidRPr="00AF5EAF">
        <w:rPr>
          <w:rFonts w:eastAsia="Calibri"/>
          <w:b/>
          <w:bCs/>
          <w:color w:val="auto"/>
          <w:sz w:val="22"/>
          <w:szCs w:val="22"/>
          <w:lang w:val="ru-RU" w:eastAsia="en-US"/>
        </w:rPr>
        <w:t>НЕРЕАЛЬНОЙ ко взысканию</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от "___" ______________ 20___ г.                                  № 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    В соответствии с Порядком списания дебиторской задолженности, утвержденным _____________________________________________________________________________________________задолженность по _____________________________________________________________________________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r w:rsidRPr="00AF5EAF">
        <w:rPr>
          <w:rFonts w:eastAsia="Calibri"/>
          <w:bCs/>
          <w:color w:val="auto"/>
          <w:sz w:val="22"/>
          <w:szCs w:val="22"/>
          <w:lang w:val="ru-RU" w:eastAsia="en-US"/>
        </w:rPr>
        <w:t xml:space="preserve">                            </w:t>
      </w:r>
      <w:r w:rsidRPr="00AF5EAF">
        <w:rPr>
          <w:rFonts w:eastAsia="Calibri"/>
          <w:b/>
          <w:bCs/>
          <w:i/>
          <w:color w:val="auto"/>
          <w:sz w:val="22"/>
          <w:szCs w:val="22"/>
          <w:lang w:val="ru-RU" w:eastAsia="en-US"/>
        </w:rPr>
        <w:t>(указать вид задолженности)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________________________________________________________________________________________</w:t>
      </w:r>
    </w:p>
    <w:p w:rsidR="00FF2EDF" w:rsidRPr="00AF5EAF" w:rsidRDefault="00FF2EDF" w:rsidP="00FF2EDF">
      <w:pPr>
        <w:widowControl/>
        <w:suppressAutoHyphens w:val="0"/>
        <w:spacing w:after="160" w:line="259" w:lineRule="auto"/>
        <w:rPr>
          <w:rFonts w:eastAsia="Calibri"/>
          <w:b/>
          <w:i/>
          <w:color w:val="auto"/>
          <w:sz w:val="22"/>
          <w:szCs w:val="22"/>
          <w:lang w:val="ru-RU" w:eastAsia="en-US"/>
        </w:rPr>
      </w:pPr>
      <w:r w:rsidRPr="00AF5EAF">
        <w:rPr>
          <w:rFonts w:eastAsia="Calibri"/>
          <w:b/>
          <w:i/>
          <w:color w:val="auto"/>
          <w:sz w:val="22"/>
          <w:szCs w:val="22"/>
          <w:lang w:val="ru-RU" w:eastAsia="en-US"/>
        </w:rPr>
        <w:t xml:space="preserve">    (наименование организации, Ф.И.О. индивидуального предпринимателя, гражданина)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ИНН _________________________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ОГРН 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КПП___________________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КБК _______________________________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на сумму ________________________________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в том числе:</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 основному долгу - 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пени - __________________________________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штрафы - ________________________________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на основании: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r w:rsidRPr="00AF5EAF">
        <w:rPr>
          <w:rFonts w:eastAsia="Calibri"/>
          <w:b/>
          <w:bCs/>
          <w:i/>
          <w:color w:val="auto"/>
          <w:sz w:val="22"/>
          <w:szCs w:val="22"/>
          <w:lang w:val="ru-RU" w:eastAsia="en-US"/>
        </w:rPr>
        <w:t xml:space="preserve">        (перечисляются конкретные документы с указанием реквизитов)</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p>
    <w:p w:rsidR="00FF2EDF" w:rsidRPr="00AF5EAF" w:rsidRDefault="00FF2EDF" w:rsidP="00FF2EDF">
      <w:pPr>
        <w:widowControl/>
        <w:suppressAutoHyphens w:val="0"/>
        <w:jc w:val="center"/>
        <w:rPr>
          <w:rFonts w:ascii="Calibri" w:eastAsia="Calibri" w:hAnsi="Calibri"/>
          <w:bCs/>
          <w:color w:val="auto"/>
          <w:sz w:val="22"/>
          <w:szCs w:val="22"/>
          <w:lang w:val="ru-RU" w:eastAsia="en-US"/>
        </w:rPr>
      </w:pPr>
      <w:r w:rsidRPr="00AF5EAF">
        <w:rPr>
          <w:rFonts w:eastAsia="Calibri"/>
          <w:b/>
          <w:color w:val="auto"/>
          <w:sz w:val="22"/>
          <w:szCs w:val="22"/>
          <w:lang w:val="ru-RU" w:eastAsia="en-US"/>
        </w:rPr>
        <w:t>ПРИЗНАЕТСЯ (НЕ ПРИЗНАЕТСЯ)</w:t>
      </w:r>
      <w:r w:rsidRPr="00AF5EAF">
        <w:rPr>
          <w:rFonts w:ascii="Calibri" w:eastAsia="Calibri" w:hAnsi="Calibri"/>
          <w:bCs/>
          <w:color w:val="auto"/>
          <w:sz w:val="22"/>
          <w:szCs w:val="22"/>
          <w:lang w:val="ru-RU" w:eastAsia="en-US"/>
        </w:rPr>
        <w:t xml:space="preserve"> 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r w:rsidRPr="00AF5EAF">
        <w:rPr>
          <w:rFonts w:eastAsia="Calibri"/>
          <w:bCs/>
          <w:color w:val="auto"/>
          <w:sz w:val="22"/>
          <w:szCs w:val="22"/>
          <w:lang w:val="ru-RU" w:eastAsia="en-US"/>
        </w:rPr>
        <w:t xml:space="preserve">                         </w:t>
      </w:r>
      <w:r w:rsidRPr="00AF5EAF">
        <w:rPr>
          <w:rFonts w:eastAsia="Calibri"/>
          <w:b/>
          <w:bCs/>
          <w:i/>
          <w:color w:val="auto"/>
          <w:sz w:val="22"/>
          <w:szCs w:val="22"/>
          <w:lang w:val="ru-RU" w:eastAsia="en-US"/>
        </w:rPr>
        <w:t>(основания для списания (нереальная ко взысканию))</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Подписи членов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 (расшифровка подписи члена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 (расшифровка подписи члена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 (расшифровка подписи члена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 xml:space="preserve">                                         </w:t>
      </w: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 xml:space="preserve">                                                УТВЕРЖДАЮ________________</w:t>
      </w: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color w:val="auto"/>
          <w:sz w:val="22"/>
          <w:szCs w:val="22"/>
          <w:lang w:val="ru-RU" w:eastAsia="en-US"/>
        </w:rPr>
      </w:pPr>
      <w:r w:rsidRPr="00AF5EAF">
        <w:rPr>
          <w:rFonts w:eastAsia="Calibri"/>
          <w:bCs/>
          <w:color w:val="auto"/>
          <w:sz w:val="22"/>
          <w:szCs w:val="22"/>
          <w:lang w:val="ru-RU" w:eastAsia="en-US"/>
        </w:rPr>
        <w:t xml:space="preserve">                                                Руководитель учреждения _________________</w:t>
      </w:r>
    </w:p>
    <w:p w:rsidR="00FF2EDF" w:rsidRPr="00AF5EAF" w:rsidRDefault="00FF2EDF" w:rsidP="00FF2EDF">
      <w:pPr>
        <w:suppressAutoHyphens w:val="0"/>
        <w:autoSpaceDE w:val="0"/>
        <w:autoSpaceDN w:val="0"/>
        <w:adjustRightInd w:val="0"/>
        <w:ind w:firstLine="540"/>
        <w:jc w:val="right"/>
        <w:rPr>
          <w:rFonts w:eastAsia="Calibri"/>
          <w:b/>
          <w:bCs/>
          <w:color w:val="auto"/>
          <w:sz w:val="22"/>
          <w:szCs w:val="22"/>
          <w:lang w:val="ru-RU" w:eastAsia="en-US"/>
        </w:rPr>
      </w:pPr>
      <w:r w:rsidRPr="00AF5EAF">
        <w:rPr>
          <w:rFonts w:eastAsia="Calibri"/>
          <w:b/>
          <w:bCs/>
          <w:color w:val="auto"/>
          <w:sz w:val="22"/>
          <w:szCs w:val="22"/>
          <w:lang w:val="ru-RU" w:eastAsia="en-US"/>
        </w:rPr>
        <w:t>________________________________________</w:t>
      </w: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r w:rsidRPr="00AF5EAF">
        <w:rPr>
          <w:rFonts w:eastAsia="Calibri"/>
          <w:bCs/>
          <w:i/>
          <w:color w:val="auto"/>
          <w:sz w:val="22"/>
          <w:szCs w:val="22"/>
          <w:lang w:val="ru-RU" w:eastAsia="en-US"/>
        </w:rPr>
        <w:t>(наименование учреждения)</w:t>
      </w: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r w:rsidRPr="00AF5EAF">
        <w:rPr>
          <w:rFonts w:eastAsia="Calibri"/>
          <w:bCs/>
          <w:i/>
          <w:color w:val="auto"/>
          <w:sz w:val="22"/>
          <w:szCs w:val="22"/>
          <w:lang w:val="ru-RU" w:eastAsia="en-US"/>
        </w:rPr>
        <w:t>«___» ________________ 20__ г.</w:t>
      </w: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p>
    <w:p w:rsidR="00FF2EDF" w:rsidRPr="00AF5EAF" w:rsidRDefault="00FF2EDF" w:rsidP="00FF2EDF">
      <w:pPr>
        <w:suppressAutoHyphens w:val="0"/>
        <w:autoSpaceDE w:val="0"/>
        <w:autoSpaceDN w:val="0"/>
        <w:adjustRightInd w:val="0"/>
        <w:ind w:firstLine="540"/>
        <w:jc w:val="right"/>
        <w:rPr>
          <w:rFonts w:eastAsia="Calibri"/>
          <w:bCs/>
          <w:i/>
          <w:color w:val="auto"/>
          <w:sz w:val="22"/>
          <w:szCs w:val="22"/>
          <w:lang w:val="ru-RU" w:eastAsia="en-US"/>
        </w:rPr>
      </w:pPr>
    </w:p>
    <w:p w:rsidR="00FF2EDF" w:rsidRPr="00AF5EAF" w:rsidRDefault="00FF2EDF" w:rsidP="00FF2EDF">
      <w:pPr>
        <w:suppressAutoHyphens w:val="0"/>
        <w:autoSpaceDE w:val="0"/>
        <w:autoSpaceDN w:val="0"/>
        <w:adjustRightInd w:val="0"/>
        <w:ind w:firstLine="540"/>
        <w:jc w:val="center"/>
        <w:rPr>
          <w:rFonts w:eastAsia="Calibri"/>
          <w:b/>
          <w:bCs/>
          <w:color w:val="auto"/>
          <w:sz w:val="22"/>
          <w:szCs w:val="22"/>
          <w:lang w:val="ru-RU" w:eastAsia="en-US"/>
        </w:rPr>
      </w:pPr>
      <w:r w:rsidRPr="00AF5EAF">
        <w:rPr>
          <w:rFonts w:eastAsia="Calibri"/>
          <w:b/>
          <w:bCs/>
          <w:color w:val="auto"/>
          <w:sz w:val="22"/>
          <w:szCs w:val="22"/>
          <w:lang w:val="ru-RU" w:eastAsia="en-US"/>
        </w:rPr>
        <w:t>АКТ</w:t>
      </w:r>
    </w:p>
    <w:p w:rsidR="00FF2EDF" w:rsidRPr="00AF5EAF" w:rsidRDefault="00FF2EDF" w:rsidP="00FF2EDF">
      <w:pPr>
        <w:suppressAutoHyphens w:val="0"/>
        <w:autoSpaceDE w:val="0"/>
        <w:autoSpaceDN w:val="0"/>
        <w:adjustRightInd w:val="0"/>
        <w:ind w:firstLine="540"/>
        <w:jc w:val="center"/>
        <w:rPr>
          <w:rFonts w:eastAsia="Calibri"/>
          <w:b/>
          <w:bCs/>
          <w:color w:val="auto"/>
          <w:sz w:val="22"/>
          <w:szCs w:val="22"/>
          <w:lang w:val="ru-RU" w:eastAsia="en-US"/>
        </w:rPr>
      </w:pPr>
      <w:r w:rsidRPr="00AF5EAF">
        <w:rPr>
          <w:rFonts w:eastAsia="Calibri"/>
          <w:b/>
          <w:bCs/>
          <w:color w:val="auto"/>
          <w:sz w:val="22"/>
          <w:szCs w:val="22"/>
          <w:lang w:val="ru-RU" w:eastAsia="en-US"/>
        </w:rPr>
        <w:t>о признании дебиторской задолженности</w:t>
      </w:r>
    </w:p>
    <w:p w:rsidR="00FF2EDF" w:rsidRPr="00AF5EAF" w:rsidRDefault="00FF2EDF" w:rsidP="00FF2EDF">
      <w:pPr>
        <w:suppressAutoHyphens w:val="0"/>
        <w:autoSpaceDE w:val="0"/>
        <w:autoSpaceDN w:val="0"/>
        <w:adjustRightInd w:val="0"/>
        <w:ind w:firstLine="540"/>
        <w:jc w:val="center"/>
        <w:rPr>
          <w:rFonts w:eastAsia="Calibri"/>
          <w:b/>
          <w:bCs/>
          <w:color w:val="auto"/>
          <w:sz w:val="22"/>
          <w:szCs w:val="22"/>
          <w:lang w:val="ru-RU" w:eastAsia="en-US"/>
        </w:rPr>
      </w:pPr>
      <w:r w:rsidRPr="00AF5EAF">
        <w:rPr>
          <w:rFonts w:eastAsia="Calibri"/>
          <w:b/>
          <w:bCs/>
          <w:color w:val="auto"/>
          <w:sz w:val="22"/>
          <w:szCs w:val="22"/>
          <w:lang w:val="ru-RU" w:eastAsia="en-US"/>
        </w:rPr>
        <w:t>БЕЗНАДЕЖНОЙ ко взысканию</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от "___" ______________ 20___ г.                                  № 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    В соответствии с Порядком списания дебиторской задолженности, утвержденным _____________________________________________________________________________________________задолженность по _____________________________________________________________________________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r w:rsidRPr="00AF5EAF">
        <w:rPr>
          <w:rFonts w:eastAsia="Calibri"/>
          <w:bCs/>
          <w:color w:val="auto"/>
          <w:sz w:val="22"/>
          <w:szCs w:val="22"/>
          <w:lang w:val="ru-RU" w:eastAsia="en-US"/>
        </w:rPr>
        <w:t xml:space="preserve">                            </w:t>
      </w:r>
      <w:r w:rsidRPr="00AF5EAF">
        <w:rPr>
          <w:rFonts w:eastAsia="Calibri"/>
          <w:b/>
          <w:bCs/>
          <w:i/>
          <w:color w:val="auto"/>
          <w:sz w:val="22"/>
          <w:szCs w:val="22"/>
          <w:lang w:val="ru-RU" w:eastAsia="en-US"/>
        </w:rPr>
        <w:t>(указать вид задолженности)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________________________________________________________________________________________</w:t>
      </w:r>
    </w:p>
    <w:p w:rsidR="00FF2EDF" w:rsidRPr="00AF5EAF" w:rsidRDefault="00FF2EDF" w:rsidP="00FF2EDF">
      <w:pPr>
        <w:widowControl/>
        <w:suppressAutoHyphens w:val="0"/>
        <w:spacing w:after="160" w:line="259" w:lineRule="auto"/>
        <w:rPr>
          <w:rFonts w:eastAsia="Calibri"/>
          <w:b/>
          <w:i/>
          <w:color w:val="auto"/>
          <w:sz w:val="22"/>
          <w:szCs w:val="22"/>
          <w:lang w:val="ru-RU" w:eastAsia="en-US"/>
        </w:rPr>
      </w:pPr>
      <w:r w:rsidRPr="00AF5EAF">
        <w:rPr>
          <w:rFonts w:eastAsia="Calibri"/>
          <w:b/>
          <w:i/>
          <w:color w:val="auto"/>
          <w:sz w:val="22"/>
          <w:szCs w:val="22"/>
          <w:lang w:val="ru-RU" w:eastAsia="en-US"/>
        </w:rPr>
        <w:t xml:space="preserve">    (наименование организации, Ф.И.О. индивидуального предпринимателя, гражданина)</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ИНН _________________________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ОГРН 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КПП___________________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КБК _______________________________</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на сумму ________________________________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в том числе:</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 основному долгу - 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пени - __________________________________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штрафы - ________________________________ рублей _______ копеек.</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на основании: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r w:rsidRPr="00AF5EAF">
        <w:rPr>
          <w:rFonts w:eastAsia="Calibri"/>
          <w:b/>
          <w:bCs/>
          <w:i/>
          <w:color w:val="auto"/>
          <w:sz w:val="22"/>
          <w:szCs w:val="22"/>
          <w:lang w:val="ru-RU" w:eastAsia="en-US"/>
        </w:rPr>
        <w:t xml:space="preserve">        (перечисляются конкретные документы с указанием реквизитов)</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p>
    <w:p w:rsidR="00FF2EDF" w:rsidRPr="00AF5EAF" w:rsidRDefault="00FF2EDF" w:rsidP="00FF2EDF">
      <w:pPr>
        <w:widowControl/>
        <w:suppressAutoHyphens w:val="0"/>
        <w:jc w:val="center"/>
        <w:rPr>
          <w:rFonts w:ascii="Calibri" w:eastAsia="Calibri" w:hAnsi="Calibri"/>
          <w:bCs/>
          <w:color w:val="auto"/>
          <w:sz w:val="22"/>
          <w:szCs w:val="22"/>
          <w:lang w:val="ru-RU" w:eastAsia="en-US"/>
        </w:rPr>
      </w:pPr>
      <w:r w:rsidRPr="00AF5EAF">
        <w:rPr>
          <w:rFonts w:eastAsia="Calibri"/>
          <w:b/>
          <w:color w:val="auto"/>
          <w:sz w:val="22"/>
          <w:szCs w:val="22"/>
          <w:lang w:val="ru-RU" w:eastAsia="en-US"/>
        </w:rPr>
        <w:t>ПРИЗНАЕТСЯ (НЕ ПРИЗНАЕТСЯ)</w:t>
      </w:r>
      <w:r w:rsidRPr="00AF5EAF">
        <w:rPr>
          <w:rFonts w:ascii="Calibri" w:eastAsia="Calibri" w:hAnsi="Calibri"/>
          <w:bCs/>
          <w:color w:val="auto"/>
          <w:sz w:val="22"/>
          <w:szCs w:val="22"/>
          <w:lang w:val="ru-RU" w:eastAsia="en-US"/>
        </w:rPr>
        <w:t xml:space="preserve"> __________________________________________________________________________.</w:t>
      </w:r>
    </w:p>
    <w:p w:rsidR="00FF2EDF" w:rsidRPr="00AF5EAF" w:rsidRDefault="00FF2EDF" w:rsidP="00FF2EDF">
      <w:pPr>
        <w:suppressAutoHyphens w:val="0"/>
        <w:autoSpaceDE w:val="0"/>
        <w:autoSpaceDN w:val="0"/>
        <w:adjustRightInd w:val="0"/>
        <w:ind w:firstLine="540"/>
        <w:jc w:val="both"/>
        <w:rPr>
          <w:rFonts w:eastAsia="Calibri"/>
          <w:b/>
          <w:bCs/>
          <w:i/>
          <w:color w:val="auto"/>
          <w:sz w:val="22"/>
          <w:szCs w:val="22"/>
          <w:lang w:val="ru-RU" w:eastAsia="en-US"/>
        </w:rPr>
      </w:pPr>
      <w:r w:rsidRPr="00AF5EAF">
        <w:rPr>
          <w:rFonts w:eastAsia="Calibri"/>
          <w:bCs/>
          <w:color w:val="auto"/>
          <w:sz w:val="22"/>
          <w:szCs w:val="22"/>
          <w:lang w:val="ru-RU" w:eastAsia="en-US"/>
        </w:rPr>
        <w:t xml:space="preserve">                         </w:t>
      </w:r>
      <w:r w:rsidRPr="00AF5EAF">
        <w:rPr>
          <w:rFonts w:eastAsia="Calibri"/>
          <w:b/>
          <w:bCs/>
          <w:i/>
          <w:color w:val="auto"/>
          <w:sz w:val="22"/>
          <w:szCs w:val="22"/>
          <w:lang w:val="ru-RU" w:eastAsia="en-US"/>
        </w:rPr>
        <w:t>(основания для списания (безнадежной ко взысканию))</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Подписи членов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 (расшифровка подписи члена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 (расшифровка подписи члена комиссии)</w:t>
      </w:r>
    </w:p>
    <w:p w:rsidR="00FF2EDF" w:rsidRPr="00AF5EAF" w:rsidRDefault="00FF2EDF" w:rsidP="00FF2EDF">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______________________________________ (расшифровка подписи члена комиссии)</w:t>
      </w:r>
    </w:p>
    <w:p w:rsidR="00FF2EDF" w:rsidRPr="00AF5EAF" w:rsidRDefault="00FF2EDF" w:rsidP="00FF2EDF">
      <w:pPr>
        <w:jc w:val="both"/>
        <w:rPr>
          <w:lang w:val="ru-RU"/>
        </w:rPr>
      </w:pPr>
    </w:p>
    <w:p w:rsidR="00FF2EDF" w:rsidRPr="00AF5EAF" w:rsidRDefault="00FF2EDF" w:rsidP="00144060">
      <w:pPr>
        <w:jc w:val="right"/>
        <w:rPr>
          <w:lang w:val="ru-RU"/>
        </w:rPr>
      </w:pPr>
    </w:p>
    <w:p w:rsidR="00144060" w:rsidRPr="00AF5EAF" w:rsidRDefault="00144060" w:rsidP="00144060">
      <w:pPr>
        <w:pStyle w:val="4"/>
        <w:ind w:firstLine="284"/>
        <w:jc w:val="both"/>
        <w:rPr>
          <w:rFonts w:ascii="Calibri" w:hAnsi="Calibri" w:cs="Calibri"/>
          <w:lang w:val="ru-RU"/>
        </w:rPr>
      </w:pPr>
      <w:r w:rsidRPr="00AF5EAF">
        <w:rPr>
          <w:rFonts w:ascii="Calibri" w:hAnsi="Calibri" w:cs="Calibri"/>
          <w:lang w:val="ru-RU"/>
        </w:rPr>
        <w:t>6.17 Положение о комиссии по поступлению и выбытию активов</w:t>
      </w:r>
    </w:p>
    <w:p w:rsidR="00144060" w:rsidRPr="00AF5EAF" w:rsidRDefault="00144060" w:rsidP="00144060">
      <w:pPr>
        <w:rPr>
          <w:lang w:val="ru-RU"/>
        </w:rPr>
      </w:pPr>
    </w:p>
    <w:p w:rsidR="00144060" w:rsidRPr="00AF5EAF" w:rsidRDefault="00144060" w:rsidP="00144060">
      <w:pPr>
        <w:jc w:val="right"/>
        <w:rPr>
          <w:lang w:val="ru-RU"/>
        </w:rPr>
      </w:pPr>
      <w:r w:rsidRPr="00AF5EAF">
        <w:rPr>
          <w:lang w:val="ru-RU"/>
        </w:rPr>
        <w:t>Приложение № 6.17</w:t>
      </w:r>
    </w:p>
    <w:p w:rsidR="00867999" w:rsidRPr="00AF5EAF" w:rsidRDefault="00867999" w:rsidP="00144060">
      <w:pPr>
        <w:jc w:val="right"/>
        <w:rPr>
          <w:lang w:val="ru-RU"/>
        </w:rPr>
      </w:pPr>
    </w:p>
    <w:p w:rsidR="00867999" w:rsidRPr="00AF5EAF" w:rsidRDefault="00867999" w:rsidP="00867999">
      <w:pPr>
        <w:suppressAutoHyphens w:val="0"/>
        <w:autoSpaceDE w:val="0"/>
        <w:autoSpaceDN w:val="0"/>
        <w:adjustRightInd w:val="0"/>
        <w:jc w:val="center"/>
        <w:rPr>
          <w:rFonts w:eastAsia="Calibri"/>
          <w:color w:val="auto"/>
          <w:lang w:val="ru-RU" w:eastAsia="en-US"/>
        </w:rPr>
      </w:pPr>
      <w:r w:rsidRPr="00AF5EAF">
        <w:rPr>
          <w:rFonts w:eastAsia="Calibri"/>
          <w:b/>
          <w:bCs/>
          <w:color w:val="auto"/>
          <w:lang w:val="ru-RU" w:eastAsia="en-US"/>
        </w:rPr>
        <w:t>Положение о комиссии по поступлению и выбытию активов</w:t>
      </w:r>
    </w:p>
    <w:p w:rsidR="00867999" w:rsidRPr="00AF5EAF" w:rsidRDefault="00867999" w:rsidP="00867999">
      <w:pPr>
        <w:suppressAutoHyphens w:val="0"/>
        <w:autoSpaceDE w:val="0"/>
        <w:autoSpaceDN w:val="0"/>
        <w:adjustRightInd w:val="0"/>
        <w:jc w:val="center"/>
        <w:rPr>
          <w:rFonts w:eastAsia="Calibri"/>
          <w:color w:val="auto"/>
          <w:lang w:val="ru-RU" w:eastAsia="en-US"/>
        </w:rPr>
      </w:pPr>
    </w:p>
    <w:p w:rsidR="00867999" w:rsidRPr="00AF5EAF" w:rsidRDefault="00867999" w:rsidP="00867999">
      <w:pPr>
        <w:suppressAutoHyphens w:val="0"/>
        <w:autoSpaceDE w:val="0"/>
        <w:autoSpaceDN w:val="0"/>
        <w:adjustRightInd w:val="0"/>
        <w:jc w:val="center"/>
        <w:outlineLvl w:val="1"/>
        <w:rPr>
          <w:rFonts w:eastAsia="Calibri"/>
          <w:color w:val="auto"/>
          <w:lang w:val="ru-RU" w:eastAsia="en-US"/>
        </w:rPr>
      </w:pPr>
      <w:r w:rsidRPr="00AF5EAF">
        <w:rPr>
          <w:rFonts w:eastAsia="Calibri"/>
          <w:b/>
          <w:bCs/>
          <w:color w:val="auto"/>
          <w:lang w:val="ru-RU" w:eastAsia="en-US"/>
        </w:rPr>
        <w:t>1. Общие положения</w:t>
      </w:r>
    </w:p>
    <w:p w:rsidR="00867999" w:rsidRPr="00AF5EAF" w:rsidRDefault="00867999" w:rsidP="00867999">
      <w:pPr>
        <w:suppressAutoHyphens w:val="0"/>
        <w:autoSpaceDE w:val="0"/>
        <w:autoSpaceDN w:val="0"/>
        <w:adjustRightInd w:val="0"/>
        <w:jc w:val="center"/>
        <w:rPr>
          <w:rFonts w:eastAsia="Calibri"/>
          <w:color w:val="auto"/>
          <w:lang w:val="ru-RU" w:eastAsia="en-US"/>
        </w:rPr>
      </w:pPr>
    </w:p>
    <w:p w:rsidR="00867999" w:rsidRPr="00ED5853" w:rsidRDefault="00FF3551" w:rsidP="00867999">
      <w:pPr>
        <w:widowControl/>
        <w:suppressAutoHyphens w:val="0"/>
        <w:autoSpaceDE w:val="0"/>
        <w:autoSpaceDN w:val="0"/>
        <w:adjustRightInd w:val="0"/>
        <w:spacing w:after="160" w:line="259" w:lineRule="auto"/>
        <w:jc w:val="both"/>
        <w:rPr>
          <w:rFonts w:eastAsia="Calibri"/>
          <w:color w:val="auto"/>
          <w:sz w:val="22"/>
          <w:szCs w:val="22"/>
          <w:lang w:val="ru-RU" w:eastAsia="en-US"/>
        </w:rPr>
      </w:pPr>
      <w:r w:rsidRPr="00AF5EAF">
        <w:rPr>
          <w:rFonts w:eastAsia="Calibri"/>
          <w:color w:val="auto"/>
          <w:lang w:val="ru-RU" w:eastAsia="en-US"/>
        </w:rPr>
        <w:t xml:space="preserve">        1.1. </w:t>
      </w:r>
      <w:r w:rsidR="00867999" w:rsidRPr="00AF5EAF">
        <w:rPr>
          <w:rFonts w:eastAsia="Calibri"/>
          <w:color w:val="auto"/>
          <w:sz w:val="22"/>
          <w:szCs w:val="22"/>
          <w:lang w:val="ru-RU" w:eastAsia="en-US"/>
        </w:rPr>
        <w:t xml:space="preserve">Настоящее Положение разработано в целях реализации требований бухгалтерского учета, установленных Федеральным законом от 06.12.2011 N 402-ФЗ "О бухгалтерском учете",  Приказом Минфина России 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(далее </w:t>
      </w:r>
      <w:r w:rsidR="00867999" w:rsidRPr="00AF5EAF">
        <w:rPr>
          <w:rFonts w:eastAsia="Calibri"/>
          <w:b/>
          <w:color w:val="auto"/>
          <w:sz w:val="22"/>
          <w:szCs w:val="22"/>
          <w:lang w:val="ru-RU" w:eastAsia="en-US"/>
        </w:rPr>
        <w:t>Приказ № 157н</w:t>
      </w:r>
      <w:r w:rsidR="00F05F61">
        <w:rPr>
          <w:rFonts w:eastAsia="Calibri"/>
          <w:color w:val="auto"/>
          <w:sz w:val="22"/>
          <w:szCs w:val="22"/>
          <w:lang w:val="ru-RU" w:eastAsia="en-US"/>
        </w:rPr>
        <w:t xml:space="preserve">), </w:t>
      </w:r>
      <w:r w:rsidR="00F05F61" w:rsidRPr="00ED5853">
        <w:rPr>
          <w:rFonts w:eastAsia="Calibri"/>
          <w:color w:val="auto"/>
          <w:sz w:val="22"/>
          <w:szCs w:val="22"/>
          <w:lang w:val="ru-RU" w:eastAsia="en-US"/>
        </w:rPr>
        <w:t>Приказом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Приказом Минфина России от 31 декабря 2016 г. N 257н "Об утверждении федерального стандарта бухгалтерского учета для организаций государственн</w:t>
      </w:r>
      <w:r w:rsidR="00ED5853" w:rsidRPr="00ED5853">
        <w:rPr>
          <w:rFonts w:eastAsia="Calibri"/>
          <w:color w:val="auto"/>
          <w:sz w:val="22"/>
          <w:szCs w:val="22"/>
          <w:lang w:val="ru-RU" w:eastAsia="en-US"/>
        </w:rPr>
        <w:t>ого сектора "Основные средства",</w:t>
      </w:r>
      <w:r w:rsidR="00ED5853">
        <w:rPr>
          <w:rFonts w:eastAsia="Calibri"/>
          <w:color w:val="auto"/>
          <w:sz w:val="22"/>
          <w:szCs w:val="22"/>
          <w:lang w:val="ru-RU" w:eastAsia="en-US"/>
        </w:rPr>
        <w:t xml:space="preserve">  </w:t>
      </w:r>
      <w:r w:rsidR="00ED5853" w:rsidRPr="00ED5853">
        <w:rPr>
          <w:rFonts w:eastAsia="Calibri"/>
          <w:color w:val="auto"/>
          <w:sz w:val="22"/>
          <w:szCs w:val="22"/>
          <w:highlight w:val="cyan"/>
          <w:lang w:val="ru-RU" w:eastAsia="en-US"/>
        </w:rPr>
        <w:t>Приказом Минфина России от 30 декабря 2017 г.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p>
    <w:p w:rsidR="00867999" w:rsidRPr="00AF5EAF" w:rsidRDefault="00867999" w:rsidP="00FF3551">
      <w:pPr>
        <w:widowControl/>
        <w:suppressAutoHyphens w:val="0"/>
        <w:autoSpaceDE w:val="0"/>
        <w:autoSpaceDN w:val="0"/>
        <w:adjustRightInd w:val="0"/>
        <w:ind w:left="960"/>
        <w:jc w:val="both"/>
        <w:rPr>
          <w:rFonts w:eastAsia="Calibri"/>
          <w:bCs/>
          <w:color w:val="auto"/>
          <w:sz w:val="22"/>
          <w:szCs w:val="22"/>
          <w:lang w:val="ru-RU" w:eastAsia="en-US"/>
        </w:rPr>
      </w:pPr>
      <w:r w:rsidRPr="00AF5EAF">
        <w:rPr>
          <w:rFonts w:eastAsia="Calibri"/>
          <w:color w:val="auto"/>
          <w:sz w:val="22"/>
          <w:szCs w:val="22"/>
          <w:lang w:val="ru-RU" w:eastAsia="en-US"/>
        </w:rPr>
        <w:t xml:space="preserve">    </w:t>
      </w:r>
    </w:p>
    <w:p w:rsidR="00867999" w:rsidRPr="00AF5EAF" w:rsidRDefault="00867999" w:rsidP="00867999">
      <w:pPr>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1.2. Настоящее Положение устанавливает порядок действий комиссии учреждения по поступлению и выбытию активов (далее – </w:t>
      </w:r>
      <w:r w:rsidRPr="00AF5EAF">
        <w:rPr>
          <w:rFonts w:eastAsia="Calibri"/>
          <w:b/>
          <w:bCs/>
          <w:color w:val="auto"/>
          <w:sz w:val="22"/>
          <w:szCs w:val="22"/>
          <w:lang w:val="ru-RU" w:eastAsia="en-US"/>
        </w:rPr>
        <w:t>комиссии</w:t>
      </w:r>
      <w:r w:rsidRPr="00AF5EAF">
        <w:rPr>
          <w:rFonts w:eastAsia="Calibri"/>
          <w:bCs/>
          <w:color w:val="auto"/>
          <w:sz w:val="22"/>
          <w:szCs w:val="22"/>
          <w:lang w:val="ru-RU" w:eastAsia="en-US"/>
        </w:rPr>
        <w:t>), при реализации полномочий, закреплённых за комиссией действующими нормами законодательства.</w:t>
      </w:r>
    </w:p>
    <w:p w:rsidR="008A4066" w:rsidRPr="00AF5EAF" w:rsidRDefault="008A4066" w:rsidP="008A4066">
      <w:pPr>
        <w:suppressAutoHyphens w:val="0"/>
        <w:autoSpaceDE w:val="0"/>
        <w:autoSpaceDN w:val="0"/>
        <w:adjustRightInd w:val="0"/>
        <w:ind w:firstLine="540"/>
        <w:jc w:val="both"/>
        <w:rPr>
          <w:rFonts w:eastAsia="Calibri"/>
          <w:b/>
          <w:bCs/>
          <w:color w:val="auto"/>
          <w:sz w:val="22"/>
          <w:szCs w:val="22"/>
          <w:lang w:val="ru-RU" w:eastAsia="en-US"/>
        </w:rPr>
      </w:pPr>
      <w:r w:rsidRPr="00AF5EAF">
        <w:rPr>
          <w:rFonts w:eastAsia="Calibri"/>
          <w:b/>
          <w:bCs/>
          <w:color w:val="auto"/>
          <w:sz w:val="22"/>
          <w:szCs w:val="22"/>
          <w:lang w:val="ru-RU" w:eastAsia="en-US"/>
        </w:rPr>
        <w:t>К полномочиям Комиссии относится принятие решения по следующим вопросам:</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 о сроке полезного использования поступающих основных средств и нематериальных активов;</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2) об отнесении основных средств к группе их аналитического учета и к кодам основных средств и нематериальных активов по ОКОФ;</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3) об определении первоначальной стоимости объектов нефинансовых активов, полученных безвозмездно от юридических и физических лиц;</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4) о принятии к учету поступивших основных средств, нематериальных активов с оформлением соответствующих первичных учетных документов, в том числе объектов движимого имущества стоимостью до </w:t>
      </w:r>
      <w:r w:rsidR="002F1FDB" w:rsidRPr="000A7859">
        <w:rPr>
          <w:rFonts w:eastAsia="Calibri"/>
          <w:bCs/>
          <w:color w:val="auto"/>
          <w:sz w:val="22"/>
          <w:szCs w:val="22"/>
          <w:lang w:val="ru-RU" w:eastAsia="en-US"/>
        </w:rPr>
        <w:t>10</w:t>
      </w:r>
      <w:r w:rsidRPr="000A7859">
        <w:rPr>
          <w:rFonts w:eastAsia="Calibri"/>
          <w:bCs/>
          <w:color w:val="auto"/>
          <w:sz w:val="22"/>
          <w:szCs w:val="22"/>
          <w:lang w:val="ru-RU" w:eastAsia="en-US"/>
        </w:rPr>
        <w:t xml:space="preserve"> 000 (</w:t>
      </w:r>
      <w:r w:rsidR="002F1FDB" w:rsidRPr="000A7859">
        <w:rPr>
          <w:rFonts w:eastAsia="Calibri"/>
          <w:bCs/>
          <w:color w:val="auto"/>
          <w:sz w:val="22"/>
          <w:szCs w:val="22"/>
          <w:lang w:val="ru-RU" w:eastAsia="en-US"/>
        </w:rPr>
        <w:t>десяти</w:t>
      </w:r>
      <w:r w:rsidRPr="000A7859">
        <w:rPr>
          <w:rFonts w:eastAsia="Calibri"/>
          <w:bCs/>
          <w:color w:val="auto"/>
          <w:sz w:val="22"/>
          <w:szCs w:val="22"/>
          <w:lang w:val="ru-RU" w:eastAsia="en-US"/>
        </w:rPr>
        <w:t xml:space="preserve"> тысяч) руб. включительно</w:t>
      </w:r>
      <w:r w:rsidRPr="00AF5EAF">
        <w:rPr>
          <w:rFonts w:eastAsia="Calibri"/>
          <w:bCs/>
          <w:color w:val="auto"/>
          <w:sz w:val="22"/>
          <w:szCs w:val="22"/>
          <w:lang w:val="ru-RU" w:eastAsia="en-US"/>
        </w:rPr>
        <w:t>, учитываемых на забалансовых счетах;</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5) об изменении стоимости основных средств и срока их полезного использования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6) о целесообразности (пригодности) дальнейшего использования основных средств и нематериальных активов, возможности и эффективности их восстановления;</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7) о списании (выбытии) основных средств, нематериальных активов в установленном порядке, в том числе объектов движимого имущества стоимостью </w:t>
      </w:r>
      <w:r w:rsidRPr="000A7859">
        <w:rPr>
          <w:rFonts w:eastAsia="Calibri"/>
          <w:bCs/>
          <w:color w:val="auto"/>
          <w:sz w:val="22"/>
          <w:szCs w:val="22"/>
          <w:lang w:val="ru-RU" w:eastAsia="en-US"/>
        </w:rPr>
        <w:t xml:space="preserve">до </w:t>
      </w:r>
      <w:r w:rsidR="002F1FDB" w:rsidRPr="000A7859">
        <w:rPr>
          <w:rFonts w:eastAsia="Calibri"/>
          <w:bCs/>
          <w:color w:val="auto"/>
          <w:sz w:val="22"/>
          <w:szCs w:val="22"/>
          <w:lang w:val="ru-RU" w:eastAsia="en-US"/>
        </w:rPr>
        <w:t>10</w:t>
      </w:r>
      <w:r w:rsidRPr="000A7859">
        <w:rPr>
          <w:rFonts w:eastAsia="Calibri"/>
          <w:bCs/>
          <w:color w:val="auto"/>
          <w:sz w:val="22"/>
          <w:szCs w:val="22"/>
          <w:lang w:val="ru-RU" w:eastAsia="en-US"/>
        </w:rPr>
        <w:t xml:space="preserve"> 000 руб.</w:t>
      </w:r>
      <w:r w:rsidRPr="00AF5EAF">
        <w:rPr>
          <w:rFonts w:eastAsia="Calibri"/>
          <w:bCs/>
          <w:color w:val="auto"/>
          <w:sz w:val="22"/>
          <w:szCs w:val="22"/>
          <w:lang w:val="ru-RU" w:eastAsia="en-US"/>
        </w:rPr>
        <w:t xml:space="preserve"> включительно, учитываемых на забалансовом учете;</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8) о возможности использования отдельных узлов, деталей, конструкций и материалов от выбывающих основных средств и об определении их первоначальной стоимости;</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 xml:space="preserve">9) о списании (выбытии) материальных запасов, за исключением выбытия в результате их потребления на нужды учреждения, с оформлением соответствующих первичных </w:t>
      </w:r>
      <w:r w:rsidRPr="00AF5EAF">
        <w:rPr>
          <w:rFonts w:eastAsia="Calibri"/>
          <w:bCs/>
          <w:color w:val="auto"/>
          <w:sz w:val="22"/>
          <w:szCs w:val="22"/>
          <w:lang w:val="ru-RU" w:eastAsia="en-US"/>
        </w:rPr>
        <w:lastRenderedPageBreak/>
        <w:t>учетных документов;</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10) о поступлении и выбытии библиотечного фонда;</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11) о поступлении и выбытии периодических изданий;</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12) об изъятии и передаче материально ответственному лицу из списываемых основных средств пригодных узлов, деталей, конструкций и материалов, драгоценных металлов и камней, цветных металлов, и постановке их на учет;</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13) о получении от специализированной организации по утилизации имущества акта приема-сдачи имущества, подлежащего уничтожению, акта об оказанных услугах по уничтожению имущества, акта об уничтожении;</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14) о рассмотрении поступивших обращений от материально ответственных лиц по вопросам о списании имущества, числящегося на балансе учреждения;</w:t>
      </w:r>
    </w:p>
    <w:p w:rsidR="008A4066" w:rsidRPr="000A7859"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0A7859">
        <w:rPr>
          <w:rFonts w:eastAsia="Calibri"/>
          <w:bCs/>
          <w:color w:val="auto"/>
          <w:sz w:val="22"/>
          <w:szCs w:val="22"/>
          <w:lang w:val="ru-RU" w:eastAsia="en-US"/>
        </w:rPr>
        <w:t>15) о взаимодействии с бухгалтерией учреждения по вопросам оформл</w:t>
      </w:r>
      <w:r w:rsidR="002F1FDB" w:rsidRPr="000A7859">
        <w:rPr>
          <w:rFonts w:eastAsia="Calibri"/>
          <w:bCs/>
          <w:color w:val="auto"/>
          <w:sz w:val="22"/>
          <w:szCs w:val="22"/>
          <w:lang w:val="ru-RU" w:eastAsia="en-US"/>
        </w:rPr>
        <w:t>ения выбытия объектов имущества;</w:t>
      </w:r>
    </w:p>
    <w:p w:rsidR="002F1FDB" w:rsidRPr="000A7859" w:rsidRDefault="002F1FDB" w:rsidP="008A4066">
      <w:pPr>
        <w:suppressAutoHyphens w:val="0"/>
        <w:autoSpaceDE w:val="0"/>
        <w:autoSpaceDN w:val="0"/>
        <w:adjustRightInd w:val="0"/>
        <w:ind w:left="540" w:firstLine="540"/>
        <w:jc w:val="both"/>
        <w:rPr>
          <w:rFonts w:eastAsia="Calibri"/>
          <w:bCs/>
          <w:color w:val="auto"/>
          <w:sz w:val="22"/>
          <w:szCs w:val="22"/>
          <w:lang w:val="ru-RU" w:eastAsia="en-US"/>
        </w:rPr>
      </w:pPr>
      <w:r w:rsidRPr="000A7859">
        <w:rPr>
          <w:rFonts w:eastAsia="Calibri"/>
          <w:bCs/>
          <w:color w:val="auto"/>
          <w:sz w:val="22"/>
          <w:szCs w:val="22"/>
          <w:lang w:val="ru-RU" w:eastAsia="en-US"/>
        </w:rPr>
        <w:t>16) определение оставшихся сроков полезного использования объектов операционной и финансовой аренды (оставшиеся сроки пользования объектами имущества);</w:t>
      </w:r>
    </w:p>
    <w:p w:rsidR="002F1FDB" w:rsidRDefault="002F1FDB" w:rsidP="008A4066">
      <w:pPr>
        <w:suppressAutoHyphens w:val="0"/>
        <w:autoSpaceDE w:val="0"/>
        <w:autoSpaceDN w:val="0"/>
        <w:adjustRightInd w:val="0"/>
        <w:ind w:left="540" w:firstLine="540"/>
        <w:jc w:val="both"/>
        <w:rPr>
          <w:rFonts w:eastAsia="Calibri"/>
          <w:bCs/>
          <w:color w:val="auto"/>
          <w:sz w:val="22"/>
          <w:szCs w:val="22"/>
          <w:lang w:val="ru-RU" w:eastAsia="en-US"/>
        </w:rPr>
      </w:pPr>
      <w:r w:rsidRPr="000A7859">
        <w:rPr>
          <w:rFonts w:eastAsia="Calibri"/>
          <w:bCs/>
          <w:color w:val="auto"/>
          <w:sz w:val="22"/>
          <w:szCs w:val="22"/>
          <w:lang w:val="ru-RU" w:eastAsia="en-US"/>
        </w:rPr>
        <w:t>17) определение сумм обязательств по уплате арендных платежей за оставшиеся сроки полезного использования объектов (начиная с 2018 года и до завершения сроков испол</w:t>
      </w:r>
      <w:r w:rsidR="00E01086">
        <w:rPr>
          <w:rFonts w:eastAsia="Calibri"/>
          <w:bCs/>
          <w:color w:val="auto"/>
          <w:sz w:val="22"/>
          <w:szCs w:val="22"/>
          <w:lang w:val="ru-RU" w:eastAsia="en-US"/>
        </w:rPr>
        <w:t>ьзования объектов учета аренды);</w:t>
      </w:r>
    </w:p>
    <w:p w:rsidR="00E01086" w:rsidRPr="00D33BBE" w:rsidRDefault="00E01086" w:rsidP="008A4066">
      <w:pPr>
        <w:suppressAutoHyphens w:val="0"/>
        <w:autoSpaceDE w:val="0"/>
        <w:autoSpaceDN w:val="0"/>
        <w:adjustRightInd w:val="0"/>
        <w:ind w:left="540" w:firstLine="540"/>
        <w:jc w:val="both"/>
        <w:rPr>
          <w:rFonts w:eastAsia="Calibri"/>
          <w:bCs/>
          <w:color w:val="auto"/>
          <w:sz w:val="22"/>
          <w:szCs w:val="22"/>
          <w:lang w:val="ru-RU" w:eastAsia="en-US"/>
        </w:rPr>
      </w:pPr>
      <w:r w:rsidRPr="00D33BBE">
        <w:rPr>
          <w:rFonts w:eastAsia="Calibri"/>
          <w:bCs/>
          <w:color w:val="auto"/>
          <w:sz w:val="22"/>
          <w:szCs w:val="22"/>
          <w:lang w:val="ru-RU" w:eastAsia="en-US"/>
        </w:rPr>
        <w:t>18) объединение объектов основных средств, срок полезного использования которых одинаков, стоимость которых не является существенной в один инвентарный объект, признаваемый для целей бухгалтерского учета комплексом объектов основных средств.</w:t>
      </w:r>
    </w:p>
    <w:p w:rsidR="008A4066" w:rsidRPr="00AF5EAF" w:rsidRDefault="008A4066" w:rsidP="008A4066">
      <w:pPr>
        <w:suppressAutoHyphens w:val="0"/>
        <w:autoSpaceDE w:val="0"/>
        <w:autoSpaceDN w:val="0"/>
        <w:adjustRightInd w:val="0"/>
        <w:ind w:firstLine="540"/>
        <w:jc w:val="both"/>
        <w:rPr>
          <w:rFonts w:eastAsia="Calibri"/>
          <w:b/>
          <w:bCs/>
          <w:color w:val="auto"/>
          <w:sz w:val="22"/>
          <w:szCs w:val="22"/>
          <w:lang w:val="ru-RU" w:eastAsia="en-US"/>
        </w:rPr>
      </w:pPr>
      <w:r w:rsidRPr="00D33BBE">
        <w:rPr>
          <w:rFonts w:eastAsia="Calibri"/>
          <w:b/>
          <w:bCs/>
          <w:color w:val="auto"/>
          <w:sz w:val="22"/>
          <w:szCs w:val="22"/>
          <w:lang w:val="ru-RU" w:eastAsia="en-US"/>
        </w:rPr>
        <w:t>Комиссия осуществляет контроль:</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1) изъятия из списываемых объектов пригодных узлов, деталей, конструкций и материалов, драгоценных металлов и камней, цветных металлов;</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2) передачи материально ответственному лицу узлов и деталей, конструкций и материалов, пригодных к дальнейшему использованию, и постановки их на бухгалтерский учет по оценочной стоимости, которая может быть получена в результате продажи имущества на дату принятия к бухгалтерскому учету;</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3) получения от специализированной организации по утилизации имущества акта приема-сдачи имущества, подлежащего уничтожению, акта об оказанных услугах по уничтожению имущества, акта об уничтожении;</w:t>
      </w:r>
    </w:p>
    <w:p w:rsidR="008A4066" w:rsidRPr="00AF5EAF" w:rsidRDefault="008A4066" w:rsidP="008A4066">
      <w:pPr>
        <w:suppressAutoHyphens w:val="0"/>
        <w:autoSpaceDE w:val="0"/>
        <w:autoSpaceDN w:val="0"/>
        <w:adjustRightInd w:val="0"/>
        <w:ind w:left="540" w:firstLine="540"/>
        <w:jc w:val="both"/>
        <w:rPr>
          <w:rFonts w:eastAsia="Calibri"/>
          <w:bCs/>
          <w:color w:val="auto"/>
          <w:sz w:val="22"/>
          <w:szCs w:val="22"/>
          <w:lang w:val="ru-RU" w:eastAsia="en-US"/>
        </w:rPr>
      </w:pPr>
      <w:r w:rsidRPr="00AF5EAF">
        <w:rPr>
          <w:rFonts w:eastAsia="Calibri"/>
          <w:bCs/>
          <w:color w:val="auto"/>
          <w:sz w:val="22"/>
          <w:szCs w:val="22"/>
          <w:lang w:val="ru-RU" w:eastAsia="en-US"/>
        </w:rPr>
        <w:t>4) иных вопросов, связанных с эффективным использованием и списанием имущества, находящегося в оперативном управлении учреждения.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1.3. Состав комиссии по поступлению и выбытию активов, уполномоченный член комиссии по поступлению и выбытию </w:t>
      </w:r>
      <w:r w:rsidR="00FF3551" w:rsidRPr="00AF5EAF">
        <w:rPr>
          <w:rFonts w:eastAsia="Calibri"/>
          <w:color w:val="auto"/>
          <w:sz w:val="22"/>
          <w:szCs w:val="22"/>
          <w:lang w:val="ru-RU" w:eastAsia="en-US"/>
        </w:rPr>
        <w:t>активов,</w:t>
      </w:r>
      <w:r w:rsidRPr="00AF5EAF">
        <w:rPr>
          <w:rFonts w:eastAsia="Calibri"/>
          <w:color w:val="auto"/>
          <w:sz w:val="22"/>
          <w:szCs w:val="22"/>
          <w:lang w:val="ru-RU" w:eastAsia="en-US"/>
        </w:rPr>
        <w:t xml:space="preserve"> в присутствии которого присвоенный объекту инвентарный номер обозначается материально ответственным лицом на объекте</w:t>
      </w:r>
      <w:r w:rsidR="00FF3551" w:rsidRPr="00AF5EAF">
        <w:rPr>
          <w:rFonts w:eastAsia="Calibri"/>
          <w:color w:val="auto"/>
          <w:sz w:val="22"/>
          <w:szCs w:val="22"/>
          <w:lang w:val="ru-RU" w:eastAsia="en-US"/>
        </w:rPr>
        <w:t>,</w:t>
      </w:r>
      <w:r w:rsidRPr="00AF5EAF">
        <w:rPr>
          <w:rFonts w:eastAsia="Calibri"/>
          <w:color w:val="auto"/>
          <w:sz w:val="22"/>
          <w:szCs w:val="22"/>
          <w:lang w:val="ru-RU" w:eastAsia="en-US"/>
        </w:rPr>
        <w:t xml:space="preserve"> утверждается ежегодно отдельным приказом руководителя учреждения.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1.4.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1.5. Комиссия проводит заседания по мере необходимости.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1.6. Срок рассмотрения комиссией представленных ей документов не должен превышать </w:t>
      </w:r>
      <w:r w:rsidRPr="000A7859">
        <w:rPr>
          <w:rFonts w:eastAsia="Calibri"/>
          <w:color w:val="auto"/>
          <w:sz w:val="22"/>
          <w:szCs w:val="22"/>
          <w:highlight w:val="yellow"/>
          <w:lang w:val="ru-RU" w:eastAsia="en-US"/>
        </w:rPr>
        <w:t>___</w:t>
      </w:r>
      <w:r w:rsidRPr="00AF5EAF">
        <w:rPr>
          <w:rFonts w:eastAsia="Calibri"/>
          <w:color w:val="auto"/>
          <w:sz w:val="22"/>
          <w:szCs w:val="22"/>
          <w:lang w:val="ru-RU" w:eastAsia="en-US"/>
        </w:rPr>
        <w:t xml:space="preserve"> календарных дней.</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1.7. Заседание комиссии правомочно при наличии на нем не менее двух третей членов ее состава.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1.8. В случае отсутствия у учреждения работников, обладающих специальными знаниями, для участия в заседаниях комиссии могут приглашаться эксперты. Эксперты включаются в состав комиссии на добровольной основе.</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1.9. Если договором, заключенным с экспертом, участвующим в работе комиссии, предусмотрена возмездность оказания услуг эксперта, оплата его труда осуществляется в пределах, выделенных </w:t>
      </w:r>
      <w:r w:rsidR="00D33BBE">
        <w:rPr>
          <w:rFonts w:eastAsia="Calibri"/>
          <w:color w:val="auto"/>
          <w:sz w:val="22"/>
          <w:szCs w:val="22"/>
          <w:lang w:val="ru-RU" w:eastAsia="en-US"/>
        </w:rPr>
        <w:t>денежных средств.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1.10. Экспертом не может быть лицо учреждения, на которое возложены обязанности, связанные с непосредственной материальной ответственностью за материальные ценности, используемые в целях принятия решения о списании имущества.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1.11. Секретарь Комиссии проводит подготовительную работу к заседанию Комиссии, обеспечивая: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lastRenderedPageBreak/>
        <w:t>регистрацию поступивших документов;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проверку правильности оформления представленных документов;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ознакомление членов Комиссии с поступившими материалами;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подготовку к заседанию Комиссии проекта </w:t>
      </w:r>
      <w:r w:rsidRPr="000A7859">
        <w:rPr>
          <w:rFonts w:eastAsia="Calibri"/>
          <w:color w:val="auto"/>
          <w:sz w:val="22"/>
          <w:szCs w:val="22"/>
          <w:highlight w:val="yellow"/>
          <w:lang w:val="ru-RU" w:eastAsia="en-US"/>
        </w:rPr>
        <w:t>____________</w:t>
      </w:r>
      <w:r w:rsidRPr="00AF5EAF">
        <w:rPr>
          <w:rFonts w:eastAsia="Calibri"/>
          <w:color w:val="auto"/>
          <w:sz w:val="22"/>
          <w:szCs w:val="22"/>
          <w:lang w:val="ru-RU" w:eastAsia="en-US"/>
        </w:rPr>
        <w:t>(протокола, акта, решения комиссии)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1.12.</w:t>
      </w:r>
      <w:r w:rsidR="00FF3551" w:rsidRPr="00AF5EAF">
        <w:rPr>
          <w:rFonts w:eastAsia="Calibri"/>
          <w:color w:val="auto"/>
          <w:sz w:val="22"/>
          <w:szCs w:val="22"/>
          <w:lang w:val="ru-RU" w:eastAsia="en-US"/>
        </w:rPr>
        <w:t xml:space="preserve"> </w:t>
      </w:r>
      <w:r w:rsidRPr="00AF5EAF">
        <w:rPr>
          <w:rFonts w:eastAsia="Calibri"/>
          <w:color w:val="auto"/>
          <w:sz w:val="22"/>
          <w:szCs w:val="22"/>
          <w:lang w:val="ru-RU" w:eastAsia="en-US"/>
        </w:rPr>
        <w:t xml:space="preserve">Решение комиссии, принятое на заседании, оформляется </w:t>
      </w:r>
      <w:r w:rsidRPr="000A7859">
        <w:rPr>
          <w:rFonts w:eastAsia="Calibri"/>
          <w:color w:val="auto"/>
          <w:sz w:val="22"/>
          <w:szCs w:val="22"/>
          <w:highlight w:val="yellow"/>
          <w:lang w:val="ru-RU" w:eastAsia="en-US"/>
        </w:rPr>
        <w:t>____________</w:t>
      </w:r>
      <w:r w:rsidRPr="00AF5EAF">
        <w:rPr>
          <w:rFonts w:eastAsia="Calibri"/>
          <w:color w:val="auto"/>
          <w:sz w:val="22"/>
          <w:szCs w:val="22"/>
          <w:lang w:val="ru-RU" w:eastAsia="en-US"/>
        </w:rPr>
        <w:t>(</w:t>
      </w:r>
      <w:r w:rsidRPr="00AF5EAF">
        <w:rPr>
          <w:rFonts w:eastAsia="Calibri"/>
          <w:i/>
          <w:color w:val="auto"/>
          <w:sz w:val="22"/>
          <w:szCs w:val="22"/>
          <w:lang w:val="ru-RU" w:eastAsia="en-US"/>
        </w:rPr>
        <w:t>протоколом, актом, решением комиссии)</w:t>
      </w:r>
      <w:r w:rsidRPr="00AF5EAF">
        <w:rPr>
          <w:rFonts w:eastAsia="Calibri"/>
          <w:color w:val="auto"/>
          <w:sz w:val="22"/>
          <w:szCs w:val="22"/>
          <w:lang w:val="ru-RU" w:eastAsia="en-US"/>
        </w:rPr>
        <w:t xml:space="preserve"> который подписывается председателем, членами комиссии, присутствовавшими на заседании. Решение комиссии утверждается руководителем учреждения.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При отсутствии в составе Комиссии работников, обладающих специальными знаниями, для участия в заседаниях Комиссии могут приглашаться эксперты.</w:t>
      </w:r>
    </w:p>
    <w:p w:rsidR="00867999" w:rsidRPr="00AF5EAF" w:rsidRDefault="00867999" w:rsidP="00867999">
      <w:pPr>
        <w:suppressAutoHyphens w:val="0"/>
        <w:autoSpaceDE w:val="0"/>
        <w:autoSpaceDN w:val="0"/>
        <w:adjustRightInd w:val="0"/>
        <w:ind w:firstLine="540"/>
        <w:jc w:val="both"/>
        <w:rPr>
          <w:rFonts w:eastAsia="Calibri"/>
          <w:color w:val="auto"/>
          <w:lang w:val="ru-RU" w:eastAsia="en-US"/>
        </w:rPr>
      </w:pPr>
    </w:p>
    <w:p w:rsidR="00867999" w:rsidRPr="00AF5EAF" w:rsidRDefault="00867999" w:rsidP="00867999">
      <w:pPr>
        <w:suppressAutoHyphens w:val="0"/>
        <w:autoSpaceDE w:val="0"/>
        <w:autoSpaceDN w:val="0"/>
        <w:adjustRightInd w:val="0"/>
        <w:jc w:val="center"/>
        <w:outlineLvl w:val="1"/>
        <w:rPr>
          <w:rFonts w:eastAsia="Calibri"/>
          <w:color w:val="auto"/>
          <w:lang w:val="ru-RU" w:eastAsia="en-US"/>
        </w:rPr>
      </w:pPr>
      <w:r w:rsidRPr="00AF5EAF">
        <w:rPr>
          <w:rFonts w:eastAsia="Calibri"/>
          <w:b/>
          <w:bCs/>
          <w:color w:val="auto"/>
          <w:lang w:val="ru-RU" w:eastAsia="en-US"/>
        </w:rPr>
        <w:t>2. Принятие решений по поступлению нефинансовых активов</w:t>
      </w:r>
    </w:p>
    <w:p w:rsidR="00867999" w:rsidRPr="00AF5EAF" w:rsidRDefault="00867999" w:rsidP="00867999">
      <w:pPr>
        <w:suppressAutoHyphens w:val="0"/>
        <w:autoSpaceDE w:val="0"/>
        <w:autoSpaceDN w:val="0"/>
        <w:adjustRightInd w:val="0"/>
        <w:jc w:val="center"/>
        <w:rPr>
          <w:rFonts w:eastAsia="Calibri"/>
          <w:color w:val="auto"/>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2.1. В части поступления нефинансовых активов комиссия принимает решения по следующим вопросам:</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в том числе являющихся предметом лизинга (сублизинга);</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-выявление при приемке нефинансовых активов ненадлежащего качества;</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-определение категории поступающих нефинансовых активов (основные средства, нематериальные активы или материальные запасы);</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-определение кода основного средства и нематериального актива по ОКОФ в целях принятия к учету и начисления амортизации;</w:t>
      </w:r>
    </w:p>
    <w:p w:rsidR="00867999" w:rsidRPr="00AF5EAF" w:rsidRDefault="00867999" w:rsidP="00867999">
      <w:pPr>
        <w:widowControl/>
        <w:suppressAutoHyphens w:val="0"/>
        <w:autoSpaceDE w:val="0"/>
        <w:autoSpaceDN w:val="0"/>
        <w:adjustRightInd w:val="0"/>
        <w:ind w:firstLine="540"/>
        <w:jc w:val="both"/>
        <w:rPr>
          <w:rFonts w:eastAsia="Calibri"/>
          <w:bCs/>
          <w:iCs/>
          <w:color w:val="auto"/>
          <w:sz w:val="22"/>
          <w:szCs w:val="22"/>
          <w:lang w:val="ru-RU" w:eastAsia="en-US"/>
        </w:rPr>
      </w:pPr>
      <w:r w:rsidRPr="00AF5EAF">
        <w:rPr>
          <w:rFonts w:eastAsia="Calibri"/>
          <w:color w:val="auto"/>
          <w:sz w:val="22"/>
          <w:szCs w:val="22"/>
          <w:lang w:val="ru-RU" w:eastAsia="en-US"/>
        </w:rPr>
        <w:t>-</w:t>
      </w:r>
      <w:r w:rsidRPr="00AF5EAF">
        <w:rPr>
          <w:rFonts w:eastAsia="Calibri"/>
          <w:bCs/>
          <w:iCs/>
          <w:color w:val="auto"/>
          <w:sz w:val="22"/>
          <w:szCs w:val="22"/>
          <w:lang w:val="ru-RU" w:eastAsia="en-US"/>
        </w:rPr>
        <w:t>определение срока полезного использования объекта основных средств, нематериальных активов в целях принятия к учету в составе основных средств и начисления амортизации в случаях отсутствии в законодательстве РФ норм, устанавливающих сроки полезного использования имущества, а также в случаях отсутствия информации в законодательстве Российской Федерации;</w:t>
      </w:r>
    </w:p>
    <w:p w:rsidR="00867999" w:rsidRPr="00AF5EAF" w:rsidRDefault="00867999" w:rsidP="00867999">
      <w:pPr>
        <w:widowControl/>
        <w:suppressAutoHyphens w:val="0"/>
        <w:autoSpaceDE w:val="0"/>
        <w:autoSpaceDN w:val="0"/>
        <w:adjustRightInd w:val="0"/>
        <w:ind w:firstLine="540"/>
        <w:jc w:val="both"/>
        <w:rPr>
          <w:rFonts w:eastAsia="Calibri"/>
          <w:bCs/>
          <w:iCs/>
          <w:color w:val="auto"/>
          <w:sz w:val="22"/>
          <w:szCs w:val="22"/>
          <w:lang w:val="ru-RU" w:eastAsia="en-US"/>
        </w:rPr>
      </w:pPr>
      <w:r w:rsidRPr="00AF5EAF">
        <w:rPr>
          <w:rFonts w:eastAsia="Calibri"/>
          <w:bCs/>
          <w:iCs/>
          <w:color w:val="auto"/>
          <w:sz w:val="22"/>
          <w:szCs w:val="22"/>
          <w:lang w:val="ru-RU" w:eastAsia="en-US"/>
        </w:rPr>
        <w:t>-пересмотр срока полезного использования объекта основных средств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bCs/>
          <w:iCs/>
          <w:color w:val="auto"/>
          <w:sz w:val="22"/>
          <w:szCs w:val="22"/>
          <w:lang w:val="ru-RU" w:eastAsia="en-US"/>
        </w:rPr>
        <w:t>-</w:t>
      </w:r>
      <w:r w:rsidRPr="00AF5EAF">
        <w:rPr>
          <w:rFonts w:eastAsia="Calibri"/>
          <w:color w:val="auto"/>
          <w:sz w:val="22"/>
          <w:szCs w:val="22"/>
          <w:lang w:val="ru-RU" w:eastAsia="en-US"/>
        </w:rPr>
        <w:t>ежегодное определение продолжительности периода, в течение которого предполагается использовать нематериальный актив в целях расчета сумм амортизации объектов нематериального актива, а также уточнение продолжительности периода, в течение которого предполагается использовать нематериальный актив в случаях его существенного изменения;</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-определение текущей оценочной стоимости в целях принятия к бухгалтерскому учету объекта нефинансового актива в случаях:</w:t>
      </w:r>
    </w:p>
    <w:p w:rsidR="00867999" w:rsidRPr="00AF5EAF" w:rsidRDefault="00867999" w:rsidP="00D8775C">
      <w:pPr>
        <w:widowControl/>
        <w:numPr>
          <w:ilvl w:val="0"/>
          <w:numId w:val="82"/>
        </w:numPr>
        <w:suppressAutoHyphens w:val="0"/>
        <w:autoSpaceDE w:val="0"/>
        <w:autoSpaceDN w:val="0"/>
        <w:adjustRightInd w:val="0"/>
        <w:spacing w:after="160" w:line="259" w:lineRule="auto"/>
        <w:contextualSpacing/>
        <w:jc w:val="both"/>
        <w:rPr>
          <w:rFonts w:eastAsia="Calibri"/>
          <w:color w:val="auto"/>
          <w:sz w:val="22"/>
          <w:szCs w:val="22"/>
          <w:lang w:val="ru-RU" w:eastAsia="en-US"/>
        </w:rPr>
      </w:pPr>
      <w:r w:rsidRPr="00AF5EAF">
        <w:rPr>
          <w:rFonts w:eastAsia="Calibri"/>
          <w:color w:val="auto"/>
          <w:sz w:val="22"/>
          <w:szCs w:val="22"/>
          <w:lang w:val="ru-RU" w:eastAsia="en-US"/>
        </w:rPr>
        <w:t>оприходование объектов нефинансовых активов, полученных учреждением безвозмездно, в том числе по договору дарения, за исключением получения имущества на основании постановления, распоряжения органов государственной власти;</w:t>
      </w:r>
    </w:p>
    <w:p w:rsidR="00867999" w:rsidRPr="00AF5EAF" w:rsidRDefault="00867999" w:rsidP="00D8775C">
      <w:pPr>
        <w:widowControl/>
        <w:numPr>
          <w:ilvl w:val="0"/>
          <w:numId w:val="82"/>
        </w:numPr>
        <w:suppressAutoHyphens w:val="0"/>
        <w:autoSpaceDE w:val="0"/>
        <w:autoSpaceDN w:val="0"/>
        <w:adjustRightInd w:val="0"/>
        <w:spacing w:after="160" w:line="259" w:lineRule="auto"/>
        <w:contextualSpacing/>
        <w:jc w:val="both"/>
        <w:rPr>
          <w:rFonts w:eastAsia="Calibri"/>
          <w:bCs/>
          <w:iCs/>
          <w:color w:val="auto"/>
          <w:sz w:val="22"/>
          <w:szCs w:val="22"/>
          <w:lang w:val="ru-RU" w:eastAsia="en-US"/>
        </w:rPr>
      </w:pPr>
      <w:r w:rsidRPr="00AF5EAF">
        <w:rPr>
          <w:rFonts w:eastAsia="Calibri"/>
          <w:bCs/>
          <w:iCs/>
          <w:color w:val="auto"/>
          <w:sz w:val="22"/>
          <w:szCs w:val="22"/>
          <w:lang w:val="ru-RU" w:eastAsia="en-US"/>
        </w:rPr>
        <w:t>оприходования материальных запасов, остающихся у учреждения в результате разборки, утилизации (ликвидации), основных средств или иного имущества;</w:t>
      </w:r>
    </w:p>
    <w:p w:rsidR="00867999" w:rsidRPr="00AF5EAF" w:rsidRDefault="00867999" w:rsidP="00D8775C">
      <w:pPr>
        <w:widowControl/>
        <w:numPr>
          <w:ilvl w:val="0"/>
          <w:numId w:val="82"/>
        </w:numPr>
        <w:suppressAutoHyphens w:val="0"/>
        <w:autoSpaceDE w:val="0"/>
        <w:autoSpaceDN w:val="0"/>
        <w:adjustRightInd w:val="0"/>
        <w:spacing w:after="160" w:line="259" w:lineRule="auto"/>
        <w:jc w:val="both"/>
        <w:rPr>
          <w:rFonts w:eastAsia="Calibri"/>
          <w:bCs/>
          <w:iCs/>
          <w:color w:val="auto"/>
          <w:sz w:val="22"/>
          <w:szCs w:val="22"/>
          <w:lang w:val="ru-RU" w:eastAsia="en-US"/>
        </w:rPr>
      </w:pPr>
      <w:r w:rsidRPr="00AF5EAF">
        <w:rPr>
          <w:rFonts w:eastAsia="Calibri"/>
          <w:bCs/>
          <w:iCs/>
          <w:color w:val="auto"/>
          <w:sz w:val="22"/>
          <w:szCs w:val="22"/>
          <w:lang w:val="ru-RU" w:eastAsia="en-US"/>
        </w:rPr>
        <w:t>оприходования неучтенных объектов нефинансовых активов, выявленных при проведении проверок и (или) инвентаризаций активов;</w:t>
      </w:r>
    </w:p>
    <w:p w:rsidR="00867999" w:rsidRPr="00AF5EAF" w:rsidRDefault="00867999" w:rsidP="00D8775C">
      <w:pPr>
        <w:widowControl/>
        <w:numPr>
          <w:ilvl w:val="0"/>
          <w:numId w:val="82"/>
        </w:numPr>
        <w:suppressAutoHyphens w:val="0"/>
        <w:autoSpaceDE w:val="0"/>
        <w:autoSpaceDN w:val="0"/>
        <w:adjustRightInd w:val="0"/>
        <w:spacing w:after="160" w:line="259" w:lineRule="auto"/>
        <w:jc w:val="both"/>
        <w:rPr>
          <w:rFonts w:eastAsia="Calibri"/>
          <w:color w:val="auto"/>
          <w:sz w:val="22"/>
          <w:szCs w:val="22"/>
          <w:lang w:val="ru-RU" w:eastAsia="en-US"/>
        </w:rPr>
      </w:pPr>
      <w:r w:rsidRPr="00AF5EAF">
        <w:rPr>
          <w:rFonts w:eastAsia="Calibri"/>
          <w:color w:val="auto"/>
          <w:sz w:val="22"/>
          <w:szCs w:val="22"/>
          <w:lang w:val="ru-RU" w:eastAsia="en-US"/>
        </w:rPr>
        <w:t>в иных случаях, установленных нормативно-правовыми актами;</w:t>
      </w:r>
    </w:p>
    <w:p w:rsidR="00867999" w:rsidRPr="00AF5EAF" w:rsidRDefault="00867999" w:rsidP="00867999">
      <w:pPr>
        <w:widowControl/>
        <w:suppressAutoHyphens w:val="0"/>
        <w:autoSpaceDE w:val="0"/>
        <w:autoSpaceDN w:val="0"/>
        <w:adjustRightInd w:val="0"/>
        <w:jc w:val="both"/>
        <w:rPr>
          <w:rFonts w:eastAsia="Calibri"/>
          <w:color w:val="auto"/>
          <w:sz w:val="22"/>
          <w:szCs w:val="22"/>
          <w:lang w:val="ru-RU" w:eastAsia="en-US"/>
        </w:rPr>
      </w:pPr>
      <w:r w:rsidRPr="00AF5EAF">
        <w:rPr>
          <w:rFonts w:eastAsia="Calibri"/>
          <w:color w:val="auto"/>
          <w:sz w:val="22"/>
          <w:szCs w:val="22"/>
          <w:lang w:val="ru-RU" w:eastAsia="en-US"/>
        </w:rPr>
        <w:t xml:space="preserve">         - решение о наличии признаков отнесения поступившего объекта нефинансовых активов к особо ценному движимому имуществу;</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определение текущей восстановительной стоимости материальных ценностей на день обнаружения ущерба при определении размера ущерба, причиненного недостачами, хищениями. </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2.2. 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в том числе являющихся предметом лизинга (сублизинга) осуществляется с соблюдением требований Приказа </w:t>
      </w:r>
      <w:r w:rsidRPr="00AF5EAF">
        <w:rPr>
          <w:rFonts w:eastAsia="Calibri"/>
          <w:color w:val="auto"/>
          <w:sz w:val="22"/>
          <w:szCs w:val="22"/>
          <w:lang w:val="ru-RU" w:eastAsia="en-US"/>
        </w:rPr>
        <w:lastRenderedPageBreak/>
        <w:t>157н, в том числе требований предъявляемых к порядку формирования инвентарного объекта, а также требований других нормативных правовых актов.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При принятии к учету нефинансовых активов Комиссия проверяет наличие сопроводительных документов, технической и иной документации, характеризующей объект, принимаемый к учету, в том числе согласно Государственному (муниципальному) контракту, а также производит инвентаризацию приспособлений, принадлежностей, составных частей поступающего имущества в соответствии с данными указанных документов.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Решение о первоначальной (фактической) стоимости объектов нефинансовых активов при их приобретении, сооружении, изготовлении (создании) принимается комиссией на основании контрактов, договоров, актов приемки-сдачи выполненных работ, счетов-фактур, накладных и других сопроводительных документов поставщика.</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По решению Комиссии затраты могут быть признаны непосредственно связанными с приобретением, сооружением или изготовлением (созданием) объектов нефинансовых активов с целью их включения в первоначальную (фактическую) стоимость этих активов. Положения данного пункта применяются в отношении тех затрат, включение которых в первоначальную (фактическую) стоимость объектов нефинансовых активов прямо не предусмотрено </w:t>
      </w:r>
      <w:r w:rsidRPr="00A758EB">
        <w:rPr>
          <w:rFonts w:eastAsia="Calibri"/>
          <w:color w:val="auto"/>
          <w:sz w:val="22"/>
          <w:szCs w:val="22"/>
          <w:lang w:val="ru-RU" w:eastAsia="en-US"/>
        </w:rPr>
        <w:t xml:space="preserve">Инструкцией </w:t>
      </w:r>
      <w:r w:rsidRPr="00AF5EAF">
        <w:rPr>
          <w:rFonts w:eastAsia="Calibri"/>
          <w:color w:val="auto"/>
          <w:sz w:val="22"/>
          <w:szCs w:val="22"/>
          <w:lang w:val="ru-RU" w:eastAsia="en-US"/>
        </w:rPr>
        <w:t>N 157н.</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осуществляется на основании решения постоянно действующей комиссии по поступлению и выбытию активов, оформленного оправдательным документом (первичным (сводным) учетным документом), установленным </w:t>
      </w:r>
      <w:r w:rsidRPr="00AF5EAF">
        <w:rPr>
          <w:rFonts w:eastAsia="Calibri"/>
          <w:b/>
          <w:i/>
          <w:color w:val="auto"/>
          <w:sz w:val="22"/>
          <w:szCs w:val="22"/>
          <w:lang w:val="ru-RU" w:eastAsia="en-US"/>
        </w:rPr>
        <w:t>Приказом Минфина России от 30.03.2015 N 52н</w:t>
      </w:r>
      <w:r w:rsidRPr="00AF5EAF">
        <w:rPr>
          <w:rFonts w:eastAsia="Calibri"/>
          <w:color w:val="auto"/>
          <w:sz w:val="22"/>
          <w:szCs w:val="22"/>
          <w:lang w:val="ru-RU" w:eastAsia="en-US"/>
        </w:rPr>
        <w:t xml:space="preserve">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При получении объектов государственного (муниципального) имущества от органов государственной власти (местного самоуправления), государственных (муниципальных) организаций, созданных на базе государственного (муниципального) имущества, в связи с закреплением этого имущества на праве оперативного управления принятие к учету объектов нефинансовых активов осуществляется на основании Актов приема-передачи или иных документов, представленных предыдущим балансодержателем, в соответствии с требованиями </w:t>
      </w:r>
      <w:r w:rsidRPr="00A758EB">
        <w:rPr>
          <w:rFonts w:eastAsia="Calibri"/>
          <w:color w:val="auto"/>
          <w:sz w:val="22"/>
          <w:szCs w:val="22"/>
          <w:lang w:val="ru-RU" w:eastAsia="en-US"/>
        </w:rPr>
        <w:t>п. 29 Инструкции N 157н: по балансовой (фактической) стоимости объектов учета с одновременным</w:t>
      </w:r>
      <w:r w:rsidRPr="00AF5EAF">
        <w:rPr>
          <w:rFonts w:eastAsia="Calibri"/>
          <w:color w:val="auto"/>
          <w:sz w:val="22"/>
          <w:szCs w:val="22"/>
          <w:lang w:val="ru-RU" w:eastAsia="en-US"/>
        </w:rPr>
        <w:t xml:space="preserve"> принятием к учету, в случае наличия, суммы начисленной амортизации.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В случае выявления товаров ненадлежащего качества при их приемке совместно с материально ответственным лицом оформляются: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Акт о поставке товаров ненадлежащего качества в произвольной форме (при поступлении некачественных объектов, подлежащих учету в составе основных средств);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Акт о приемке материалов (материальных ценностей) (форма 0504220) (при поступлении материальных запасов ненадлежащего качества, несоответствия ассортимента).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2.3.</w:t>
      </w:r>
      <w:r w:rsidRPr="00AF5EAF">
        <w:rPr>
          <w:rFonts w:ascii="Calibri" w:eastAsia="Calibri" w:hAnsi="Calibri"/>
          <w:color w:val="auto"/>
          <w:sz w:val="22"/>
          <w:szCs w:val="22"/>
          <w:lang w:val="ru-RU" w:eastAsia="en-US"/>
        </w:rPr>
        <w:t xml:space="preserve"> О</w:t>
      </w:r>
      <w:r w:rsidRPr="00AF5EAF">
        <w:rPr>
          <w:rFonts w:eastAsia="Calibri"/>
          <w:color w:val="auto"/>
          <w:sz w:val="22"/>
          <w:szCs w:val="22"/>
          <w:lang w:val="ru-RU" w:eastAsia="en-US"/>
        </w:rPr>
        <w:t xml:space="preserve">пределение срока полезного использования объекта основных средств, нематериальных активов в целях принятия к учету в составе основных средств и начисления амортизации в случаях отсутствии в законодательстве РФ норм, устанавливающих сроки полезного использования имущества, а также в случаях отсутствия информации в законодательстве Российской Федерации осуществляется с соблюдением </w:t>
      </w:r>
      <w:r w:rsidRPr="00AF5EAF">
        <w:rPr>
          <w:rFonts w:eastAsia="Calibri"/>
          <w:b/>
          <w:i/>
          <w:color w:val="auto"/>
          <w:sz w:val="22"/>
          <w:szCs w:val="22"/>
          <w:lang w:val="ru-RU" w:eastAsia="en-US"/>
        </w:rPr>
        <w:t xml:space="preserve">требований Приказа Минфина России от 01.12.2010 N 157н </w:t>
      </w:r>
      <w:r w:rsidRPr="00AF5EAF">
        <w:rPr>
          <w:rFonts w:eastAsia="Calibri"/>
          <w:color w:val="auto"/>
          <w:sz w:val="22"/>
          <w:szCs w:val="22"/>
          <w:lang w:val="ru-RU" w:eastAsia="en-US"/>
        </w:rPr>
        <w:t>и оформляется</w:t>
      </w:r>
      <w:r w:rsidRPr="00AF5EAF">
        <w:rPr>
          <w:rFonts w:eastAsia="Calibri"/>
          <w:b/>
          <w:i/>
          <w:color w:val="auto"/>
          <w:sz w:val="22"/>
          <w:szCs w:val="22"/>
          <w:lang w:val="ru-RU" w:eastAsia="en-US"/>
        </w:rPr>
        <w:t xml:space="preserve"> </w:t>
      </w:r>
      <w:r w:rsidRPr="00AF5EAF">
        <w:rPr>
          <w:rFonts w:eastAsia="Calibri"/>
          <w:color w:val="auto"/>
          <w:sz w:val="22"/>
          <w:szCs w:val="22"/>
          <w:lang w:val="ru-RU" w:eastAsia="en-US"/>
        </w:rPr>
        <w:t xml:space="preserve"> решением комиссии учреждения по поступлению и выбытию активов</w:t>
      </w:r>
      <w:r w:rsidRPr="00AF5EAF">
        <w:rPr>
          <w:rFonts w:ascii="Calibri" w:eastAsia="Calibri" w:hAnsi="Calibri"/>
          <w:color w:val="auto"/>
          <w:sz w:val="22"/>
          <w:szCs w:val="22"/>
          <w:lang w:val="ru-RU" w:eastAsia="en-US"/>
        </w:rPr>
        <w:t xml:space="preserve"> </w:t>
      </w:r>
      <w:r w:rsidRPr="00AF5EAF">
        <w:rPr>
          <w:rFonts w:eastAsia="Calibri"/>
          <w:color w:val="auto"/>
          <w:sz w:val="22"/>
          <w:szCs w:val="22"/>
          <w:lang w:val="ru-RU" w:eastAsia="en-US"/>
        </w:rPr>
        <w:t>принятого с учетом:</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рекомендаций, содержащихся в документах производителя, входящих в комплектацию объекта имущества,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ожидаемого срока использования этого объекта в соответствии с ожидаемой производительностью или мощностью;</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нормативно-правовых и других ограничений использования этого объекта;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гарантийного срока использования объекта.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2.4. Пересмотр срока полезного использования объекта основных средств производится на основании решения комиссии учреждения по поступлению и выбытию активов в случаях изменения первоначально принятых нормативных показателей функционирования объекта основных средств, в том числе в результате проведенной достройки, дооборудования, реконструкции или модернизации.</w:t>
      </w:r>
    </w:p>
    <w:p w:rsidR="00867999" w:rsidRPr="00AF5EAF" w:rsidRDefault="00867999" w:rsidP="00867999">
      <w:pPr>
        <w:widowControl/>
        <w:suppressAutoHyphens w:val="0"/>
        <w:autoSpaceDE w:val="0"/>
        <w:autoSpaceDN w:val="0"/>
        <w:adjustRightInd w:val="0"/>
        <w:ind w:firstLine="540"/>
        <w:jc w:val="both"/>
        <w:rPr>
          <w:rFonts w:eastAsia="Calibri"/>
          <w:bCs/>
          <w:color w:val="auto"/>
          <w:sz w:val="22"/>
          <w:szCs w:val="22"/>
          <w:lang w:val="ru-RU" w:eastAsia="en-US"/>
        </w:rPr>
      </w:pPr>
      <w:r w:rsidRPr="00AF5EAF">
        <w:rPr>
          <w:rFonts w:eastAsia="Calibri"/>
          <w:bCs/>
          <w:color w:val="auto"/>
          <w:sz w:val="22"/>
          <w:szCs w:val="22"/>
          <w:lang w:val="ru-RU" w:eastAsia="en-US"/>
        </w:rPr>
        <w:t>Решение комиссии оформляется оправдательным документом (первичным (сводным) учетным документом), установленным Приказом Минфина России от 30.03.2015 N 52н «Акт о приеме-сдаче отремонтированных, реконструированных и модернизированных объектов основных средств</w:t>
      </w:r>
      <w:r w:rsidRPr="00E17B14">
        <w:rPr>
          <w:rFonts w:eastAsia="Calibri"/>
          <w:bCs/>
          <w:color w:val="auto"/>
          <w:sz w:val="22"/>
          <w:szCs w:val="22"/>
          <w:lang w:val="ru-RU" w:eastAsia="en-US"/>
        </w:rPr>
        <w:t>» (ф. 0504103).</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При принятии решения о пересмотре срока полезного использования комиссия учреждения по поступлению и выбытию активов учитывает следующие факторы:</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ожидаемый срок использования этого объекта в соответствии с ожидаемой производительностью или мощностью;</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ожидаемый физический износ, зависящий от режима эксплуатации, естественных условий и влияния агрессивной среды, системы проведения ремонта;</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гарантийный срок использования объекта и т.д.</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Также допустимо использовать данные независимой экспертной оценки.</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2.5.</w:t>
      </w:r>
      <w:r w:rsidRPr="00AF5EAF">
        <w:rPr>
          <w:rFonts w:eastAsia="Calibri"/>
          <w:b/>
          <w:color w:val="auto"/>
          <w:sz w:val="22"/>
          <w:szCs w:val="22"/>
          <w:lang w:val="ru-RU" w:eastAsia="en-US"/>
        </w:rPr>
        <w:t xml:space="preserve"> </w:t>
      </w:r>
      <w:r w:rsidRPr="00AF5EAF">
        <w:rPr>
          <w:rFonts w:eastAsia="Calibri"/>
          <w:color w:val="auto"/>
          <w:sz w:val="22"/>
          <w:szCs w:val="22"/>
          <w:lang w:val="ru-RU" w:eastAsia="en-US"/>
        </w:rPr>
        <w:t xml:space="preserve">Ежегодно в срок до </w:t>
      </w:r>
      <w:r w:rsidRPr="000A7859">
        <w:rPr>
          <w:rFonts w:eastAsia="Calibri"/>
          <w:color w:val="auto"/>
          <w:sz w:val="22"/>
          <w:szCs w:val="22"/>
          <w:highlight w:val="yellow"/>
          <w:lang w:val="ru-RU" w:eastAsia="en-US"/>
        </w:rPr>
        <w:t>____</w:t>
      </w:r>
      <w:r w:rsidRPr="00AF5EAF">
        <w:rPr>
          <w:rFonts w:eastAsia="Calibri"/>
          <w:color w:val="auto"/>
          <w:sz w:val="22"/>
          <w:szCs w:val="22"/>
          <w:lang w:val="ru-RU" w:eastAsia="en-US"/>
        </w:rPr>
        <w:t xml:space="preserve"> января текущего года Комиссия определяет продолжительность периода, в течение которого предполагается использовать нематериальные активы, числящиеся в балансовом учете учреждения. В случаях его существенного изменения Комиссия уточняет срок полезного использования нематериальных активов, числящиеся в балансовом учете.</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2.6. Оценочная стоимость нефинансовых активов определяется Комиссией согласно положениям, п. п. 23, 25, 31, 106 Инструкции N 157н.</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FF3551">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2.7.Решение о наличии признаков отнесения поступившего объекта нефинансовых активов к особо ценному движимому имуществу принимается в соответствии с </w:t>
      </w:r>
      <w:r w:rsidR="00FF3551" w:rsidRPr="00AF5EAF">
        <w:rPr>
          <w:rFonts w:eastAsia="Calibri"/>
          <w:color w:val="auto"/>
          <w:sz w:val="22"/>
          <w:szCs w:val="22"/>
          <w:lang w:val="ru-RU" w:eastAsia="en-US"/>
        </w:rPr>
        <w:t xml:space="preserve">Постановлением Правительства РФ от 26.07.2010 N 538 </w:t>
      </w:r>
      <w:r w:rsidRPr="00AF5EAF">
        <w:rPr>
          <w:rFonts w:eastAsia="Calibri"/>
          <w:color w:val="auto"/>
          <w:sz w:val="22"/>
          <w:szCs w:val="22"/>
          <w:lang w:val="ru-RU" w:eastAsia="en-US"/>
        </w:rPr>
        <w:t>"О порядке отнесения имущества автономного или бюджетного учреждения к категории особо ценного движимого имущества"</w:t>
      </w:r>
      <w:r w:rsidR="00FF3551" w:rsidRPr="00AF5EAF">
        <w:rPr>
          <w:rFonts w:eastAsia="Calibri"/>
          <w:color w:val="auto"/>
          <w:sz w:val="22"/>
          <w:szCs w:val="22"/>
          <w:lang w:val="ru-RU" w:eastAsia="en-US"/>
        </w:rPr>
        <w:t>.</w:t>
      </w:r>
    </w:p>
    <w:p w:rsidR="00FF3551" w:rsidRPr="00AF5EAF" w:rsidRDefault="00FF3551"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2.8. Присвоенный объекту инвентарный номер наносится материально ответственным лицом в присутствии уполномоченного члена комиссии в порядке, определенном учетной политикой учреждения.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jc w:val="center"/>
        <w:outlineLvl w:val="1"/>
        <w:rPr>
          <w:rFonts w:eastAsia="Calibri"/>
          <w:b/>
          <w:bCs/>
          <w:color w:val="auto"/>
          <w:lang w:val="ru-RU" w:eastAsia="en-US"/>
        </w:rPr>
      </w:pPr>
      <w:r w:rsidRPr="00AF5EAF">
        <w:rPr>
          <w:rFonts w:eastAsia="Calibri"/>
          <w:b/>
          <w:bCs/>
          <w:color w:val="auto"/>
          <w:lang w:val="ru-RU" w:eastAsia="en-US"/>
        </w:rPr>
        <w:t>3. Принятие решений по выбытию (списанию) активов</w:t>
      </w:r>
    </w:p>
    <w:p w:rsidR="00867999" w:rsidRPr="00AF5EAF" w:rsidRDefault="00867999" w:rsidP="00867999">
      <w:pPr>
        <w:suppressAutoHyphens w:val="0"/>
        <w:autoSpaceDE w:val="0"/>
        <w:autoSpaceDN w:val="0"/>
        <w:adjustRightInd w:val="0"/>
        <w:jc w:val="center"/>
        <w:rPr>
          <w:rFonts w:eastAsia="Calibri"/>
          <w:color w:val="auto"/>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3.1. В части выбытия (списания) нефинансовых активов комиссия принимает решения по следующим вопросам:</w:t>
      </w:r>
    </w:p>
    <w:p w:rsidR="00867999" w:rsidRPr="00AF5EAF" w:rsidRDefault="00867999" w:rsidP="00867999">
      <w:pPr>
        <w:widowControl/>
        <w:suppressAutoHyphens w:val="0"/>
        <w:autoSpaceDE w:val="0"/>
        <w:autoSpaceDN w:val="0"/>
        <w:adjustRightInd w:val="0"/>
        <w:ind w:firstLine="540"/>
        <w:jc w:val="both"/>
        <w:rPr>
          <w:rFonts w:eastAsia="Calibri"/>
          <w:b/>
          <w:color w:val="auto"/>
          <w:sz w:val="22"/>
          <w:szCs w:val="22"/>
          <w:lang w:val="ru-RU" w:eastAsia="en-US"/>
        </w:rPr>
      </w:pPr>
      <w:r w:rsidRPr="00AF5EAF">
        <w:rPr>
          <w:rFonts w:eastAsia="Calibri"/>
          <w:color w:val="auto"/>
          <w:sz w:val="22"/>
          <w:szCs w:val="22"/>
          <w:lang w:val="ru-RU" w:eastAsia="en-US"/>
        </w:rPr>
        <w:t>-выбытие основных средств, нематериальных, непроизведенных активов, материальных запасов, в отношении которых установлен срок эксплуатации, (в том числе в результате принятия решения об их списании);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-о выбытии (списании) нефинансовых активов (в том числе объектов движимого имущества стоимостью </w:t>
      </w:r>
      <w:r w:rsidRPr="000A7859">
        <w:rPr>
          <w:rFonts w:eastAsia="Calibri"/>
          <w:color w:val="auto"/>
          <w:sz w:val="22"/>
          <w:szCs w:val="22"/>
          <w:lang w:val="ru-RU" w:eastAsia="en-US"/>
        </w:rPr>
        <w:t xml:space="preserve">до </w:t>
      </w:r>
      <w:r w:rsidR="00C63B2B" w:rsidRPr="000A7859">
        <w:rPr>
          <w:rFonts w:eastAsia="Calibri"/>
          <w:color w:val="auto"/>
          <w:sz w:val="22"/>
          <w:szCs w:val="22"/>
          <w:lang w:val="ru-RU" w:eastAsia="en-US"/>
        </w:rPr>
        <w:t xml:space="preserve">10 </w:t>
      </w:r>
      <w:r w:rsidRPr="000A7859">
        <w:rPr>
          <w:rFonts w:eastAsia="Calibri"/>
          <w:color w:val="auto"/>
          <w:sz w:val="22"/>
          <w:szCs w:val="22"/>
          <w:lang w:val="ru-RU" w:eastAsia="en-US"/>
        </w:rPr>
        <w:t>000 руб. включительно</w:t>
      </w:r>
      <w:r w:rsidRPr="00AF5EAF">
        <w:rPr>
          <w:rFonts w:eastAsia="Calibri"/>
          <w:color w:val="auto"/>
          <w:sz w:val="22"/>
          <w:szCs w:val="22"/>
          <w:lang w:val="ru-RU" w:eastAsia="en-US"/>
        </w:rPr>
        <w:t>, учитываемых на забалансовом счете 21);</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о пригодности дальнейшего использования отдельных узлов, деталей, конструкций и материалов, полученных в результате списания объектов основных средств;</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-о выбытии периодических изданий по любым основаниям, учитываемых на забалансовом счете 23</w:t>
      </w:r>
      <w:r w:rsidRPr="00AF5EAF">
        <w:rPr>
          <w:rFonts w:ascii="Calibri" w:eastAsia="Calibri" w:hAnsi="Calibri"/>
          <w:color w:val="auto"/>
          <w:sz w:val="22"/>
          <w:szCs w:val="22"/>
          <w:lang w:val="ru-RU" w:eastAsia="en-US"/>
        </w:rPr>
        <w:t xml:space="preserve"> </w:t>
      </w:r>
      <w:r w:rsidRPr="00AF5EAF">
        <w:rPr>
          <w:rFonts w:eastAsia="Calibri"/>
          <w:color w:val="auto"/>
          <w:sz w:val="22"/>
          <w:szCs w:val="22"/>
          <w:lang w:val="ru-RU" w:eastAsia="en-US"/>
        </w:rPr>
        <w:t>"Периодические издания для пользования".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3.2. Решение о выбытии имущества учреждения принимается в случае, если: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имущество выбыло из владения, пользования, распоряжения вследствие гибели или уничтожения, в том числе помимо воли учреждения (хищения, недостачи, порчи, выявленных при </w:t>
      </w:r>
      <w:r w:rsidRPr="00AF5EAF">
        <w:rPr>
          <w:rFonts w:eastAsia="Calibri"/>
          <w:color w:val="auto"/>
          <w:sz w:val="22"/>
          <w:szCs w:val="22"/>
          <w:lang w:val="ru-RU" w:eastAsia="en-US"/>
        </w:rPr>
        <w:lastRenderedPageBreak/>
        <w:t>инвентаризации), а также невозможно установить его местонахождение;</w:t>
      </w:r>
    </w:p>
    <w:p w:rsidR="00867999" w:rsidRPr="000A7859"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 имущество передается другому государственному (муниципальному) учреждению, органу государственной власти, органу местного самоуправления, государственному (муниципальному) </w:t>
      </w:r>
      <w:r w:rsidRPr="000A7859">
        <w:rPr>
          <w:rFonts w:eastAsia="Calibri"/>
          <w:color w:val="auto"/>
          <w:sz w:val="22"/>
          <w:szCs w:val="22"/>
          <w:lang w:val="ru-RU" w:eastAsia="en-US"/>
        </w:rPr>
        <w:t>предприятию;</w:t>
      </w:r>
    </w:p>
    <w:p w:rsidR="00C63B2B" w:rsidRPr="00AF5EAF" w:rsidRDefault="00C63B2B" w:rsidP="00867999">
      <w:pPr>
        <w:suppressAutoHyphens w:val="0"/>
        <w:autoSpaceDE w:val="0"/>
        <w:autoSpaceDN w:val="0"/>
        <w:adjustRightInd w:val="0"/>
        <w:ind w:firstLine="540"/>
        <w:jc w:val="both"/>
        <w:rPr>
          <w:rFonts w:eastAsia="Calibri"/>
          <w:color w:val="auto"/>
          <w:sz w:val="22"/>
          <w:szCs w:val="22"/>
          <w:lang w:val="ru-RU" w:eastAsia="en-US"/>
        </w:rPr>
      </w:pPr>
      <w:r w:rsidRPr="000A7859">
        <w:rPr>
          <w:rFonts w:eastAsia="Calibri"/>
          <w:color w:val="auto"/>
          <w:sz w:val="22"/>
          <w:szCs w:val="22"/>
          <w:lang w:val="ru-RU" w:eastAsia="en-US"/>
        </w:rPr>
        <w:t>- материальные ценности, принятые к учету в составе основных средств, в отношении которых комиссией субъекта учета установлена невозможность (неэффективность) получения экономических выгод и (или) полезного потенциала, и в отношении которых в дальнейшем не предусматривается получение экономических выгод (извлечение полезного потенциала), подлежат отражению на забалансовых счетах Рабочего плана счетов субъекта учета;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в других случаях прекращения права оперативного управления, предусмотренных законодательством РФ.</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3.3. Решение о списании имущества принимается комиссией после проведения следующих мероприятий:</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осмотр имущества, подлежащего списанию, с учетом данных, содержащихся в учетно-технической и иной документации;</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принятие решения по вопросу о пригодности дальнейшего использования имущества, возможности и эффективности его восстановления;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принятие решения о возможности использования отдельных узлов, деталей, конструкций и материалов от списанного имущества;</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установление причин списания имущества: физический и (или) моральный износ, нарушение условий содержания и (или) эксплуатации, авария, стихийное бедствие, длительное неиспользование имущества, иные причины;</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установление лиц, виновных в списании имущества, до истечения срока его полезного использования;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подготовка документов, необходимых для согласования</w:t>
      </w:r>
      <w:r w:rsidR="00FF3551" w:rsidRPr="00AF5EAF">
        <w:rPr>
          <w:rFonts w:eastAsia="Calibri"/>
          <w:color w:val="auto"/>
          <w:sz w:val="22"/>
          <w:szCs w:val="22"/>
          <w:lang w:val="ru-RU" w:eastAsia="en-US"/>
        </w:rPr>
        <w:t xml:space="preserve"> решения о списании имущества</w:t>
      </w:r>
      <w:r w:rsidRPr="00AF5EAF">
        <w:rPr>
          <w:rFonts w:eastAsia="Calibri"/>
          <w:color w:val="auto"/>
          <w:sz w:val="22"/>
          <w:szCs w:val="22"/>
          <w:lang w:val="ru-RU" w:eastAsia="en-US"/>
        </w:rPr>
        <w:t>.</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3.4. Решение Комиссии о выбытии (списании) нефинансовых активов оформляется оправдательным документом (первичным (сводным) учетным документом) Актом по форме, установленной Приказом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 xml:space="preserve">3.5. Оформленный комиссией акт о списании имущества утверждается руководителем учреждения после согласования с </w:t>
      </w:r>
      <w:r w:rsidR="00D33BBE">
        <w:rPr>
          <w:rFonts w:eastAsia="Calibri"/>
          <w:color w:val="auto"/>
          <w:sz w:val="22"/>
          <w:szCs w:val="22"/>
          <w:lang w:val="ru-RU" w:eastAsia="en-US"/>
        </w:rPr>
        <w:t>вышестоящей организацией</w:t>
      </w:r>
      <w:r w:rsidRPr="00AF5EAF">
        <w:rPr>
          <w:rFonts w:eastAsia="Calibri"/>
          <w:color w:val="auto"/>
          <w:sz w:val="22"/>
          <w:szCs w:val="22"/>
          <w:lang w:val="ru-RU" w:eastAsia="en-US"/>
        </w:rPr>
        <w:t>.</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3.6. До утверждения в установленном порядке акта о списании реализация мероприятий, предусмотренных актом о списании, не допускается.</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Реализация таких мероприятий осуществляется учреждением самостоятельно либо с привлечением третьих лиц на основании заключенного договора и подтверждается комиссией.</w:t>
      </w:r>
    </w:p>
    <w:p w:rsidR="00867999" w:rsidRPr="00AF5EAF" w:rsidRDefault="00867999" w:rsidP="00867999">
      <w:pPr>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3.7. При частичной ликвидации (разукомплектации) объекта нефинансовых активов Комиссия принимает решение о расчете стоимости, ликвидируемой части объекта. Ликвидируемая часть объекта рассчитывается в процентном отношении к стоимости всего объекта, процентное отношение определяется Комиссией.</w:t>
      </w: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p>
    <w:p w:rsidR="00867999"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r w:rsidRPr="00AF5EAF">
        <w:rPr>
          <w:rFonts w:eastAsia="Calibri"/>
          <w:color w:val="auto"/>
          <w:sz w:val="22"/>
          <w:szCs w:val="22"/>
          <w:lang w:val="ru-RU" w:eastAsia="en-US"/>
        </w:rPr>
        <w:t>3.8. При определении размера ущерба, причиненного недостачами, хищениями, комиссия исходит из текущей восстановительной стоимости материальных ценностей на день обнаружения ущерба. Под текущей восстановительной стоимостью понимается сумма денежных средств, которая необходима для восстановления указанных активов.</w:t>
      </w:r>
    </w:p>
    <w:p w:rsidR="005D1599" w:rsidRPr="000A7859" w:rsidRDefault="005D1599" w:rsidP="005D1599">
      <w:pPr>
        <w:pBdr>
          <w:top w:val="single" w:sz="4" w:space="1" w:color="auto"/>
          <w:left w:val="single" w:sz="4" w:space="4" w:color="auto"/>
          <w:bottom w:val="single" w:sz="4" w:space="1" w:color="auto"/>
          <w:right w:val="single" w:sz="4" w:space="4" w:color="auto"/>
        </w:pBdr>
        <w:jc w:val="center"/>
        <w:rPr>
          <w:b/>
        </w:rPr>
      </w:pPr>
      <w:r w:rsidRPr="000A7859">
        <w:rPr>
          <w:b/>
        </w:rPr>
        <w:t>Протокол заседания постоянно действующей комиссии по поступлению и выбытию нефинансовых активов</w:t>
      </w:r>
    </w:p>
    <w:p w:rsidR="005D1599" w:rsidRPr="000A7859" w:rsidRDefault="00AF7DDA" w:rsidP="005D1599">
      <w:pPr>
        <w:pBdr>
          <w:top w:val="single" w:sz="4" w:space="1" w:color="auto"/>
          <w:left w:val="single" w:sz="4" w:space="4" w:color="auto"/>
          <w:bottom w:val="single" w:sz="4" w:space="1" w:color="auto"/>
          <w:right w:val="single" w:sz="4" w:space="4" w:color="auto"/>
        </w:pBdr>
        <w:spacing w:before="40" w:after="40"/>
        <w:rPr>
          <w:i/>
          <w:sz w:val="20"/>
          <w:szCs w:val="20"/>
        </w:rPr>
      </w:pPr>
      <w:r w:rsidRPr="000A7859">
        <w:rPr>
          <w:i/>
          <w:sz w:val="20"/>
          <w:szCs w:val="20"/>
          <w:lang w:val="ru-RU"/>
        </w:rPr>
        <w:t>У</w:t>
      </w:r>
      <w:r w:rsidR="005D1599" w:rsidRPr="000A7859">
        <w:rPr>
          <w:i/>
          <w:sz w:val="20"/>
          <w:szCs w:val="20"/>
        </w:rPr>
        <w:t xml:space="preserve">чреждение                                                                                              </w:t>
      </w:r>
      <w:r w:rsidRPr="000A7859">
        <w:rPr>
          <w:i/>
          <w:sz w:val="20"/>
          <w:szCs w:val="20"/>
          <w:lang w:val="ru-RU"/>
        </w:rPr>
        <w:t xml:space="preserve">                                    </w:t>
      </w:r>
      <w:r w:rsidR="005D1599" w:rsidRPr="000A7859">
        <w:rPr>
          <w:i/>
          <w:sz w:val="20"/>
          <w:szCs w:val="20"/>
        </w:rPr>
        <w:t xml:space="preserve">    </w:t>
      </w:r>
      <w:r w:rsidRPr="000A7859">
        <w:rPr>
          <w:i/>
          <w:sz w:val="20"/>
          <w:szCs w:val="20"/>
          <w:lang w:val="ru-RU"/>
        </w:rPr>
        <w:t>ХХ</w:t>
      </w:r>
      <w:r w:rsidR="005D1599" w:rsidRPr="000A7859">
        <w:rPr>
          <w:i/>
          <w:sz w:val="20"/>
          <w:szCs w:val="20"/>
        </w:rPr>
        <w:t>.</w:t>
      </w:r>
      <w:r w:rsidRPr="000A7859">
        <w:rPr>
          <w:i/>
          <w:sz w:val="20"/>
          <w:szCs w:val="20"/>
          <w:lang w:val="ru-RU"/>
        </w:rPr>
        <w:t>ХХ</w:t>
      </w:r>
      <w:r w:rsidR="005D1599" w:rsidRPr="000A7859">
        <w:rPr>
          <w:i/>
          <w:sz w:val="20"/>
          <w:szCs w:val="20"/>
        </w:rPr>
        <w:t>.2018 года</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 xml:space="preserve">Постоянно действующая комиссия по поступлению и выбытию нефинансовых активов Учреждения, </w:t>
      </w:r>
      <w:r w:rsidRPr="000A7859">
        <w:rPr>
          <w:sz w:val="20"/>
          <w:szCs w:val="20"/>
        </w:rPr>
        <w:lastRenderedPageBreak/>
        <w:t>созданная на основании приказа руководителя «</w:t>
      </w:r>
      <w:r w:rsidRPr="000A7859">
        <w:rPr>
          <w:i/>
          <w:sz w:val="20"/>
          <w:szCs w:val="20"/>
        </w:rPr>
        <w:t>наименование организации</w:t>
      </w:r>
      <w:r w:rsidRPr="000A7859">
        <w:rPr>
          <w:sz w:val="20"/>
          <w:szCs w:val="20"/>
        </w:rPr>
        <w:t xml:space="preserve">» от </w:t>
      </w:r>
      <w:r w:rsidRPr="000A7859">
        <w:rPr>
          <w:i/>
          <w:sz w:val="20"/>
          <w:szCs w:val="20"/>
        </w:rPr>
        <w:t>ХХ.ХХ.ХХХХ</w:t>
      </w:r>
      <w:r w:rsidRPr="000A7859">
        <w:rPr>
          <w:sz w:val="20"/>
          <w:szCs w:val="20"/>
        </w:rPr>
        <w:t xml:space="preserve"> года №</w:t>
      </w:r>
      <w:r w:rsidRPr="000A7859">
        <w:rPr>
          <w:i/>
          <w:sz w:val="20"/>
          <w:szCs w:val="20"/>
        </w:rPr>
        <w:t>Х,</w:t>
      </w:r>
      <w:r w:rsidRPr="000A7859">
        <w:rPr>
          <w:sz w:val="20"/>
          <w:szCs w:val="20"/>
        </w:rPr>
        <w:t xml:space="preserve"> в составе:</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i/>
          <w:sz w:val="20"/>
          <w:szCs w:val="20"/>
        </w:rPr>
      </w:pPr>
      <w:r w:rsidRPr="000A7859">
        <w:rPr>
          <w:sz w:val="20"/>
          <w:szCs w:val="20"/>
        </w:rPr>
        <w:t xml:space="preserve">Председатель комиссии: </w:t>
      </w:r>
      <w:r w:rsidRPr="000A7859">
        <w:rPr>
          <w:i/>
          <w:sz w:val="20"/>
          <w:szCs w:val="20"/>
        </w:rPr>
        <w:t>должность, ФИО,</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Члены комиссии: должность, ФИО,</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Секретарь комиссии: должность, ФИО,</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Кворум – 100%.</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Комиссия правомочна голосовать и принимать решения по всем вопросам повестки дня.</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b/>
          <w:sz w:val="20"/>
          <w:szCs w:val="20"/>
        </w:rPr>
        <w:t>Повестка дня</w:t>
      </w:r>
      <w:r w:rsidRPr="000A7859">
        <w:rPr>
          <w:sz w:val="20"/>
          <w:szCs w:val="20"/>
        </w:rPr>
        <w:t>:</w:t>
      </w:r>
    </w:p>
    <w:p w:rsidR="005D1599" w:rsidRPr="000A7859" w:rsidRDefault="005D1599" w:rsidP="00D8775C">
      <w:pPr>
        <w:pStyle w:val="7"/>
        <w:numPr>
          <w:ilvl w:val="0"/>
          <w:numId w:val="87"/>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Определить оставшиеся сроки полезного использования объектов операционной и финансовой аренды (оставшиеся сроки пользования объектами имущества);</w:t>
      </w:r>
    </w:p>
    <w:p w:rsidR="005D1599" w:rsidRPr="000A7859" w:rsidRDefault="005D1599" w:rsidP="00D8775C">
      <w:pPr>
        <w:pStyle w:val="7"/>
        <w:numPr>
          <w:ilvl w:val="0"/>
          <w:numId w:val="87"/>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Определить суммы обязательств по уплате арендных платежей за оставшиеся сроки полезного использования объектов (начиная с 2018 года и до завершения сроков использования объектов учета аренды).</w:t>
      </w:r>
    </w:p>
    <w:p w:rsidR="005D1599" w:rsidRPr="000A7859" w:rsidRDefault="005D1599" w:rsidP="00D8775C">
      <w:pPr>
        <w:pStyle w:val="7"/>
        <w:numPr>
          <w:ilvl w:val="0"/>
          <w:numId w:val="87"/>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Рассмотреть вопрос о списании объекта находящегося в пользовании и классифицируемого с 2018 года как объект аренды с забалансового счета 01.</w:t>
      </w:r>
    </w:p>
    <w:p w:rsidR="005D1599" w:rsidRPr="000A7859" w:rsidRDefault="005D1599" w:rsidP="005D1599">
      <w:pPr>
        <w:pStyle w:val="7"/>
        <w:pBdr>
          <w:top w:val="single" w:sz="4" w:space="1" w:color="auto"/>
          <w:left w:val="single" w:sz="4" w:space="4" w:color="auto"/>
          <w:bottom w:val="single" w:sz="4" w:space="1" w:color="auto"/>
          <w:right w:val="single" w:sz="4" w:space="4" w:color="auto"/>
        </w:pBdr>
        <w:spacing w:before="40" w:after="40" w:line="240" w:lineRule="auto"/>
        <w:ind w:left="0"/>
        <w:contextualSpacing w:val="0"/>
        <w:jc w:val="both"/>
        <w:rPr>
          <w:rFonts w:ascii="Times New Roman" w:hAnsi="Times New Roman"/>
          <w:sz w:val="20"/>
          <w:szCs w:val="20"/>
        </w:rPr>
      </w:pPr>
      <w:r w:rsidRPr="000A7859">
        <w:rPr>
          <w:rFonts w:ascii="Times New Roman" w:hAnsi="Times New Roman"/>
          <w:b/>
          <w:sz w:val="20"/>
          <w:szCs w:val="20"/>
        </w:rPr>
        <w:t>Слушали</w:t>
      </w:r>
      <w:r w:rsidRPr="000A7859">
        <w:rPr>
          <w:rFonts w:ascii="Times New Roman" w:hAnsi="Times New Roman"/>
          <w:sz w:val="20"/>
          <w:szCs w:val="20"/>
        </w:rPr>
        <w:t xml:space="preserve">: </w:t>
      </w:r>
      <w:r w:rsidRPr="000A7859">
        <w:rPr>
          <w:rFonts w:ascii="Times New Roman" w:hAnsi="Times New Roman"/>
          <w:i/>
          <w:sz w:val="20"/>
          <w:szCs w:val="20"/>
        </w:rPr>
        <w:t>должность,</w:t>
      </w:r>
      <w:r w:rsidRPr="000A7859">
        <w:rPr>
          <w:rFonts w:ascii="Times New Roman" w:hAnsi="Times New Roman"/>
          <w:sz w:val="20"/>
          <w:szCs w:val="20"/>
        </w:rPr>
        <w:t xml:space="preserve"> </w:t>
      </w:r>
      <w:r w:rsidRPr="000A7859">
        <w:rPr>
          <w:rFonts w:ascii="Times New Roman" w:hAnsi="Times New Roman"/>
          <w:i/>
          <w:sz w:val="20"/>
          <w:szCs w:val="20"/>
        </w:rPr>
        <w:t>ФИО</w:t>
      </w:r>
      <w:r w:rsidRPr="000A7859">
        <w:rPr>
          <w:rFonts w:ascii="Times New Roman" w:hAnsi="Times New Roman"/>
          <w:sz w:val="20"/>
          <w:szCs w:val="20"/>
        </w:rPr>
        <w:t>.</w:t>
      </w:r>
    </w:p>
    <w:p w:rsidR="005D1599" w:rsidRPr="000A7859" w:rsidRDefault="005D1599" w:rsidP="005D1599">
      <w:pPr>
        <w:pStyle w:val="7"/>
        <w:pBdr>
          <w:top w:val="single" w:sz="4" w:space="1" w:color="auto"/>
          <w:left w:val="single" w:sz="4" w:space="4" w:color="auto"/>
          <w:bottom w:val="single" w:sz="4" w:space="1" w:color="auto"/>
          <w:right w:val="single" w:sz="4" w:space="4" w:color="auto"/>
        </w:pBdr>
        <w:spacing w:before="40" w:after="40" w:line="240" w:lineRule="auto"/>
        <w:ind w:left="0"/>
        <w:contextualSpacing w:val="0"/>
        <w:jc w:val="both"/>
        <w:rPr>
          <w:rFonts w:ascii="Times New Roman" w:hAnsi="Times New Roman"/>
          <w:sz w:val="20"/>
          <w:szCs w:val="20"/>
        </w:rPr>
      </w:pPr>
      <w:r w:rsidRPr="000A7859">
        <w:rPr>
          <w:rFonts w:ascii="Times New Roman" w:hAnsi="Times New Roman"/>
          <w:b/>
          <w:sz w:val="20"/>
          <w:szCs w:val="20"/>
        </w:rPr>
        <w:t>Рассмотрели</w:t>
      </w:r>
      <w:r w:rsidRPr="000A7859">
        <w:rPr>
          <w:rFonts w:ascii="Times New Roman" w:hAnsi="Times New Roman"/>
          <w:sz w:val="20"/>
          <w:szCs w:val="20"/>
        </w:rPr>
        <w:t>:</w:t>
      </w:r>
    </w:p>
    <w:p w:rsidR="005D1599" w:rsidRPr="000A7859" w:rsidRDefault="00AF7DDA" w:rsidP="00D8775C">
      <w:pPr>
        <w:pStyle w:val="7"/>
        <w:numPr>
          <w:ilvl w:val="0"/>
          <w:numId w:val="88"/>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Договор аренды №Х от ХХ</w:t>
      </w:r>
      <w:r w:rsidR="005D1599" w:rsidRPr="000A7859">
        <w:rPr>
          <w:rFonts w:ascii="Times New Roman" w:hAnsi="Times New Roman"/>
          <w:sz w:val="20"/>
          <w:szCs w:val="20"/>
        </w:rPr>
        <w:t>.</w:t>
      </w:r>
      <w:r w:rsidRPr="000A7859">
        <w:rPr>
          <w:rFonts w:ascii="Times New Roman" w:hAnsi="Times New Roman"/>
          <w:sz w:val="20"/>
          <w:szCs w:val="20"/>
        </w:rPr>
        <w:t>ХХ</w:t>
      </w:r>
      <w:r w:rsidR="005D1599" w:rsidRPr="000A7859">
        <w:rPr>
          <w:rFonts w:ascii="Times New Roman" w:hAnsi="Times New Roman"/>
          <w:sz w:val="20"/>
          <w:szCs w:val="20"/>
        </w:rPr>
        <w:t>.201</w:t>
      </w:r>
      <w:r w:rsidRPr="000A7859">
        <w:rPr>
          <w:rFonts w:ascii="Times New Roman" w:hAnsi="Times New Roman"/>
          <w:sz w:val="20"/>
          <w:szCs w:val="20"/>
        </w:rPr>
        <w:t>Х</w:t>
      </w:r>
      <w:r w:rsidR="005D1599" w:rsidRPr="000A7859">
        <w:rPr>
          <w:rFonts w:ascii="Times New Roman" w:hAnsi="Times New Roman"/>
          <w:sz w:val="20"/>
          <w:szCs w:val="20"/>
        </w:rPr>
        <w:t xml:space="preserve"> года заключенный с </w:t>
      </w:r>
      <w:r w:rsidRPr="000A7859">
        <w:rPr>
          <w:rFonts w:ascii="Times New Roman" w:hAnsi="Times New Roman"/>
          <w:i/>
          <w:sz w:val="20"/>
          <w:szCs w:val="20"/>
        </w:rPr>
        <w:t>Организацией</w:t>
      </w:r>
      <w:r w:rsidRPr="000A7859">
        <w:rPr>
          <w:rFonts w:ascii="Times New Roman" w:hAnsi="Times New Roman"/>
          <w:sz w:val="20"/>
          <w:szCs w:val="20"/>
        </w:rPr>
        <w:t xml:space="preserve">, по объекту </w:t>
      </w:r>
      <w:r w:rsidR="005D1599" w:rsidRPr="000A7859">
        <w:rPr>
          <w:rFonts w:ascii="Times New Roman" w:hAnsi="Times New Roman"/>
          <w:i/>
          <w:sz w:val="20"/>
          <w:szCs w:val="20"/>
        </w:rPr>
        <w:t>Оборудование</w:t>
      </w:r>
      <w:r w:rsidR="005D1599" w:rsidRPr="000A7859">
        <w:rPr>
          <w:rFonts w:ascii="Times New Roman" w:hAnsi="Times New Roman"/>
          <w:sz w:val="20"/>
          <w:szCs w:val="20"/>
        </w:rPr>
        <w:t>.</w:t>
      </w:r>
    </w:p>
    <w:p w:rsidR="005D1599" w:rsidRPr="000A7859" w:rsidRDefault="005D1599" w:rsidP="00D8775C">
      <w:pPr>
        <w:pStyle w:val="7"/>
        <w:numPr>
          <w:ilvl w:val="0"/>
          <w:numId w:val="88"/>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Данные инвентаризации имущества, полученного в пользование в соответствии с договорами, заключенными до 1 января 2018 года и действующими в период применения стандарта.</w:t>
      </w:r>
    </w:p>
    <w:p w:rsidR="005D1599" w:rsidRPr="000A7859" w:rsidRDefault="005D1599" w:rsidP="00D8775C">
      <w:pPr>
        <w:pStyle w:val="7"/>
        <w:numPr>
          <w:ilvl w:val="0"/>
          <w:numId w:val="88"/>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rPr>
          <w:rFonts w:ascii="Times New Roman" w:hAnsi="Times New Roman"/>
          <w:sz w:val="20"/>
          <w:szCs w:val="20"/>
        </w:rPr>
      </w:pPr>
      <w:r w:rsidRPr="000A7859">
        <w:rPr>
          <w:rFonts w:ascii="Times New Roman" w:hAnsi="Times New Roman"/>
          <w:sz w:val="20"/>
          <w:szCs w:val="20"/>
        </w:rPr>
        <w:t>Данные инвентаризации расчетов, по состоянию на 01.01.2018 года.</w:t>
      </w:r>
    </w:p>
    <w:p w:rsidR="005D1599" w:rsidRPr="000A7859" w:rsidRDefault="005D1599" w:rsidP="005D1599">
      <w:pPr>
        <w:pStyle w:val="7"/>
        <w:pBdr>
          <w:top w:val="single" w:sz="4" w:space="1" w:color="auto"/>
          <w:left w:val="single" w:sz="4" w:space="4" w:color="auto"/>
          <w:bottom w:val="single" w:sz="4" w:space="1" w:color="auto"/>
          <w:right w:val="single" w:sz="4" w:space="4" w:color="auto"/>
        </w:pBdr>
        <w:spacing w:before="40" w:after="40" w:line="240" w:lineRule="auto"/>
        <w:ind w:left="0"/>
        <w:contextualSpacing w:val="0"/>
        <w:jc w:val="both"/>
        <w:rPr>
          <w:rFonts w:ascii="Times New Roman" w:hAnsi="Times New Roman"/>
          <w:sz w:val="20"/>
          <w:szCs w:val="20"/>
        </w:rPr>
      </w:pPr>
      <w:r w:rsidRPr="000A7859">
        <w:rPr>
          <w:rFonts w:ascii="Times New Roman" w:hAnsi="Times New Roman"/>
          <w:b/>
          <w:sz w:val="20"/>
          <w:szCs w:val="20"/>
        </w:rPr>
        <w:t>Постановили</w:t>
      </w:r>
      <w:r w:rsidRPr="000A7859">
        <w:rPr>
          <w:rFonts w:ascii="Times New Roman" w:hAnsi="Times New Roman"/>
          <w:sz w:val="20"/>
          <w:szCs w:val="20"/>
        </w:rPr>
        <w:t>:</w:t>
      </w:r>
    </w:p>
    <w:p w:rsidR="005D1599" w:rsidRPr="000A7859" w:rsidRDefault="005D1599" w:rsidP="00D8775C">
      <w:pPr>
        <w:pStyle w:val="7"/>
        <w:numPr>
          <w:ilvl w:val="0"/>
          <w:numId w:val="89"/>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Определить оставшиеся сроки полезного использования объекта операционной аренды «Оборудование», в размере:</w:t>
      </w:r>
    </w:p>
    <w:p w:rsidR="005D1599" w:rsidRPr="000A7859" w:rsidRDefault="005D1599" w:rsidP="005D1599">
      <w:pPr>
        <w:pBdr>
          <w:top w:val="single" w:sz="4" w:space="1" w:color="auto"/>
          <w:left w:val="single" w:sz="4" w:space="4" w:color="auto"/>
          <w:bottom w:val="single" w:sz="4" w:space="1" w:color="auto"/>
          <w:right w:val="single" w:sz="4" w:space="4" w:color="auto"/>
        </w:pBdr>
        <w:tabs>
          <w:tab w:val="left" w:pos="284"/>
        </w:tabs>
        <w:spacing w:before="40" w:after="40"/>
        <w:rPr>
          <w:sz w:val="20"/>
          <w:szCs w:val="20"/>
        </w:rPr>
      </w:pPr>
      <w:r w:rsidRPr="000A7859">
        <w:rPr>
          <w:sz w:val="20"/>
          <w:szCs w:val="20"/>
        </w:rPr>
        <w:t>2018 год – 12 месяцев,</w:t>
      </w:r>
    </w:p>
    <w:p w:rsidR="005D1599" w:rsidRPr="000A7859" w:rsidRDefault="005D1599" w:rsidP="005D1599">
      <w:pPr>
        <w:pBdr>
          <w:top w:val="single" w:sz="4" w:space="1" w:color="auto"/>
          <w:left w:val="single" w:sz="4" w:space="4" w:color="auto"/>
          <w:bottom w:val="single" w:sz="4" w:space="1" w:color="auto"/>
          <w:right w:val="single" w:sz="4" w:space="4" w:color="auto"/>
        </w:pBdr>
        <w:tabs>
          <w:tab w:val="left" w:pos="284"/>
        </w:tabs>
        <w:spacing w:before="40" w:after="40"/>
        <w:rPr>
          <w:sz w:val="20"/>
          <w:szCs w:val="20"/>
        </w:rPr>
      </w:pPr>
      <w:r w:rsidRPr="000A7859">
        <w:rPr>
          <w:sz w:val="20"/>
          <w:szCs w:val="20"/>
        </w:rPr>
        <w:t xml:space="preserve">2019 год – </w:t>
      </w:r>
      <w:r w:rsidR="00AF7DDA" w:rsidRPr="000A7859">
        <w:rPr>
          <w:sz w:val="20"/>
          <w:szCs w:val="20"/>
          <w:lang w:val="ru-RU"/>
        </w:rPr>
        <w:t>ХХ</w:t>
      </w:r>
      <w:r w:rsidRPr="000A7859">
        <w:rPr>
          <w:sz w:val="20"/>
          <w:szCs w:val="20"/>
        </w:rPr>
        <w:t xml:space="preserve"> месяцев.</w:t>
      </w:r>
    </w:p>
    <w:p w:rsidR="005D1599" w:rsidRPr="000A7859" w:rsidRDefault="005D1599" w:rsidP="00D8775C">
      <w:pPr>
        <w:pStyle w:val="7"/>
        <w:numPr>
          <w:ilvl w:val="0"/>
          <w:numId w:val="89"/>
        </w:numPr>
        <w:pBdr>
          <w:top w:val="single" w:sz="4" w:space="1" w:color="auto"/>
          <w:left w:val="single" w:sz="4" w:space="4" w:color="auto"/>
          <w:bottom w:val="single" w:sz="4" w:space="1" w:color="auto"/>
          <w:right w:val="single" w:sz="4" w:space="4" w:color="auto"/>
        </w:pBdr>
        <w:tabs>
          <w:tab w:val="left" w:pos="284"/>
        </w:tabs>
        <w:spacing w:before="40" w:after="40" w:line="240" w:lineRule="auto"/>
        <w:ind w:left="0" w:firstLine="0"/>
        <w:contextualSpacing w:val="0"/>
        <w:jc w:val="both"/>
        <w:rPr>
          <w:rFonts w:ascii="Times New Roman" w:hAnsi="Times New Roman"/>
          <w:sz w:val="20"/>
          <w:szCs w:val="20"/>
        </w:rPr>
      </w:pPr>
      <w:r w:rsidRPr="000A7859">
        <w:rPr>
          <w:rFonts w:ascii="Times New Roman" w:hAnsi="Times New Roman"/>
          <w:sz w:val="20"/>
          <w:szCs w:val="20"/>
        </w:rPr>
        <w:t>Определить суммы обязательств по уплате арендных платежей за оставшиеся сроки полезного использования объект</w:t>
      </w:r>
      <w:r w:rsidR="00AF7DDA" w:rsidRPr="000A7859">
        <w:rPr>
          <w:rFonts w:ascii="Times New Roman" w:hAnsi="Times New Roman"/>
          <w:sz w:val="20"/>
          <w:szCs w:val="20"/>
        </w:rPr>
        <w:t xml:space="preserve">а </w:t>
      </w:r>
      <w:r w:rsidR="00AF7DDA" w:rsidRPr="000A7859">
        <w:rPr>
          <w:rFonts w:ascii="Times New Roman" w:hAnsi="Times New Roman"/>
          <w:i/>
          <w:sz w:val="20"/>
          <w:szCs w:val="20"/>
        </w:rPr>
        <w:t>Оборудование</w:t>
      </w:r>
      <w:r w:rsidRPr="000A7859">
        <w:rPr>
          <w:rFonts w:ascii="Times New Roman" w:hAnsi="Times New Roman"/>
          <w:sz w:val="20"/>
          <w:szCs w:val="20"/>
        </w:rPr>
        <w:t xml:space="preserve"> (начиная с 2018 года и до завершения сроков использования объектов учета аренды), в размере:</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 xml:space="preserve">2017 год – </w:t>
      </w:r>
      <w:r w:rsidR="00AF7DDA" w:rsidRPr="000A7859">
        <w:rPr>
          <w:sz w:val="20"/>
          <w:szCs w:val="20"/>
          <w:lang w:val="ru-RU"/>
        </w:rPr>
        <w:t>ХХХХ</w:t>
      </w:r>
      <w:r w:rsidRPr="000A7859">
        <w:rPr>
          <w:sz w:val="20"/>
          <w:szCs w:val="20"/>
        </w:rPr>
        <w:t xml:space="preserve"> руб.(кредиторская задолженность по состоянию на 01.01.2018 года),</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 xml:space="preserve">2018 год – </w:t>
      </w:r>
      <w:r w:rsidR="00AF7DDA" w:rsidRPr="000A7859">
        <w:rPr>
          <w:sz w:val="20"/>
          <w:szCs w:val="20"/>
          <w:lang w:val="ru-RU"/>
        </w:rPr>
        <w:t>ХХХХ</w:t>
      </w:r>
      <w:r w:rsidRPr="000A7859">
        <w:rPr>
          <w:sz w:val="20"/>
          <w:szCs w:val="20"/>
        </w:rPr>
        <w:t xml:space="preserve"> руб.</w:t>
      </w:r>
    </w:p>
    <w:p w:rsidR="005D1599" w:rsidRPr="000A7859" w:rsidRDefault="005D1599" w:rsidP="005D1599">
      <w:pPr>
        <w:pBdr>
          <w:top w:val="single" w:sz="4" w:space="1" w:color="auto"/>
          <w:left w:val="single" w:sz="4" w:space="4" w:color="auto"/>
          <w:bottom w:val="single" w:sz="4" w:space="1" w:color="auto"/>
          <w:right w:val="single" w:sz="4" w:space="4" w:color="auto"/>
        </w:pBdr>
        <w:spacing w:before="40" w:after="40"/>
        <w:rPr>
          <w:sz w:val="20"/>
          <w:szCs w:val="20"/>
        </w:rPr>
      </w:pPr>
      <w:r w:rsidRPr="000A7859">
        <w:rPr>
          <w:sz w:val="20"/>
          <w:szCs w:val="20"/>
        </w:rPr>
        <w:t xml:space="preserve">2019 год – </w:t>
      </w:r>
      <w:r w:rsidR="00AF7DDA" w:rsidRPr="000A7859">
        <w:rPr>
          <w:sz w:val="20"/>
          <w:szCs w:val="20"/>
          <w:lang w:val="ru-RU"/>
        </w:rPr>
        <w:t>ХХХХ</w:t>
      </w:r>
      <w:r w:rsidRPr="000A7859">
        <w:rPr>
          <w:sz w:val="20"/>
          <w:szCs w:val="20"/>
        </w:rPr>
        <w:t xml:space="preserve"> руб.</w:t>
      </w:r>
    </w:p>
    <w:p w:rsidR="005D1599" w:rsidRPr="000A7859" w:rsidRDefault="005D1599" w:rsidP="005D1599">
      <w:pPr>
        <w:pBdr>
          <w:top w:val="single" w:sz="4" w:space="1" w:color="auto"/>
          <w:left w:val="single" w:sz="4" w:space="4" w:color="auto"/>
          <w:bottom w:val="single" w:sz="4" w:space="1" w:color="auto"/>
          <w:right w:val="single" w:sz="4" w:space="4" w:color="auto"/>
        </w:pBdr>
        <w:tabs>
          <w:tab w:val="left" w:pos="284"/>
        </w:tabs>
        <w:spacing w:before="40" w:after="40"/>
        <w:rPr>
          <w:sz w:val="20"/>
          <w:szCs w:val="20"/>
        </w:rPr>
      </w:pPr>
      <w:r w:rsidRPr="000A7859">
        <w:rPr>
          <w:sz w:val="20"/>
          <w:szCs w:val="20"/>
        </w:rPr>
        <w:t>3.</w:t>
      </w:r>
      <w:r w:rsidRPr="000A7859">
        <w:rPr>
          <w:sz w:val="20"/>
          <w:szCs w:val="20"/>
        </w:rPr>
        <w:tab/>
        <w:t>Разрешить списать объект «Оборудование» находящегося в пользовании и классифицируемого с 2018 года как объект аренды с забалансового счета 01.</w:t>
      </w:r>
    </w:p>
    <w:p w:rsidR="005D1599" w:rsidRPr="000A7859" w:rsidRDefault="005D1599" w:rsidP="005D1599">
      <w:pPr>
        <w:pStyle w:val="7"/>
        <w:pBdr>
          <w:top w:val="single" w:sz="4" w:space="1" w:color="auto"/>
          <w:left w:val="single" w:sz="4" w:space="4" w:color="auto"/>
          <w:bottom w:val="single" w:sz="4" w:space="1" w:color="auto"/>
          <w:right w:val="single" w:sz="4" w:space="4" w:color="auto"/>
        </w:pBdr>
        <w:spacing w:before="120" w:after="120" w:line="240" w:lineRule="auto"/>
        <w:ind w:left="0"/>
        <w:contextualSpacing w:val="0"/>
        <w:jc w:val="both"/>
        <w:rPr>
          <w:rFonts w:ascii="Times New Roman" w:hAnsi="Times New Roman"/>
          <w:sz w:val="20"/>
          <w:szCs w:val="20"/>
        </w:rPr>
      </w:pPr>
      <w:r w:rsidRPr="000A7859">
        <w:rPr>
          <w:rFonts w:ascii="Times New Roman" w:hAnsi="Times New Roman"/>
          <w:b/>
          <w:sz w:val="20"/>
          <w:szCs w:val="20"/>
        </w:rPr>
        <w:t>Голосовали</w:t>
      </w:r>
      <w:r w:rsidRPr="000A7859">
        <w:rPr>
          <w:rFonts w:ascii="Times New Roman" w:hAnsi="Times New Roman"/>
          <w:sz w:val="20"/>
          <w:szCs w:val="20"/>
        </w:rPr>
        <w:t>:  единогласно.</w:t>
      </w:r>
    </w:p>
    <w:p w:rsidR="005D1599" w:rsidRPr="00482E7D" w:rsidRDefault="005D1599" w:rsidP="005D1599">
      <w:pPr>
        <w:pStyle w:val="7"/>
        <w:pBdr>
          <w:top w:val="single" w:sz="4" w:space="1" w:color="auto"/>
          <w:left w:val="single" w:sz="4" w:space="4" w:color="auto"/>
          <w:bottom w:val="single" w:sz="4" w:space="1" w:color="auto"/>
          <w:right w:val="single" w:sz="4" w:space="4" w:color="auto"/>
        </w:pBdr>
        <w:spacing w:before="120" w:after="120" w:line="240" w:lineRule="auto"/>
        <w:ind w:left="0"/>
        <w:contextualSpacing w:val="0"/>
        <w:rPr>
          <w:rFonts w:ascii="Times New Roman" w:hAnsi="Times New Roman"/>
          <w:sz w:val="20"/>
          <w:szCs w:val="20"/>
        </w:rPr>
      </w:pPr>
      <w:r w:rsidRPr="000A7859">
        <w:rPr>
          <w:rFonts w:ascii="Times New Roman" w:hAnsi="Times New Roman"/>
          <w:b/>
          <w:sz w:val="20"/>
          <w:szCs w:val="20"/>
        </w:rPr>
        <w:t>Подписи членов комиссии</w:t>
      </w:r>
      <w:r w:rsidRPr="000A7859">
        <w:rPr>
          <w:rFonts w:ascii="Times New Roman" w:hAnsi="Times New Roman"/>
          <w:sz w:val="20"/>
          <w:szCs w:val="20"/>
        </w:rPr>
        <w:t>.</w:t>
      </w:r>
    </w:p>
    <w:p w:rsidR="005D1599" w:rsidRPr="00AF5EAF" w:rsidRDefault="005D1599" w:rsidP="00867999">
      <w:pPr>
        <w:widowControl/>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867999">
      <w:pPr>
        <w:widowControl/>
        <w:suppressAutoHyphens w:val="0"/>
        <w:autoSpaceDE w:val="0"/>
        <w:autoSpaceDN w:val="0"/>
        <w:adjustRightInd w:val="0"/>
        <w:ind w:firstLine="540"/>
        <w:jc w:val="both"/>
        <w:rPr>
          <w:rFonts w:eastAsia="Calibri"/>
          <w:color w:val="auto"/>
          <w:sz w:val="22"/>
          <w:szCs w:val="22"/>
          <w:lang w:val="ru-RU" w:eastAsia="en-US"/>
        </w:rPr>
      </w:pPr>
    </w:p>
    <w:p w:rsidR="00867999" w:rsidRPr="00AF5EAF" w:rsidRDefault="00867999" w:rsidP="00144060">
      <w:pPr>
        <w:jc w:val="right"/>
        <w:rPr>
          <w:lang w:val="ru-RU"/>
        </w:rPr>
      </w:pPr>
    </w:p>
    <w:p w:rsidR="00144060" w:rsidRPr="00AF5EAF" w:rsidRDefault="00144060" w:rsidP="00144060">
      <w:pPr>
        <w:pStyle w:val="4"/>
        <w:ind w:firstLine="284"/>
        <w:jc w:val="both"/>
        <w:rPr>
          <w:rFonts w:ascii="Calibri" w:hAnsi="Calibri" w:cs="Calibri"/>
          <w:lang w:val="ru-RU"/>
        </w:rPr>
      </w:pPr>
      <w:r w:rsidRPr="00AF5EAF">
        <w:rPr>
          <w:rFonts w:ascii="Calibri" w:hAnsi="Calibri" w:cs="Calibri"/>
          <w:lang w:val="ru-RU"/>
        </w:rPr>
        <w:t>6.18 Положение о внутреннем финансовом контроле учреждения</w:t>
      </w:r>
    </w:p>
    <w:p w:rsidR="00144060" w:rsidRPr="00AF5EAF" w:rsidRDefault="00144060" w:rsidP="00144060">
      <w:pPr>
        <w:rPr>
          <w:lang w:val="ru-RU"/>
        </w:rPr>
      </w:pPr>
    </w:p>
    <w:p w:rsidR="00144060" w:rsidRPr="00AF5EAF" w:rsidRDefault="00144060" w:rsidP="00144060">
      <w:pPr>
        <w:jc w:val="right"/>
        <w:rPr>
          <w:lang w:val="ru-RU"/>
        </w:rPr>
      </w:pPr>
      <w:r w:rsidRPr="00AF5EAF">
        <w:rPr>
          <w:lang w:val="ru-RU"/>
        </w:rPr>
        <w:t>Приложение № 6.18</w:t>
      </w:r>
    </w:p>
    <w:p w:rsidR="000A4A6F" w:rsidRPr="00AF5EAF" w:rsidRDefault="000A4A6F" w:rsidP="00144060">
      <w:pPr>
        <w:jc w:val="right"/>
        <w:rPr>
          <w:lang w:val="ru-RU"/>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b/>
        </w:rPr>
      </w:pPr>
      <w:r w:rsidRPr="00AF5EAF">
        <w:rPr>
          <w:b/>
          <w:bCs/>
        </w:rPr>
        <w:t>Положение о внутреннем финансовом контроле учреждения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pPr>
      <w:bookmarkStart w:id="56" w:name="dfaseoo9h5"/>
      <w:bookmarkEnd w:id="56"/>
      <w:r w:rsidRPr="00AF5EAF">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57" w:name="dfas3599ii"/>
      <w:bookmarkEnd w:id="57"/>
      <w:r w:rsidRPr="00AF5EAF">
        <w:rPr>
          <w:bCs/>
          <w:sz w:val="22"/>
          <w:szCs w:val="22"/>
        </w:rPr>
        <w:t>1. Общие положения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58" w:name="dfas3hhgal"/>
      <w:bookmarkEnd w:id="58"/>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59" w:name="dfasg7aeve"/>
      <w:bookmarkEnd w:id="59"/>
      <w:r w:rsidRPr="00AF5EAF">
        <w:rPr>
          <w:sz w:val="22"/>
          <w:szCs w:val="22"/>
        </w:rPr>
        <w:lastRenderedPageBreak/>
        <w:t>1.1. Настоящее положение разработано в соответствии с законодательством России (включая внутриведомственные нормативно-правовые акты) и уставом учреждения. Положение устанавливает единые цели, правила и принципы проведения внутреннего финансового контроля учреждения.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60" w:name="dfasthgtek"/>
      <w:bookmarkEnd w:id="60"/>
      <w:r w:rsidRPr="00AF5EAF">
        <w:rPr>
          <w:sz w:val="22"/>
          <w:szCs w:val="22"/>
        </w:rPr>
        <w:t>1.2. Внутренний финансовый контроль направлен на:</w:t>
      </w:r>
    </w:p>
    <w:p w:rsidR="000A4A6F" w:rsidRPr="00AF5EAF" w:rsidRDefault="000A4A6F" w:rsidP="00D8775C">
      <w:pPr>
        <w:pStyle w:val="HTML"/>
        <w:numPr>
          <w:ilvl w:val="0"/>
          <w:numId w:val="67"/>
        </w:numPr>
        <w:ind w:left="851" w:hanging="284"/>
        <w:jc w:val="both"/>
        <w:rPr>
          <w:rFonts w:ascii="Times New Roman" w:hAnsi="Times New Roman"/>
          <w:sz w:val="22"/>
          <w:szCs w:val="22"/>
        </w:rPr>
      </w:pPr>
      <w:bookmarkStart w:id="61" w:name="dfaslz284o"/>
      <w:bookmarkEnd w:id="61"/>
      <w:r w:rsidRPr="00AF5EAF">
        <w:rPr>
          <w:rFonts w:ascii="Times New Roman" w:hAnsi="Times New Roman"/>
          <w:sz w:val="22"/>
          <w:szCs w:val="22"/>
        </w:rPr>
        <w:t>создание системы соблюдения законодательства России в сфере финансовой деятельности, а также внутренних процедур финансово-хозяйственной деятельности учреждения;</w:t>
      </w:r>
    </w:p>
    <w:p w:rsidR="000A4A6F" w:rsidRPr="00AF5EAF" w:rsidRDefault="000A4A6F" w:rsidP="00D8775C">
      <w:pPr>
        <w:pStyle w:val="HTML"/>
        <w:numPr>
          <w:ilvl w:val="0"/>
          <w:numId w:val="67"/>
        </w:numPr>
        <w:ind w:left="851" w:hanging="284"/>
        <w:jc w:val="both"/>
        <w:rPr>
          <w:rFonts w:ascii="Times New Roman" w:hAnsi="Times New Roman"/>
          <w:sz w:val="22"/>
          <w:szCs w:val="22"/>
        </w:rPr>
      </w:pPr>
      <w:r w:rsidRPr="00AF5EAF">
        <w:rPr>
          <w:rFonts w:ascii="Times New Roman" w:hAnsi="Times New Roman"/>
          <w:sz w:val="22"/>
          <w:szCs w:val="22"/>
        </w:rPr>
        <w:t>повышение качества составления и достоверности бухгалтерской (бюджетной) отчетности и ведения бухгалтерского учета.</w:t>
      </w:r>
    </w:p>
    <w:p w:rsidR="000A4A6F" w:rsidRPr="00AF5EAF" w:rsidRDefault="000A4A6F" w:rsidP="000A4A6F">
      <w:pPr>
        <w:pStyle w:val="HTML"/>
        <w:jc w:val="both"/>
        <w:rPr>
          <w:rFonts w:ascii="Times New Roman" w:hAnsi="Times New Roman"/>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62" w:name="dfas3gvpa7"/>
      <w:bookmarkEnd w:id="62"/>
      <w:r w:rsidRPr="00AF5EAF">
        <w:rPr>
          <w:sz w:val="22"/>
          <w:szCs w:val="22"/>
        </w:rPr>
        <w:t>1.3. Внутренний контроль в учреждении могут осуществлять:</w:t>
      </w:r>
    </w:p>
    <w:p w:rsidR="000A4A6F" w:rsidRPr="00AF5EAF" w:rsidRDefault="000A4A6F" w:rsidP="00D8775C">
      <w:pPr>
        <w:pStyle w:val="HTML"/>
        <w:numPr>
          <w:ilvl w:val="0"/>
          <w:numId w:val="68"/>
        </w:numPr>
        <w:ind w:left="851" w:hanging="284"/>
        <w:jc w:val="both"/>
        <w:rPr>
          <w:rFonts w:ascii="Times New Roman" w:hAnsi="Times New Roman"/>
          <w:sz w:val="22"/>
          <w:szCs w:val="22"/>
        </w:rPr>
      </w:pPr>
      <w:bookmarkStart w:id="63" w:name="dfasc30sue"/>
      <w:bookmarkEnd w:id="63"/>
      <w:r w:rsidRPr="00AF5EAF">
        <w:rPr>
          <w:rFonts w:ascii="Times New Roman" w:hAnsi="Times New Roman"/>
          <w:sz w:val="22"/>
          <w:szCs w:val="22"/>
        </w:rPr>
        <w:t>созданная приказом руководителя комиссия;</w:t>
      </w:r>
    </w:p>
    <w:p w:rsidR="000A4A6F" w:rsidRPr="00AF5EAF" w:rsidRDefault="000A4A6F" w:rsidP="00D8775C">
      <w:pPr>
        <w:pStyle w:val="HTML"/>
        <w:numPr>
          <w:ilvl w:val="0"/>
          <w:numId w:val="68"/>
        </w:numPr>
        <w:ind w:left="851" w:hanging="284"/>
        <w:jc w:val="both"/>
        <w:rPr>
          <w:rFonts w:ascii="Times New Roman" w:hAnsi="Times New Roman"/>
          <w:sz w:val="22"/>
          <w:szCs w:val="22"/>
        </w:rPr>
      </w:pPr>
      <w:r w:rsidRPr="00AF5EAF">
        <w:rPr>
          <w:rFonts w:ascii="Times New Roman" w:hAnsi="Times New Roman"/>
          <w:sz w:val="22"/>
          <w:szCs w:val="22"/>
        </w:rPr>
        <w:t>руководители всех уровней, сотрудники учреждения.</w:t>
      </w:r>
    </w:p>
    <w:p w:rsidR="000A4A6F" w:rsidRPr="00AF5EAF" w:rsidRDefault="000A4A6F" w:rsidP="000A4A6F">
      <w:pPr>
        <w:pStyle w:val="HTML"/>
        <w:jc w:val="both"/>
        <w:rPr>
          <w:rFonts w:ascii="Times New Roman" w:hAnsi="Times New Roman"/>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64" w:name="dfasbyfrxc"/>
      <w:bookmarkEnd w:id="64"/>
      <w:r w:rsidRPr="00AF5EAF">
        <w:rPr>
          <w:sz w:val="22"/>
          <w:szCs w:val="22"/>
        </w:rPr>
        <w:t>1.4. Целями внутреннего финансового контроля учреждения являются:</w:t>
      </w:r>
    </w:p>
    <w:p w:rsidR="000A4A6F" w:rsidRPr="00AF5EAF" w:rsidRDefault="000A4A6F" w:rsidP="00D8775C">
      <w:pPr>
        <w:pStyle w:val="af0"/>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1" w:hanging="284"/>
        <w:jc w:val="both"/>
        <w:rPr>
          <w:sz w:val="22"/>
          <w:szCs w:val="22"/>
        </w:rPr>
      </w:pPr>
      <w:r w:rsidRPr="00AF5EAF">
        <w:rPr>
          <w:sz w:val="22"/>
          <w:szCs w:val="22"/>
        </w:rPr>
        <w:t>подтверждение достоверности бухгалтерского учета и отчетности учреждения и соблюдения порядка ведения учета методологии и стандартам бухгалтерского учета, установленным Минфином России;</w:t>
      </w:r>
    </w:p>
    <w:p w:rsidR="000A4A6F" w:rsidRPr="00AF5EAF" w:rsidRDefault="000A4A6F" w:rsidP="00D8775C">
      <w:pPr>
        <w:pStyle w:val="af0"/>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1" w:hanging="284"/>
        <w:jc w:val="both"/>
        <w:rPr>
          <w:sz w:val="22"/>
          <w:szCs w:val="22"/>
        </w:rPr>
      </w:pPr>
      <w:r w:rsidRPr="00AF5EAF">
        <w:rPr>
          <w:sz w:val="22"/>
          <w:szCs w:val="22"/>
        </w:rPr>
        <w:t>соблюдение другого действующего законодательства России, регулирующего порядок осуществления финансово-хозяйственной деятельности;</w:t>
      </w:r>
    </w:p>
    <w:p w:rsidR="000A4A6F" w:rsidRPr="00AF5EAF" w:rsidRDefault="000A4A6F" w:rsidP="00D8775C">
      <w:pPr>
        <w:pStyle w:val="af0"/>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1" w:hanging="284"/>
        <w:jc w:val="both"/>
        <w:rPr>
          <w:sz w:val="22"/>
          <w:szCs w:val="22"/>
        </w:rPr>
      </w:pPr>
      <w:r w:rsidRPr="00AF5EAF">
        <w:rPr>
          <w:sz w:val="22"/>
          <w:szCs w:val="22"/>
        </w:rPr>
        <w:t>подготовка предложений по повышению экономности и результативности использования средств бюджета.</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65" w:name="dfas02ferl"/>
      <w:bookmarkEnd w:id="65"/>
      <w:r w:rsidRPr="00AF5EAF">
        <w:rPr>
          <w:sz w:val="22"/>
          <w:szCs w:val="22"/>
        </w:rPr>
        <w:t>1.5. Основные задачи внутреннего контроля:</w:t>
      </w:r>
    </w:p>
    <w:p w:rsidR="000A4A6F" w:rsidRPr="00AF5EAF" w:rsidRDefault="000A4A6F" w:rsidP="00D8775C">
      <w:pPr>
        <w:pStyle w:val="HTML"/>
        <w:numPr>
          <w:ilvl w:val="0"/>
          <w:numId w:val="70"/>
        </w:numPr>
        <w:ind w:left="851" w:hanging="284"/>
        <w:jc w:val="both"/>
        <w:rPr>
          <w:rFonts w:ascii="Times New Roman" w:hAnsi="Times New Roman"/>
          <w:sz w:val="22"/>
          <w:szCs w:val="22"/>
        </w:rPr>
      </w:pPr>
      <w:bookmarkStart w:id="66" w:name="dfaskoq4cv"/>
      <w:bookmarkEnd w:id="66"/>
      <w:r w:rsidRPr="00AF5EAF">
        <w:rPr>
          <w:rFonts w:ascii="Times New Roman" w:hAnsi="Times New Roman"/>
          <w:sz w:val="22"/>
          <w:szCs w:val="22"/>
        </w:rPr>
        <w:t>установление соответствия проводимых финансовых операций в части финансово-хозяйственной деятельности и их отражение в бухгалтерском учете и отчетности требованиям законодательства;</w:t>
      </w:r>
    </w:p>
    <w:p w:rsidR="000A4A6F" w:rsidRPr="00AF5EAF" w:rsidRDefault="000A4A6F" w:rsidP="00D8775C">
      <w:pPr>
        <w:pStyle w:val="HTML"/>
        <w:numPr>
          <w:ilvl w:val="0"/>
          <w:numId w:val="70"/>
        </w:numPr>
        <w:ind w:left="851" w:hanging="284"/>
        <w:jc w:val="both"/>
        <w:rPr>
          <w:rFonts w:ascii="Times New Roman" w:hAnsi="Times New Roman"/>
          <w:sz w:val="22"/>
          <w:szCs w:val="22"/>
        </w:rPr>
      </w:pPr>
      <w:r w:rsidRPr="00AF5EAF">
        <w:rPr>
          <w:rFonts w:ascii="Times New Roman" w:hAnsi="Times New Roman"/>
          <w:sz w:val="22"/>
          <w:szCs w:val="22"/>
        </w:rPr>
        <w:t>установление соответствия осуществляемых операций регламентам, полномочиям сотрудников;</w:t>
      </w:r>
    </w:p>
    <w:p w:rsidR="000A4A6F" w:rsidRPr="00AF5EAF" w:rsidRDefault="000A4A6F" w:rsidP="00D8775C">
      <w:pPr>
        <w:pStyle w:val="HTML"/>
        <w:numPr>
          <w:ilvl w:val="0"/>
          <w:numId w:val="70"/>
        </w:numPr>
        <w:ind w:left="851" w:hanging="284"/>
        <w:jc w:val="both"/>
        <w:rPr>
          <w:rFonts w:ascii="Times New Roman" w:hAnsi="Times New Roman"/>
          <w:sz w:val="22"/>
          <w:szCs w:val="22"/>
        </w:rPr>
      </w:pPr>
      <w:r w:rsidRPr="00AF5EAF">
        <w:rPr>
          <w:rFonts w:ascii="Times New Roman" w:hAnsi="Times New Roman"/>
          <w:sz w:val="22"/>
          <w:szCs w:val="22"/>
        </w:rPr>
        <w:t xml:space="preserve">соблюдение установленных технологических процессов и операций при осуществлении </w:t>
      </w:r>
      <w:r w:rsidRPr="00AF5EAF">
        <w:rPr>
          <w:rFonts w:ascii="Times New Roman" w:hAnsi="Times New Roman"/>
          <w:sz w:val="22"/>
          <w:szCs w:val="22"/>
        </w:rPr>
        <w:br/>
        <w:t>деятельности;</w:t>
      </w:r>
    </w:p>
    <w:p w:rsidR="000A4A6F" w:rsidRPr="00AF5EAF" w:rsidRDefault="000A4A6F" w:rsidP="00D8775C">
      <w:pPr>
        <w:pStyle w:val="HTML"/>
        <w:numPr>
          <w:ilvl w:val="0"/>
          <w:numId w:val="70"/>
        </w:numPr>
        <w:ind w:left="851" w:hanging="284"/>
        <w:jc w:val="both"/>
        <w:rPr>
          <w:rFonts w:ascii="Times New Roman" w:hAnsi="Times New Roman"/>
          <w:sz w:val="22"/>
          <w:szCs w:val="22"/>
        </w:rPr>
      </w:pPr>
      <w:r w:rsidRPr="00AF5EAF">
        <w:rPr>
          <w:rFonts w:ascii="Times New Roman" w:hAnsi="Times New Roman"/>
          <w:sz w:val="22"/>
          <w:szCs w:val="22"/>
        </w:rPr>
        <w:t>анализ системы внутреннего контроля учреждения, позволяющий выявить существенные аспекты, влияющие на ее эффективность.</w:t>
      </w:r>
    </w:p>
    <w:p w:rsidR="000A4A6F" w:rsidRPr="00AF5EAF" w:rsidRDefault="000A4A6F" w:rsidP="000A4A6F">
      <w:pPr>
        <w:pStyle w:val="HTML"/>
        <w:jc w:val="both"/>
        <w:rPr>
          <w:rFonts w:ascii="Times New Roman" w:hAnsi="Times New Roman"/>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67" w:name="dfasubatiz"/>
      <w:bookmarkEnd w:id="67"/>
      <w:r w:rsidRPr="00AF5EAF">
        <w:rPr>
          <w:sz w:val="22"/>
          <w:szCs w:val="22"/>
        </w:rPr>
        <w:t>1.6. Принципы внутреннего финансового контроля учреждения:</w:t>
      </w:r>
    </w:p>
    <w:p w:rsidR="000A4A6F" w:rsidRPr="00AF5EAF" w:rsidRDefault="000A4A6F" w:rsidP="00D8775C">
      <w:pPr>
        <w:pStyle w:val="HTML"/>
        <w:numPr>
          <w:ilvl w:val="0"/>
          <w:numId w:val="71"/>
        </w:numPr>
        <w:ind w:left="851" w:hanging="284"/>
        <w:jc w:val="both"/>
        <w:rPr>
          <w:rFonts w:ascii="Times New Roman" w:hAnsi="Times New Roman"/>
          <w:sz w:val="22"/>
          <w:szCs w:val="22"/>
        </w:rPr>
      </w:pPr>
      <w:bookmarkStart w:id="68" w:name="dfas5g0ig5"/>
      <w:bookmarkEnd w:id="68"/>
      <w:r w:rsidRPr="00AF5EAF">
        <w:rPr>
          <w:rFonts w:ascii="Times New Roman" w:hAnsi="Times New Roman"/>
          <w:sz w:val="22"/>
          <w:szCs w:val="22"/>
        </w:rPr>
        <w:t>принцип законности. Неуклонное и точное соблюдение всеми субъектами внутреннего контроля норм и правил, установленных законодательством России;</w:t>
      </w:r>
    </w:p>
    <w:p w:rsidR="000A4A6F" w:rsidRPr="00AF5EAF" w:rsidRDefault="000A4A6F" w:rsidP="00D8775C">
      <w:pPr>
        <w:pStyle w:val="HTML"/>
        <w:numPr>
          <w:ilvl w:val="0"/>
          <w:numId w:val="71"/>
        </w:numPr>
        <w:ind w:left="851" w:hanging="284"/>
        <w:jc w:val="both"/>
        <w:rPr>
          <w:rFonts w:ascii="Times New Roman" w:hAnsi="Times New Roman"/>
          <w:sz w:val="22"/>
          <w:szCs w:val="22"/>
        </w:rPr>
      </w:pPr>
      <w:r w:rsidRPr="00AF5EAF">
        <w:rPr>
          <w:rFonts w:ascii="Times New Roman" w:hAnsi="Times New Roman"/>
          <w:sz w:val="22"/>
          <w:szCs w:val="22"/>
        </w:rPr>
        <w:t>принцип объективности. Внутренний контроль осуществляется с использованием фактических документальных данных в порядке, установленном законодательством России, путем применения методов, обеспечивающих получение полной и достоверной информации;</w:t>
      </w:r>
    </w:p>
    <w:p w:rsidR="000A4A6F" w:rsidRPr="00AF5EAF" w:rsidRDefault="000A4A6F" w:rsidP="00D8775C">
      <w:pPr>
        <w:pStyle w:val="HTML"/>
        <w:numPr>
          <w:ilvl w:val="0"/>
          <w:numId w:val="71"/>
        </w:numPr>
        <w:ind w:left="851" w:hanging="284"/>
        <w:jc w:val="both"/>
        <w:rPr>
          <w:rFonts w:ascii="Times New Roman" w:hAnsi="Times New Roman"/>
          <w:sz w:val="22"/>
          <w:szCs w:val="22"/>
        </w:rPr>
      </w:pPr>
      <w:r w:rsidRPr="00AF5EAF">
        <w:rPr>
          <w:rFonts w:ascii="Times New Roman" w:hAnsi="Times New Roman"/>
          <w:sz w:val="22"/>
          <w:szCs w:val="22"/>
        </w:rPr>
        <w:t>принцип независимости. Субъекты внутреннего контроля при выполнении своих функциональных обязанностей независимы от объектов внутреннего контроля;</w:t>
      </w:r>
    </w:p>
    <w:p w:rsidR="000A4A6F" w:rsidRPr="00AF5EAF" w:rsidRDefault="000A4A6F" w:rsidP="00D8775C">
      <w:pPr>
        <w:pStyle w:val="HTML"/>
        <w:numPr>
          <w:ilvl w:val="0"/>
          <w:numId w:val="71"/>
        </w:numPr>
        <w:ind w:left="851" w:hanging="284"/>
        <w:jc w:val="both"/>
        <w:rPr>
          <w:rFonts w:ascii="Times New Roman" w:hAnsi="Times New Roman"/>
          <w:sz w:val="22"/>
          <w:szCs w:val="22"/>
        </w:rPr>
      </w:pPr>
      <w:r w:rsidRPr="00AF5EAF">
        <w:rPr>
          <w:rFonts w:ascii="Times New Roman" w:hAnsi="Times New Roman"/>
          <w:sz w:val="22"/>
          <w:szCs w:val="22"/>
        </w:rPr>
        <w:t>принцип системности. Проведение контрольных мероприятий всех сторон деятельности объекта внутреннего контроля и его взаимосвязей в структуре управления;</w:t>
      </w:r>
    </w:p>
    <w:p w:rsidR="000A4A6F" w:rsidRPr="00AF5EAF" w:rsidRDefault="000A4A6F" w:rsidP="00D8775C">
      <w:pPr>
        <w:pStyle w:val="HTML"/>
        <w:numPr>
          <w:ilvl w:val="0"/>
          <w:numId w:val="71"/>
        </w:numPr>
        <w:ind w:left="851" w:hanging="284"/>
        <w:jc w:val="both"/>
        <w:rPr>
          <w:rFonts w:ascii="Times New Roman" w:hAnsi="Times New Roman"/>
          <w:sz w:val="22"/>
          <w:szCs w:val="22"/>
        </w:rPr>
      </w:pPr>
      <w:r w:rsidRPr="00AF5EAF">
        <w:rPr>
          <w:rFonts w:ascii="Times New Roman" w:hAnsi="Times New Roman"/>
          <w:sz w:val="22"/>
          <w:szCs w:val="22"/>
        </w:rPr>
        <w:t>принцип ответственности. Каждый субъект внутреннего контроля за ненадлежащее выполнение контрольных функций несет ответственность в соответствии с законодательством России.</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69" w:name="dfaslmvhxe"/>
      <w:bookmarkEnd w:id="69"/>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0" w:name="dfasr15xcx"/>
      <w:bookmarkEnd w:id="70"/>
      <w:r w:rsidRPr="00AF5EAF">
        <w:rPr>
          <w:bCs/>
          <w:sz w:val="22"/>
          <w:szCs w:val="22"/>
        </w:rPr>
        <w:t>2. Система внутреннего контроля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1" w:name="dfas5hqlyr"/>
      <w:bookmarkEnd w:id="71"/>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2" w:name="dfasaold12"/>
      <w:bookmarkEnd w:id="72"/>
      <w:r w:rsidRPr="00AF5EAF">
        <w:rPr>
          <w:sz w:val="22"/>
          <w:szCs w:val="22"/>
        </w:rPr>
        <w:t>2.1. Система внутреннего контроля обеспечивает:</w:t>
      </w:r>
    </w:p>
    <w:p w:rsidR="000A4A6F" w:rsidRPr="00AF5EAF" w:rsidRDefault="000A4A6F" w:rsidP="00D8775C">
      <w:pPr>
        <w:pStyle w:val="HTML"/>
        <w:numPr>
          <w:ilvl w:val="0"/>
          <w:numId w:val="72"/>
        </w:numPr>
        <w:ind w:left="851" w:hanging="284"/>
        <w:jc w:val="both"/>
        <w:rPr>
          <w:rFonts w:ascii="Times New Roman" w:hAnsi="Times New Roman"/>
          <w:sz w:val="22"/>
          <w:szCs w:val="22"/>
        </w:rPr>
      </w:pPr>
      <w:bookmarkStart w:id="73" w:name="dfasglfxs6"/>
      <w:bookmarkEnd w:id="73"/>
      <w:r w:rsidRPr="00AF5EAF">
        <w:rPr>
          <w:rFonts w:ascii="Times New Roman" w:hAnsi="Times New Roman"/>
          <w:sz w:val="22"/>
          <w:szCs w:val="22"/>
        </w:rPr>
        <w:t>точность и полноту документации бухгалтерского учета;</w:t>
      </w:r>
    </w:p>
    <w:p w:rsidR="000A4A6F" w:rsidRPr="00AF5EAF" w:rsidRDefault="000A4A6F" w:rsidP="00D8775C">
      <w:pPr>
        <w:pStyle w:val="HTML"/>
        <w:numPr>
          <w:ilvl w:val="0"/>
          <w:numId w:val="72"/>
        </w:numPr>
        <w:ind w:left="851" w:hanging="284"/>
        <w:jc w:val="both"/>
        <w:rPr>
          <w:rFonts w:ascii="Times New Roman" w:hAnsi="Times New Roman"/>
          <w:sz w:val="22"/>
          <w:szCs w:val="22"/>
        </w:rPr>
      </w:pPr>
      <w:r w:rsidRPr="00AF5EAF">
        <w:rPr>
          <w:rFonts w:ascii="Times New Roman" w:hAnsi="Times New Roman"/>
          <w:sz w:val="22"/>
          <w:szCs w:val="22"/>
        </w:rPr>
        <w:lastRenderedPageBreak/>
        <w:t>соблюдение требований законодательства;</w:t>
      </w:r>
    </w:p>
    <w:p w:rsidR="000A4A6F" w:rsidRPr="00AF5EAF" w:rsidRDefault="000A4A6F" w:rsidP="00D8775C">
      <w:pPr>
        <w:pStyle w:val="HTML"/>
        <w:numPr>
          <w:ilvl w:val="0"/>
          <w:numId w:val="72"/>
        </w:numPr>
        <w:ind w:left="851" w:hanging="284"/>
        <w:jc w:val="both"/>
        <w:rPr>
          <w:rFonts w:ascii="Times New Roman" w:hAnsi="Times New Roman"/>
          <w:sz w:val="22"/>
          <w:szCs w:val="22"/>
        </w:rPr>
      </w:pPr>
      <w:r w:rsidRPr="00AF5EAF">
        <w:rPr>
          <w:rFonts w:ascii="Times New Roman" w:hAnsi="Times New Roman"/>
          <w:sz w:val="22"/>
          <w:szCs w:val="22"/>
        </w:rPr>
        <w:t>своевременность подготовки достоверной бухгалтерской (финансовой) отчетности;</w:t>
      </w:r>
    </w:p>
    <w:p w:rsidR="000A4A6F" w:rsidRPr="00AF5EAF" w:rsidRDefault="000A4A6F" w:rsidP="00D8775C">
      <w:pPr>
        <w:pStyle w:val="HTML"/>
        <w:numPr>
          <w:ilvl w:val="0"/>
          <w:numId w:val="72"/>
        </w:numPr>
        <w:ind w:left="851" w:hanging="284"/>
        <w:jc w:val="both"/>
        <w:rPr>
          <w:rFonts w:ascii="Times New Roman" w:hAnsi="Times New Roman"/>
          <w:sz w:val="22"/>
          <w:szCs w:val="22"/>
        </w:rPr>
      </w:pPr>
      <w:r w:rsidRPr="00AF5EAF">
        <w:rPr>
          <w:rFonts w:ascii="Times New Roman" w:hAnsi="Times New Roman"/>
          <w:sz w:val="22"/>
          <w:szCs w:val="22"/>
        </w:rPr>
        <w:t>предотвращение ошибок и искажений;</w:t>
      </w:r>
    </w:p>
    <w:p w:rsidR="000A4A6F" w:rsidRPr="00AF5EAF" w:rsidRDefault="000A4A6F" w:rsidP="00D8775C">
      <w:pPr>
        <w:pStyle w:val="HTML"/>
        <w:numPr>
          <w:ilvl w:val="0"/>
          <w:numId w:val="72"/>
        </w:numPr>
        <w:ind w:left="851" w:hanging="284"/>
        <w:jc w:val="both"/>
        <w:rPr>
          <w:rFonts w:ascii="Times New Roman" w:hAnsi="Times New Roman"/>
          <w:sz w:val="22"/>
          <w:szCs w:val="22"/>
        </w:rPr>
      </w:pPr>
      <w:r w:rsidRPr="00AF5EAF">
        <w:rPr>
          <w:rFonts w:ascii="Times New Roman" w:hAnsi="Times New Roman"/>
          <w:sz w:val="22"/>
          <w:szCs w:val="22"/>
        </w:rPr>
        <w:t>исполнение приказов и распоряжений руководителя учреждения;</w:t>
      </w:r>
    </w:p>
    <w:p w:rsidR="000A4A6F" w:rsidRPr="00AF5EAF" w:rsidRDefault="000A4A6F" w:rsidP="00D8775C">
      <w:pPr>
        <w:pStyle w:val="HTML"/>
        <w:numPr>
          <w:ilvl w:val="0"/>
          <w:numId w:val="72"/>
        </w:numPr>
        <w:ind w:left="851" w:hanging="284"/>
        <w:jc w:val="both"/>
        <w:rPr>
          <w:rFonts w:ascii="Times New Roman" w:hAnsi="Times New Roman"/>
          <w:sz w:val="22"/>
          <w:szCs w:val="22"/>
        </w:rPr>
      </w:pPr>
      <w:r w:rsidRPr="00AF5EAF">
        <w:rPr>
          <w:rFonts w:ascii="Times New Roman" w:hAnsi="Times New Roman"/>
          <w:sz w:val="22"/>
          <w:szCs w:val="22"/>
        </w:rPr>
        <w:t>сохранность имущества учреждения.</w:t>
      </w:r>
    </w:p>
    <w:p w:rsidR="000A4A6F" w:rsidRPr="00AF5EAF" w:rsidRDefault="000A4A6F" w:rsidP="000A4A6F">
      <w:pPr>
        <w:pStyle w:val="HTML"/>
        <w:jc w:val="both"/>
        <w:rPr>
          <w:rFonts w:ascii="Times New Roman" w:hAnsi="Times New Roman"/>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4" w:name="dfast96ora"/>
      <w:bookmarkEnd w:id="74"/>
      <w:r w:rsidRPr="00AF5EAF">
        <w:rPr>
          <w:sz w:val="22"/>
          <w:szCs w:val="22"/>
        </w:rPr>
        <w:t xml:space="preserve">2.2. Система внутреннего контроля позволяет следить за эффективностью работы структурных </w:t>
      </w:r>
      <w:r w:rsidRPr="00AF5EAF">
        <w:rPr>
          <w:sz w:val="22"/>
          <w:szCs w:val="22"/>
        </w:rPr>
        <w:br/>
        <w:t>подразделений, отделов, добросовестностью выполнения сотрудниками возложенных на них должностных обязанностей.</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r w:rsidRPr="00AF5EAF">
        <w:rPr>
          <w:sz w:val="22"/>
          <w:szCs w:val="22"/>
        </w:rPr>
        <w:t xml:space="preserve">2.3. Методы проведения внутреннего контроля: </w:t>
      </w:r>
    </w:p>
    <w:p w:rsidR="000A4A6F" w:rsidRPr="00AF5EAF" w:rsidRDefault="000A4A6F" w:rsidP="00D8775C">
      <w:pPr>
        <w:pStyle w:val="af0"/>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hanging="284"/>
        <w:jc w:val="both"/>
        <w:rPr>
          <w:sz w:val="22"/>
          <w:szCs w:val="22"/>
        </w:rPr>
      </w:pPr>
      <w:r w:rsidRPr="00AF5EAF">
        <w:rPr>
          <w:sz w:val="22"/>
          <w:szCs w:val="22"/>
        </w:rPr>
        <w:t xml:space="preserve">документальное оформление: </w:t>
      </w:r>
      <w:r w:rsidRPr="00AF5EAF">
        <w:rPr>
          <w:sz w:val="22"/>
          <w:szCs w:val="22"/>
        </w:rPr>
        <w:br/>
        <w:t>– записи в регистрах бухгалтерского учета проводятся на основе первичных учетных документов (в т. ч. бухгалтерских справок);</w:t>
      </w:r>
      <w:r w:rsidRPr="00AF5EAF">
        <w:rPr>
          <w:sz w:val="22"/>
          <w:szCs w:val="22"/>
        </w:rPr>
        <w:br/>
        <w:t>– включение в бухгалтерскую (финансовую) отчетность существенных оценочных значений;</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hanging="284"/>
        <w:jc w:val="both"/>
        <w:rPr>
          <w:sz w:val="22"/>
          <w:szCs w:val="22"/>
        </w:rPr>
      </w:pPr>
      <w:r w:rsidRPr="00AF5EAF">
        <w:rPr>
          <w:sz w:val="22"/>
          <w:szCs w:val="22"/>
        </w:rPr>
        <w:t xml:space="preserve">подтверждение соответствия между объектами (документами) и их соответствия установленным требованиям; </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соотнесение оплаты материальных активов с их поступлением в учреждение;</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санкционирование сделок и операций;</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сверка расчетов учреждения с поставщиками и покупателями и прочими дебиторами и кредиторами для подтверждения сумм дебиторской и кредиторской задолженности;</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сверка остатков по счетам бухгалтерского учета наличных денежных средств с остатками денежных средств по данным кассовой книги;</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разграничение полномочий и ротация обязанностей;</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процедуры контроля фактического наличия и состояния объектов (в т. ч. инвентаризация);</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контроль правильности сделок, учетных операций;</w:t>
      </w:r>
    </w:p>
    <w:p w:rsidR="000A4A6F" w:rsidRPr="00AF5EAF" w:rsidRDefault="000A4A6F" w:rsidP="00D8775C">
      <w:pPr>
        <w:pStyle w:val="af0"/>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1" w:afterAutospacing="1"/>
        <w:ind w:left="851" w:hanging="284"/>
        <w:jc w:val="both"/>
        <w:rPr>
          <w:sz w:val="22"/>
          <w:szCs w:val="22"/>
        </w:rPr>
      </w:pPr>
      <w:r w:rsidRPr="00AF5EAF">
        <w:rPr>
          <w:sz w:val="22"/>
          <w:szCs w:val="22"/>
        </w:rPr>
        <w:t xml:space="preserve">связанные с компьютерной обработкой информации: </w:t>
      </w:r>
      <w:r w:rsidRPr="00AF5EAF">
        <w:rPr>
          <w:sz w:val="22"/>
          <w:szCs w:val="22"/>
        </w:rPr>
        <w:br/>
        <w:t>– регламент доступа к компьютерным программам, информационным системам, данным и справочникам;</w:t>
      </w:r>
      <w:r w:rsidRPr="00AF5EAF">
        <w:rPr>
          <w:sz w:val="22"/>
          <w:szCs w:val="22"/>
        </w:rPr>
        <w:br/>
        <w:t>– порядок восстановления данных;</w:t>
      </w:r>
      <w:r w:rsidRPr="00AF5EAF">
        <w:rPr>
          <w:sz w:val="22"/>
          <w:szCs w:val="22"/>
        </w:rPr>
        <w:br/>
        <w:t xml:space="preserve">– обеспечение бесперебойного использования компьютерных программ (информационных систем); </w:t>
      </w:r>
      <w:r w:rsidRPr="00AF5EAF">
        <w:rPr>
          <w:sz w:val="22"/>
          <w:szCs w:val="22"/>
        </w:rPr>
        <w:br/>
        <w:t>– логическая и арифметическая проверка данных в ходе обработки информации о фактах хозяйственной жизни. Исключается внесение исправлений в компьютерные программы (информационные системы) без документального оформления;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5" w:name="dfascazlrb"/>
      <w:bookmarkStart w:id="76" w:name="dfas73xcea"/>
      <w:bookmarkEnd w:id="75"/>
      <w:bookmarkEnd w:id="76"/>
      <w:r w:rsidRPr="00AF5EAF">
        <w:rPr>
          <w:bCs/>
          <w:sz w:val="22"/>
          <w:szCs w:val="22"/>
        </w:rPr>
        <w:t>3. Организация внутреннего финансового контроля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7" w:name="dfas73vawc"/>
      <w:bookmarkEnd w:id="77"/>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8" w:name="dfasunxohm"/>
      <w:bookmarkEnd w:id="78"/>
      <w:r w:rsidRPr="00AF5EAF">
        <w:rPr>
          <w:sz w:val="22"/>
          <w:szCs w:val="22"/>
        </w:rPr>
        <w:t>3.1. Внутренний финансовый контроль в учреждении подразделяется на предварительный, текущий и последующий.</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79" w:name="dfas5dxgvb"/>
      <w:bookmarkEnd w:id="79"/>
      <w:r w:rsidRPr="00AF5EAF">
        <w:rPr>
          <w:sz w:val="22"/>
          <w:szCs w:val="22"/>
        </w:rPr>
        <w:t xml:space="preserve">3.1.1. Предварительный контроль осуществляется до начала совершения хозяйственной операции. Позволяет определить, насколько целесообразной и правомерной будет та или иная операция.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0" w:name="dfaswg22k9"/>
      <w:bookmarkEnd w:id="80"/>
      <w:r w:rsidRPr="00AF5EAF">
        <w:rPr>
          <w:sz w:val="22"/>
          <w:szCs w:val="22"/>
        </w:rPr>
        <w:t xml:space="preserve">Целью предварительного финансового контроля является предупреждение нарушений на стадии планирования расходов и заключения договоров. </w:t>
      </w:r>
    </w:p>
    <w:p w:rsidR="000A4A6F" w:rsidRPr="00D33BBE"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1" w:name="dfashokcsm"/>
      <w:bookmarkEnd w:id="81"/>
      <w:r w:rsidRPr="00AF5EAF">
        <w:rPr>
          <w:sz w:val="22"/>
          <w:szCs w:val="22"/>
        </w:rPr>
        <w:t xml:space="preserve">Предварительный контроль </w:t>
      </w:r>
      <w:r w:rsidRPr="00D33BBE">
        <w:rPr>
          <w:sz w:val="22"/>
          <w:szCs w:val="22"/>
        </w:rPr>
        <w:t xml:space="preserve">осуществляют </w:t>
      </w:r>
      <w:r w:rsidRPr="00D33BBE">
        <w:rPr>
          <w:b/>
          <w:i/>
          <w:sz w:val="22"/>
          <w:szCs w:val="22"/>
        </w:rPr>
        <w:t>руководитель учреждения, его заместители, главный бухгалтер и сотрудники юридического отдела</w:t>
      </w:r>
      <w:r w:rsidRPr="00D33BBE">
        <w:rPr>
          <w:sz w:val="22"/>
          <w:szCs w:val="22"/>
        </w:rPr>
        <w:t>.</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2" w:name="dfas8ae66d"/>
      <w:bookmarkEnd w:id="82"/>
      <w:r w:rsidRPr="00AF5EAF">
        <w:rPr>
          <w:sz w:val="22"/>
          <w:szCs w:val="22"/>
        </w:rPr>
        <w:t>В рамках предварительного внутреннего финансового контроля проводится:</w:t>
      </w:r>
    </w:p>
    <w:p w:rsidR="000A4A6F" w:rsidRPr="00D33BBE" w:rsidRDefault="000A4A6F" w:rsidP="00D8775C">
      <w:pPr>
        <w:pStyle w:val="HTML"/>
        <w:numPr>
          <w:ilvl w:val="0"/>
          <w:numId w:val="75"/>
        </w:numPr>
        <w:ind w:left="851" w:hanging="284"/>
        <w:jc w:val="both"/>
        <w:rPr>
          <w:rFonts w:ascii="Times New Roman" w:hAnsi="Times New Roman"/>
          <w:sz w:val="22"/>
          <w:szCs w:val="22"/>
        </w:rPr>
      </w:pPr>
      <w:bookmarkStart w:id="83" w:name="dfas7peqql"/>
      <w:bookmarkEnd w:id="83"/>
      <w:r w:rsidRPr="00AF5EAF">
        <w:rPr>
          <w:rFonts w:ascii="Times New Roman" w:hAnsi="Times New Roman"/>
          <w:sz w:val="22"/>
          <w:szCs w:val="22"/>
        </w:rPr>
        <w:lastRenderedPageBreak/>
        <w:t xml:space="preserve">проверка финансово-плановых документов </w:t>
      </w:r>
      <w:r w:rsidRPr="00D33BBE">
        <w:rPr>
          <w:rStyle w:val="fill"/>
          <w:rFonts w:ascii="Times New Roman" w:hAnsi="Times New Roman"/>
          <w:color w:val="auto"/>
          <w:sz w:val="22"/>
          <w:szCs w:val="22"/>
        </w:rPr>
        <w:t>(расчетов потребности в денежных</w:t>
      </w:r>
      <w:r w:rsidRPr="00D33BBE">
        <w:rPr>
          <w:rFonts w:ascii="Times New Roman" w:hAnsi="Times New Roman"/>
          <w:sz w:val="22"/>
          <w:szCs w:val="22"/>
        </w:rPr>
        <w:t xml:space="preserve"> </w:t>
      </w:r>
      <w:r w:rsidRPr="00D33BBE">
        <w:rPr>
          <w:rStyle w:val="fill"/>
          <w:rFonts w:ascii="Times New Roman" w:hAnsi="Times New Roman"/>
          <w:color w:val="auto"/>
          <w:sz w:val="22"/>
          <w:szCs w:val="22"/>
        </w:rPr>
        <w:t xml:space="preserve">средствах, </w:t>
      </w:r>
      <w:r w:rsidRPr="00D33BBE">
        <w:rPr>
          <w:rStyle w:val="fill"/>
          <w:rFonts w:ascii="Times New Roman" w:hAnsi="Times New Roman"/>
          <w:color w:val="auto"/>
          <w:sz w:val="22"/>
          <w:szCs w:val="22"/>
          <w:lang w:val="ru-RU"/>
        </w:rPr>
        <w:t>Плана ФХД</w:t>
      </w:r>
      <w:r w:rsidRPr="00D33BBE">
        <w:rPr>
          <w:rStyle w:val="fill"/>
          <w:rFonts w:ascii="Times New Roman" w:hAnsi="Times New Roman"/>
          <w:color w:val="auto"/>
          <w:sz w:val="22"/>
          <w:szCs w:val="22"/>
        </w:rPr>
        <w:t xml:space="preserve"> и др.)</w:t>
      </w:r>
      <w:r w:rsidRPr="00D33BBE">
        <w:rPr>
          <w:rFonts w:ascii="Times New Roman" w:hAnsi="Times New Roman"/>
          <w:sz w:val="22"/>
          <w:szCs w:val="22"/>
        </w:rPr>
        <w:t xml:space="preserve"> главным бухгалтером </w:t>
      </w:r>
      <w:r w:rsidRPr="00D33BBE">
        <w:rPr>
          <w:rStyle w:val="fill"/>
          <w:rFonts w:ascii="Times New Roman" w:hAnsi="Times New Roman"/>
          <w:color w:val="auto"/>
          <w:sz w:val="22"/>
          <w:szCs w:val="22"/>
        </w:rPr>
        <w:t>(бухгалтером)</w:t>
      </w:r>
      <w:r w:rsidRPr="00D33BBE">
        <w:rPr>
          <w:rFonts w:ascii="Times New Roman" w:hAnsi="Times New Roman"/>
          <w:sz w:val="22"/>
          <w:szCs w:val="22"/>
        </w:rPr>
        <w:t>, их визирование, согласование и урегулирование разногласий;</w:t>
      </w:r>
    </w:p>
    <w:p w:rsidR="000A4A6F" w:rsidRPr="00D33BBE" w:rsidRDefault="000A4A6F" w:rsidP="00D8775C">
      <w:pPr>
        <w:pStyle w:val="HTML"/>
        <w:numPr>
          <w:ilvl w:val="0"/>
          <w:numId w:val="75"/>
        </w:numPr>
        <w:ind w:left="851" w:hanging="284"/>
        <w:jc w:val="both"/>
        <w:rPr>
          <w:rFonts w:ascii="Times New Roman" w:hAnsi="Times New Roman"/>
          <w:b/>
          <w:i/>
          <w:sz w:val="22"/>
          <w:szCs w:val="22"/>
        </w:rPr>
      </w:pPr>
      <w:r w:rsidRPr="00D33BBE">
        <w:rPr>
          <w:rFonts w:ascii="Times New Roman" w:hAnsi="Times New Roman"/>
          <w:sz w:val="22"/>
          <w:szCs w:val="22"/>
        </w:rPr>
        <w:t xml:space="preserve">проверка законности и экономической обоснованности, визирование проектов договоров (контрактов), визирование договоров и прочих документов, из которых вытекают денежные обязательства </w:t>
      </w:r>
      <w:r w:rsidRPr="00D33BBE">
        <w:rPr>
          <w:rStyle w:val="fill"/>
          <w:rFonts w:ascii="Times New Roman" w:hAnsi="Times New Roman"/>
          <w:color w:val="auto"/>
          <w:sz w:val="22"/>
          <w:szCs w:val="22"/>
        </w:rPr>
        <w:t>специалистами юридической службы и</w:t>
      </w:r>
      <w:r w:rsidRPr="00D33BBE">
        <w:rPr>
          <w:rFonts w:ascii="Times New Roman" w:hAnsi="Times New Roman"/>
          <w:i/>
          <w:sz w:val="22"/>
          <w:szCs w:val="22"/>
        </w:rPr>
        <w:t xml:space="preserve"> </w:t>
      </w:r>
      <w:r w:rsidRPr="00D33BBE">
        <w:rPr>
          <w:rFonts w:ascii="Times New Roman" w:hAnsi="Times New Roman"/>
          <w:b/>
          <w:i/>
          <w:sz w:val="22"/>
          <w:szCs w:val="22"/>
        </w:rPr>
        <w:t>главным бухгалтером (бухгалтером);</w:t>
      </w:r>
    </w:p>
    <w:p w:rsidR="000A4A6F" w:rsidRPr="00AF5EAF" w:rsidRDefault="000A4A6F" w:rsidP="00D8775C">
      <w:pPr>
        <w:pStyle w:val="afe"/>
        <w:widowControl/>
        <w:numPr>
          <w:ilvl w:val="0"/>
          <w:numId w:val="75"/>
        </w:numPr>
        <w:suppressAutoHyphens w:val="0"/>
        <w:ind w:left="851" w:hanging="284"/>
        <w:jc w:val="both"/>
        <w:rPr>
          <w:sz w:val="22"/>
          <w:szCs w:val="22"/>
        </w:rPr>
      </w:pPr>
      <w:r w:rsidRPr="00AF5EAF">
        <w:rPr>
          <w:sz w:val="22"/>
          <w:szCs w:val="22"/>
        </w:rPr>
        <w:t>контроль за принятием обязательств учреждения;</w:t>
      </w:r>
    </w:p>
    <w:p w:rsidR="000A4A6F" w:rsidRPr="00AF5EAF" w:rsidRDefault="000A4A6F" w:rsidP="00D8775C">
      <w:pPr>
        <w:pStyle w:val="afe"/>
        <w:widowControl/>
        <w:numPr>
          <w:ilvl w:val="0"/>
          <w:numId w:val="75"/>
        </w:numPr>
        <w:suppressAutoHyphens w:val="0"/>
        <w:ind w:left="851" w:hanging="284"/>
        <w:jc w:val="both"/>
        <w:rPr>
          <w:sz w:val="22"/>
          <w:szCs w:val="22"/>
        </w:rPr>
      </w:pPr>
      <w:r w:rsidRPr="00AF5EAF">
        <w:rPr>
          <w:sz w:val="22"/>
          <w:szCs w:val="22"/>
          <w:shd w:val="clear" w:color="auto" w:fill="FFFFFF"/>
        </w:rPr>
        <w:t>проверка проектов приказов руководителя учреждения</w:t>
      </w:r>
      <w:r w:rsidRPr="00AF5EAF">
        <w:rPr>
          <w:sz w:val="22"/>
          <w:szCs w:val="22"/>
        </w:rPr>
        <w:t>;</w:t>
      </w:r>
    </w:p>
    <w:p w:rsidR="000A4A6F" w:rsidRPr="00AF5EAF" w:rsidRDefault="000A4A6F" w:rsidP="00D8775C">
      <w:pPr>
        <w:pStyle w:val="HTML"/>
        <w:numPr>
          <w:ilvl w:val="0"/>
          <w:numId w:val="75"/>
        </w:numPr>
        <w:ind w:left="851" w:hanging="284"/>
        <w:jc w:val="both"/>
        <w:rPr>
          <w:rFonts w:ascii="Times New Roman" w:hAnsi="Times New Roman"/>
          <w:sz w:val="22"/>
          <w:szCs w:val="22"/>
        </w:rPr>
      </w:pPr>
      <w:r w:rsidRPr="00AF5EAF">
        <w:rPr>
          <w:rFonts w:ascii="Times New Roman" w:hAnsi="Times New Roman"/>
          <w:sz w:val="22"/>
          <w:szCs w:val="22"/>
        </w:rPr>
        <w:t>проверка документов до совершения хозяйственных операций в соответствии с графиком документооборота, проверка расчетов перед выплатами;</w:t>
      </w:r>
    </w:p>
    <w:p w:rsidR="000A4A6F" w:rsidRPr="00AF5EAF" w:rsidRDefault="000A4A6F" w:rsidP="00D8775C">
      <w:pPr>
        <w:pStyle w:val="afe"/>
        <w:widowControl/>
        <w:numPr>
          <w:ilvl w:val="0"/>
          <w:numId w:val="75"/>
        </w:numPr>
        <w:suppressAutoHyphens w:val="0"/>
        <w:ind w:left="851" w:hanging="284"/>
        <w:jc w:val="both"/>
        <w:rPr>
          <w:sz w:val="22"/>
          <w:szCs w:val="22"/>
        </w:rPr>
      </w:pPr>
      <w:r w:rsidRPr="00AF5EAF">
        <w:rPr>
          <w:sz w:val="22"/>
          <w:szCs w:val="22"/>
        </w:rPr>
        <w:t>проверка бухгалтерской, финансовой, статистической, налоговой и другой отчетности до утверждения или подписания;</w:t>
      </w:r>
    </w:p>
    <w:p w:rsidR="000A4A6F" w:rsidRPr="00AF5EAF" w:rsidRDefault="000A4A6F" w:rsidP="000A4A6F">
      <w:pPr>
        <w:pStyle w:val="HTML"/>
        <w:ind w:left="360"/>
        <w:jc w:val="both"/>
        <w:rPr>
          <w:rFonts w:ascii="Times New Roman" w:hAnsi="Times New Roman"/>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4" w:name="dfas8hn5eu"/>
      <w:bookmarkEnd w:id="84"/>
      <w:r w:rsidRPr="002D0DE5">
        <w:rPr>
          <w:sz w:val="22"/>
          <w:szCs w:val="22"/>
        </w:rPr>
        <w:t>3.1.2.</w:t>
      </w:r>
      <w:r w:rsidRPr="00AF5EAF">
        <w:rPr>
          <w:sz w:val="22"/>
          <w:szCs w:val="22"/>
        </w:rPr>
        <w:t xml:space="preserve"> В рамках текущего внутреннего финансового контроля проводится:</w:t>
      </w:r>
    </w:p>
    <w:p w:rsidR="000A4A6F" w:rsidRPr="00AF5EAF" w:rsidRDefault="000A4A6F" w:rsidP="00D8775C">
      <w:pPr>
        <w:pStyle w:val="HTML"/>
        <w:numPr>
          <w:ilvl w:val="0"/>
          <w:numId w:val="76"/>
        </w:numPr>
        <w:ind w:left="851" w:hanging="284"/>
        <w:jc w:val="both"/>
        <w:rPr>
          <w:rFonts w:ascii="Times New Roman" w:hAnsi="Times New Roman"/>
          <w:sz w:val="22"/>
          <w:szCs w:val="22"/>
        </w:rPr>
      </w:pPr>
      <w:bookmarkStart w:id="85" w:name="dfas6bwqvz"/>
      <w:bookmarkStart w:id="86" w:name="dfasi563h2"/>
      <w:bookmarkEnd w:id="85"/>
      <w:bookmarkEnd w:id="86"/>
      <w:r w:rsidRPr="00AF5EAF">
        <w:rPr>
          <w:rFonts w:ascii="Times New Roman" w:hAnsi="Times New Roman"/>
          <w:sz w:val="22"/>
          <w:szCs w:val="22"/>
        </w:rPr>
        <w:t xml:space="preserve">проверка расходных денежных документов до их </w:t>
      </w:r>
      <w:r w:rsidRPr="00D33BBE">
        <w:rPr>
          <w:rFonts w:ascii="Times New Roman" w:hAnsi="Times New Roman"/>
          <w:sz w:val="22"/>
          <w:szCs w:val="22"/>
        </w:rPr>
        <w:t xml:space="preserve">оплаты </w:t>
      </w:r>
      <w:r w:rsidRPr="00D33BBE">
        <w:rPr>
          <w:rStyle w:val="fill"/>
          <w:rFonts w:ascii="Times New Roman" w:hAnsi="Times New Roman"/>
          <w:color w:val="auto"/>
          <w:sz w:val="22"/>
          <w:szCs w:val="22"/>
        </w:rPr>
        <w:t>(расчетно-платежных</w:t>
      </w:r>
      <w:r w:rsidRPr="00D33BBE">
        <w:rPr>
          <w:rFonts w:ascii="Times New Roman" w:hAnsi="Times New Roman"/>
          <w:sz w:val="22"/>
          <w:szCs w:val="22"/>
        </w:rPr>
        <w:t xml:space="preserve"> </w:t>
      </w:r>
      <w:r w:rsidRPr="00D33BBE">
        <w:rPr>
          <w:rStyle w:val="fill"/>
          <w:rFonts w:ascii="Times New Roman" w:hAnsi="Times New Roman"/>
          <w:color w:val="auto"/>
          <w:sz w:val="22"/>
          <w:szCs w:val="22"/>
        </w:rPr>
        <w:t>ведомостей, платежных поручений, счетов и т. п.)</w:t>
      </w:r>
      <w:r w:rsidRPr="00D33BBE">
        <w:rPr>
          <w:rFonts w:ascii="Times New Roman" w:hAnsi="Times New Roman"/>
          <w:sz w:val="22"/>
          <w:szCs w:val="22"/>
        </w:rPr>
        <w:t>. Фактом контроля</w:t>
      </w:r>
      <w:r w:rsidRPr="00AF5EAF">
        <w:rPr>
          <w:rFonts w:ascii="Times New Roman" w:hAnsi="Times New Roman"/>
          <w:sz w:val="22"/>
          <w:szCs w:val="22"/>
        </w:rPr>
        <w:t xml:space="preserve"> является разрешение документов к оплате;</w:t>
      </w:r>
    </w:p>
    <w:p w:rsidR="000A4A6F" w:rsidRPr="00AF5EAF" w:rsidRDefault="000A4A6F" w:rsidP="00D8775C">
      <w:pPr>
        <w:pStyle w:val="HTML"/>
        <w:numPr>
          <w:ilvl w:val="0"/>
          <w:numId w:val="76"/>
        </w:numPr>
        <w:ind w:left="851" w:hanging="284"/>
        <w:jc w:val="both"/>
        <w:rPr>
          <w:rFonts w:ascii="Times New Roman" w:hAnsi="Times New Roman"/>
          <w:sz w:val="22"/>
          <w:szCs w:val="22"/>
        </w:rPr>
      </w:pPr>
      <w:r w:rsidRPr="00AF5EAF">
        <w:rPr>
          <w:rFonts w:ascii="Times New Roman" w:hAnsi="Times New Roman"/>
          <w:sz w:val="22"/>
          <w:szCs w:val="22"/>
        </w:rPr>
        <w:t>проверка наличия денежных средств в кассе, в том числе контроль за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0A4A6F" w:rsidRPr="00AF5EAF" w:rsidRDefault="000A4A6F" w:rsidP="00D8775C">
      <w:pPr>
        <w:pStyle w:val="HTML"/>
        <w:numPr>
          <w:ilvl w:val="0"/>
          <w:numId w:val="76"/>
        </w:numPr>
        <w:ind w:left="851" w:hanging="284"/>
        <w:jc w:val="both"/>
        <w:rPr>
          <w:rFonts w:ascii="Times New Roman" w:hAnsi="Times New Roman"/>
          <w:sz w:val="22"/>
          <w:szCs w:val="22"/>
        </w:rPr>
      </w:pPr>
      <w:r w:rsidRPr="00AF5EAF">
        <w:rPr>
          <w:rFonts w:ascii="Times New Roman" w:hAnsi="Times New Roman"/>
          <w:sz w:val="22"/>
          <w:szCs w:val="22"/>
        </w:rPr>
        <w:t>проверка полноты оприходования полученных в банке наличных денежных средств;</w:t>
      </w:r>
    </w:p>
    <w:p w:rsidR="000A4A6F" w:rsidRPr="00AF5EAF" w:rsidRDefault="000A4A6F" w:rsidP="00D8775C">
      <w:pPr>
        <w:pStyle w:val="HTML"/>
        <w:numPr>
          <w:ilvl w:val="0"/>
          <w:numId w:val="76"/>
        </w:numPr>
        <w:ind w:left="851" w:hanging="284"/>
        <w:jc w:val="both"/>
        <w:rPr>
          <w:rFonts w:ascii="Times New Roman" w:hAnsi="Times New Roman"/>
          <w:sz w:val="22"/>
          <w:szCs w:val="22"/>
        </w:rPr>
      </w:pPr>
      <w:r w:rsidRPr="00AF5EAF">
        <w:rPr>
          <w:rFonts w:ascii="Times New Roman" w:hAnsi="Times New Roman"/>
          <w:sz w:val="22"/>
          <w:szCs w:val="22"/>
        </w:rPr>
        <w:t>проверка у подотчетных лиц наличия полученных под отчет наличных денежных средств и (или) оправдательных документов;</w:t>
      </w:r>
    </w:p>
    <w:p w:rsidR="000A4A6F" w:rsidRPr="00AF5EAF" w:rsidRDefault="000A4A6F" w:rsidP="00D8775C">
      <w:pPr>
        <w:pStyle w:val="HTML"/>
        <w:numPr>
          <w:ilvl w:val="0"/>
          <w:numId w:val="76"/>
        </w:numPr>
        <w:ind w:left="851" w:hanging="284"/>
        <w:jc w:val="both"/>
        <w:rPr>
          <w:rFonts w:ascii="Times New Roman" w:hAnsi="Times New Roman"/>
          <w:sz w:val="22"/>
          <w:szCs w:val="22"/>
        </w:rPr>
      </w:pPr>
      <w:r w:rsidRPr="00AF5EAF">
        <w:rPr>
          <w:rFonts w:ascii="Times New Roman" w:hAnsi="Times New Roman"/>
          <w:sz w:val="22"/>
          <w:szCs w:val="22"/>
        </w:rPr>
        <w:t>контроль за взысканием дебиторской и погашением кредиторской задолженности;</w:t>
      </w:r>
    </w:p>
    <w:p w:rsidR="000A4A6F" w:rsidRPr="00AF5EAF" w:rsidRDefault="000A4A6F" w:rsidP="00D8775C">
      <w:pPr>
        <w:pStyle w:val="HTML"/>
        <w:numPr>
          <w:ilvl w:val="0"/>
          <w:numId w:val="76"/>
        </w:numPr>
        <w:ind w:left="851" w:hanging="284"/>
        <w:jc w:val="both"/>
        <w:rPr>
          <w:rFonts w:ascii="Times New Roman" w:hAnsi="Times New Roman"/>
          <w:sz w:val="22"/>
          <w:szCs w:val="22"/>
        </w:rPr>
      </w:pPr>
      <w:r w:rsidRPr="00AF5EAF">
        <w:rPr>
          <w:rFonts w:ascii="Times New Roman" w:hAnsi="Times New Roman"/>
          <w:sz w:val="22"/>
          <w:szCs w:val="22"/>
        </w:rPr>
        <w:t>сверка аналитического учета с синтетическим (оборотная ведомость);</w:t>
      </w:r>
    </w:p>
    <w:p w:rsidR="000A4A6F" w:rsidRPr="00AF5EAF" w:rsidRDefault="000A4A6F" w:rsidP="00D8775C">
      <w:pPr>
        <w:pStyle w:val="HTML"/>
        <w:numPr>
          <w:ilvl w:val="0"/>
          <w:numId w:val="76"/>
        </w:numPr>
        <w:ind w:left="851" w:hanging="284"/>
        <w:jc w:val="both"/>
        <w:rPr>
          <w:rFonts w:ascii="Times New Roman" w:hAnsi="Times New Roman"/>
          <w:sz w:val="22"/>
          <w:szCs w:val="22"/>
        </w:rPr>
      </w:pPr>
      <w:r w:rsidRPr="00AF5EAF">
        <w:rPr>
          <w:rFonts w:ascii="Times New Roman" w:hAnsi="Times New Roman"/>
          <w:sz w:val="22"/>
          <w:szCs w:val="22"/>
        </w:rPr>
        <w:t>проверка фактического наличия материальных средств;</w:t>
      </w:r>
    </w:p>
    <w:p w:rsidR="000A4A6F" w:rsidRPr="00AF5EAF" w:rsidRDefault="000A4A6F" w:rsidP="00D8775C">
      <w:pPr>
        <w:pStyle w:val="afe"/>
        <w:widowControl/>
        <w:numPr>
          <w:ilvl w:val="0"/>
          <w:numId w:val="76"/>
        </w:numPr>
        <w:suppressAutoHyphens w:val="0"/>
        <w:ind w:left="851" w:hanging="284"/>
        <w:jc w:val="both"/>
        <w:rPr>
          <w:sz w:val="22"/>
          <w:szCs w:val="22"/>
        </w:rPr>
      </w:pPr>
      <w:r w:rsidRPr="00AF5EAF">
        <w:rPr>
          <w:sz w:val="22"/>
          <w:szCs w:val="22"/>
        </w:rPr>
        <w:t>мониторинг расходования средств по назначению, оценка эффективности и результативности их расходования;</w:t>
      </w:r>
    </w:p>
    <w:p w:rsidR="000A4A6F" w:rsidRPr="00AF5EAF" w:rsidRDefault="000A4A6F" w:rsidP="00D8775C">
      <w:pPr>
        <w:pStyle w:val="afe"/>
        <w:widowControl/>
        <w:numPr>
          <w:ilvl w:val="0"/>
          <w:numId w:val="76"/>
        </w:numPr>
        <w:suppressAutoHyphens w:val="0"/>
        <w:ind w:left="851" w:hanging="284"/>
        <w:jc w:val="both"/>
        <w:rPr>
          <w:sz w:val="22"/>
          <w:szCs w:val="22"/>
        </w:rPr>
      </w:pPr>
      <w:r w:rsidRPr="00AF5EAF">
        <w:rPr>
          <w:sz w:val="22"/>
          <w:szCs w:val="22"/>
        </w:rPr>
        <w:t>анализ главным бухгалтером (бухгалтером) конкретных журналов операций</w:t>
      </w:r>
      <w:r w:rsidRPr="00AF5EAF">
        <w:rPr>
          <w:rStyle w:val="fill"/>
          <w:rFonts w:eastAsia="Times New Roman"/>
          <w:color w:val="auto"/>
          <w:sz w:val="22"/>
          <w:szCs w:val="22"/>
        </w:rPr>
        <w:t xml:space="preserve">, , </w:t>
      </w:r>
      <w:r w:rsidRPr="00AF5EAF">
        <w:rPr>
          <w:sz w:val="22"/>
          <w:szCs w:val="22"/>
        </w:rPr>
        <w:t>на соответствие методологии учета и положениям учетной политики учреждения</w:t>
      </w:r>
      <w:r w:rsidRPr="00AF5EAF">
        <w:rPr>
          <w:sz w:val="22"/>
          <w:szCs w:val="22"/>
          <w:shd w:val="clear" w:color="auto" w:fill="FFFFFF"/>
        </w:rPr>
        <w:t>;</w:t>
      </w:r>
    </w:p>
    <w:p w:rsidR="000A4A6F" w:rsidRPr="000A4A6F" w:rsidRDefault="000A4A6F" w:rsidP="000A4A6F">
      <w:pPr>
        <w:pStyle w:val="afe"/>
        <w:widowControl/>
        <w:suppressAutoHyphens w:val="0"/>
        <w:jc w:val="both"/>
        <w:rPr>
          <w:sz w:val="22"/>
          <w:szCs w:val="22"/>
          <w:highlight w:val="cyan"/>
        </w:rPr>
      </w:pPr>
    </w:p>
    <w:p w:rsidR="000A4A6F" w:rsidRPr="00D33BBE"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7" w:name="dfase7bpng"/>
      <w:bookmarkEnd w:id="87"/>
      <w:r w:rsidRPr="00AF5EAF">
        <w:rPr>
          <w:sz w:val="22"/>
          <w:szCs w:val="22"/>
        </w:rPr>
        <w:t xml:space="preserve">Ведение текущего контроля осуществляется на постоянной основе </w:t>
      </w:r>
      <w:r w:rsidRPr="00D33BBE">
        <w:rPr>
          <w:b/>
          <w:i/>
          <w:sz w:val="22"/>
          <w:szCs w:val="22"/>
        </w:rPr>
        <w:t>специалистами</w:t>
      </w:r>
      <w:r w:rsidRPr="00D33BBE">
        <w:rPr>
          <w:sz w:val="22"/>
          <w:szCs w:val="22"/>
        </w:rPr>
        <w:t xml:space="preserve"> </w:t>
      </w:r>
      <w:r w:rsidRPr="00D33BBE">
        <w:rPr>
          <w:rStyle w:val="fill"/>
          <w:color w:val="auto"/>
          <w:sz w:val="22"/>
          <w:szCs w:val="22"/>
        </w:rPr>
        <w:t>финансового</w:t>
      </w:r>
      <w:r w:rsidRPr="00D33BBE">
        <w:rPr>
          <w:sz w:val="22"/>
          <w:szCs w:val="22"/>
        </w:rPr>
        <w:t xml:space="preserve"> </w:t>
      </w:r>
      <w:r w:rsidRPr="00D33BBE">
        <w:rPr>
          <w:rStyle w:val="fill"/>
          <w:color w:val="auto"/>
          <w:sz w:val="22"/>
          <w:szCs w:val="22"/>
        </w:rPr>
        <w:t>отдела и бухгалтерии, сотрудниками планового отдела</w:t>
      </w:r>
      <w:r w:rsidRPr="00D33BBE">
        <w:rPr>
          <w:sz w:val="22"/>
          <w:szCs w:val="22"/>
        </w:rPr>
        <w:t>.</w:t>
      </w:r>
    </w:p>
    <w:p w:rsidR="000A4A6F" w:rsidRPr="00D33BBE"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8" w:name="dfasmtcxwr"/>
      <w:bookmarkEnd w:id="88"/>
      <w:r w:rsidRPr="00AF5EAF">
        <w:rPr>
          <w:sz w:val="22"/>
          <w:szCs w:val="22"/>
        </w:rPr>
        <w:t xml:space="preserve">3.1.3. Последующий контроль проводится по итогам совершения хозяйственных операций. </w:t>
      </w:r>
      <w:r w:rsidRPr="00AF5EAF">
        <w:rPr>
          <w:sz w:val="22"/>
          <w:szCs w:val="22"/>
        </w:rPr>
        <w:br/>
        <w:t xml:space="preserve">Осуществляется путем анализа и проверки бухгалтерской документации и отчетности, проведения инвентаризаций и иных необходимых процедур.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89" w:name="dfasty4dc6"/>
      <w:bookmarkEnd w:id="89"/>
      <w:r w:rsidRPr="00AF5EAF">
        <w:rPr>
          <w:sz w:val="22"/>
          <w:szCs w:val="22"/>
        </w:rPr>
        <w:t>Целью последующего внутреннего финансового контроля является обнаружение фактов незаконного, нецелесообразного расходования денежных и материальных средств и вскрытие причин нарушений.</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90" w:name="dfasl3cfyw"/>
      <w:bookmarkEnd w:id="90"/>
      <w:r w:rsidRPr="00AF5EAF">
        <w:rPr>
          <w:sz w:val="22"/>
          <w:szCs w:val="22"/>
        </w:rPr>
        <w:t>В рамках последующего внутреннего финансового контроля проводятся:</w:t>
      </w:r>
    </w:p>
    <w:p w:rsidR="000A4A6F" w:rsidRPr="00AF5EAF" w:rsidRDefault="000A4A6F" w:rsidP="00D8775C">
      <w:pPr>
        <w:pStyle w:val="HTML"/>
        <w:numPr>
          <w:ilvl w:val="0"/>
          <w:numId w:val="78"/>
        </w:numPr>
        <w:ind w:left="851" w:hanging="284"/>
        <w:jc w:val="both"/>
        <w:rPr>
          <w:rFonts w:ascii="Times New Roman" w:hAnsi="Times New Roman"/>
          <w:sz w:val="22"/>
          <w:szCs w:val="22"/>
        </w:rPr>
      </w:pPr>
      <w:bookmarkStart w:id="91" w:name="dfaszltaps"/>
      <w:bookmarkEnd w:id="91"/>
      <w:r w:rsidRPr="00AF5EAF">
        <w:rPr>
          <w:rFonts w:ascii="Times New Roman" w:hAnsi="Times New Roman"/>
          <w:sz w:val="22"/>
          <w:szCs w:val="22"/>
        </w:rPr>
        <w:t>проверка наличия имущества учреждения, в том числе: инвентаризация, внезапная проверка кассы;</w:t>
      </w:r>
    </w:p>
    <w:p w:rsidR="000A4A6F" w:rsidRPr="00AF5EAF" w:rsidRDefault="000A4A6F" w:rsidP="00D8775C">
      <w:pPr>
        <w:pStyle w:val="HTML"/>
        <w:numPr>
          <w:ilvl w:val="0"/>
          <w:numId w:val="78"/>
        </w:numPr>
        <w:ind w:left="851" w:hanging="284"/>
        <w:jc w:val="both"/>
        <w:rPr>
          <w:rFonts w:ascii="Times New Roman" w:hAnsi="Times New Roman"/>
          <w:sz w:val="22"/>
          <w:szCs w:val="22"/>
        </w:rPr>
      </w:pPr>
      <w:r w:rsidRPr="00AF5EAF">
        <w:rPr>
          <w:rFonts w:ascii="Times New Roman" w:hAnsi="Times New Roman"/>
          <w:sz w:val="22"/>
          <w:szCs w:val="22"/>
        </w:rPr>
        <w:t>анализ исполнения плановых документов;</w:t>
      </w:r>
    </w:p>
    <w:p w:rsidR="000A4A6F" w:rsidRPr="00AF5EAF" w:rsidRDefault="000A4A6F" w:rsidP="00D8775C">
      <w:pPr>
        <w:pStyle w:val="HTML"/>
        <w:numPr>
          <w:ilvl w:val="0"/>
          <w:numId w:val="78"/>
        </w:numPr>
        <w:ind w:left="851" w:hanging="284"/>
        <w:jc w:val="both"/>
        <w:rPr>
          <w:rFonts w:ascii="Times New Roman" w:hAnsi="Times New Roman"/>
          <w:sz w:val="22"/>
          <w:szCs w:val="22"/>
        </w:rPr>
      </w:pPr>
      <w:r w:rsidRPr="00AF5EAF">
        <w:rPr>
          <w:rFonts w:ascii="Times New Roman" w:hAnsi="Times New Roman"/>
          <w:sz w:val="22"/>
          <w:szCs w:val="22"/>
        </w:rPr>
        <w:t>проверка поступления, наличия и использования денежных средств в учреждении;</w:t>
      </w:r>
    </w:p>
    <w:p w:rsidR="000A4A6F" w:rsidRPr="00AF5EAF" w:rsidRDefault="000A4A6F" w:rsidP="00D8775C">
      <w:pPr>
        <w:pStyle w:val="afe"/>
        <w:widowControl/>
        <w:numPr>
          <w:ilvl w:val="0"/>
          <w:numId w:val="78"/>
        </w:numPr>
        <w:suppressAutoHyphens w:val="0"/>
        <w:ind w:left="851" w:hanging="284"/>
        <w:jc w:val="both"/>
        <w:rPr>
          <w:sz w:val="22"/>
          <w:szCs w:val="22"/>
        </w:rPr>
      </w:pPr>
      <w:r w:rsidRPr="00AF5EAF">
        <w:rPr>
          <w:sz w:val="22"/>
          <w:szCs w:val="22"/>
        </w:rPr>
        <w:t>проверка материально ответственных лиц, в том числе закупок за наличный расчет с внесением соответствующих записей в книгу учета материальных ценностей, проверка достоверности данных о закупках в торговых точках;</w:t>
      </w:r>
    </w:p>
    <w:p w:rsidR="000A4A6F" w:rsidRPr="00AF5EAF" w:rsidRDefault="000A4A6F" w:rsidP="00D8775C">
      <w:pPr>
        <w:pStyle w:val="HTML"/>
        <w:numPr>
          <w:ilvl w:val="0"/>
          <w:numId w:val="78"/>
        </w:numPr>
        <w:ind w:left="851" w:hanging="284"/>
        <w:jc w:val="both"/>
        <w:rPr>
          <w:rFonts w:ascii="Times New Roman" w:hAnsi="Times New Roman"/>
          <w:sz w:val="22"/>
          <w:szCs w:val="22"/>
        </w:rPr>
      </w:pPr>
      <w:r w:rsidRPr="00AF5EAF">
        <w:rPr>
          <w:rFonts w:ascii="Times New Roman" w:hAnsi="Times New Roman"/>
          <w:sz w:val="22"/>
          <w:szCs w:val="22"/>
        </w:rPr>
        <w:t>соблюдение норм расхода материальных запасов</w:t>
      </w:r>
      <w:r w:rsidRPr="00AF5EAF">
        <w:rPr>
          <w:rFonts w:ascii="Times New Roman" w:hAnsi="Times New Roman"/>
          <w:sz w:val="22"/>
          <w:szCs w:val="22"/>
          <w:shd w:val="clear" w:color="auto" w:fill="FFFFFF"/>
        </w:rPr>
        <w:t>;</w:t>
      </w:r>
    </w:p>
    <w:p w:rsidR="00CB1FA3" w:rsidRPr="00CB1FA3" w:rsidRDefault="000A4A6F" w:rsidP="00D8775C">
      <w:pPr>
        <w:pStyle w:val="HTML"/>
        <w:numPr>
          <w:ilvl w:val="0"/>
          <w:numId w:val="78"/>
        </w:numPr>
        <w:ind w:left="851" w:hanging="284"/>
        <w:jc w:val="both"/>
        <w:rPr>
          <w:rFonts w:ascii="Times New Roman" w:hAnsi="Times New Roman"/>
          <w:sz w:val="22"/>
          <w:szCs w:val="22"/>
        </w:rPr>
      </w:pPr>
      <w:r w:rsidRPr="00CB1FA3">
        <w:rPr>
          <w:rFonts w:ascii="Times New Roman" w:hAnsi="Times New Roman"/>
          <w:sz w:val="22"/>
          <w:szCs w:val="22"/>
        </w:rPr>
        <w:t xml:space="preserve">документальные проверки финансово-хозяйственной деятельности учреждения </w:t>
      </w:r>
    </w:p>
    <w:p w:rsidR="000A4A6F" w:rsidRPr="00CB1FA3" w:rsidRDefault="000A4A6F" w:rsidP="00D8775C">
      <w:pPr>
        <w:pStyle w:val="HTML"/>
        <w:numPr>
          <w:ilvl w:val="0"/>
          <w:numId w:val="78"/>
        </w:numPr>
        <w:ind w:left="851" w:hanging="284"/>
        <w:jc w:val="both"/>
        <w:rPr>
          <w:rFonts w:ascii="Times New Roman" w:hAnsi="Times New Roman"/>
          <w:sz w:val="22"/>
          <w:szCs w:val="22"/>
        </w:rPr>
      </w:pPr>
      <w:r w:rsidRPr="00CB1FA3">
        <w:rPr>
          <w:rFonts w:ascii="Times New Roman" w:hAnsi="Times New Roman"/>
          <w:sz w:val="22"/>
          <w:szCs w:val="22"/>
        </w:rPr>
        <w:t>проверка достоверности отражения хозяйственных операций в учете и отчетности учреждения</w:t>
      </w:r>
      <w:r w:rsidRPr="00CB1FA3">
        <w:rPr>
          <w:rFonts w:ascii="Times New Roman" w:hAnsi="Times New Roman"/>
          <w:sz w:val="22"/>
          <w:szCs w:val="22"/>
          <w:shd w:val="clear" w:color="auto" w:fill="FFFFFF"/>
        </w:rPr>
        <w:t>.</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92" w:name="dfass8e5pn"/>
      <w:bookmarkEnd w:id="92"/>
      <w:r w:rsidRPr="00AF5EAF">
        <w:rPr>
          <w:sz w:val="22"/>
          <w:szCs w:val="22"/>
        </w:rPr>
        <w:lastRenderedPageBreak/>
        <w:t xml:space="preserve">Последующий контроль осуществляется путем проведения плановых и внеплановых проверок. </w:t>
      </w:r>
      <w:r w:rsidRPr="00AF5EAF">
        <w:rPr>
          <w:sz w:val="22"/>
          <w:szCs w:val="22"/>
        </w:rPr>
        <w:br/>
        <w:t xml:space="preserve">Плановые проверки проводятся с периодичностью, установленной графиком проведения внутренних проверок финансово-хозяйственной деятельности. График включает: </w:t>
      </w:r>
    </w:p>
    <w:p w:rsidR="000A4A6F" w:rsidRPr="00AF5EAF" w:rsidRDefault="000A4A6F" w:rsidP="00D8775C">
      <w:pPr>
        <w:pStyle w:val="HTML"/>
        <w:numPr>
          <w:ilvl w:val="0"/>
          <w:numId w:val="77"/>
        </w:numPr>
        <w:ind w:left="851" w:hanging="284"/>
        <w:jc w:val="both"/>
        <w:rPr>
          <w:rFonts w:ascii="Times New Roman" w:hAnsi="Times New Roman"/>
          <w:sz w:val="22"/>
          <w:szCs w:val="22"/>
        </w:rPr>
      </w:pPr>
      <w:bookmarkStart w:id="93" w:name="dfas5vvmvy"/>
      <w:bookmarkEnd w:id="93"/>
      <w:r w:rsidRPr="00AF5EAF">
        <w:rPr>
          <w:rFonts w:ascii="Times New Roman" w:hAnsi="Times New Roman"/>
          <w:sz w:val="22"/>
          <w:szCs w:val="22"/>
        </w:rPr>
        <w:t xml:space="preserve">объект проверки; </w:t>
      </w:r>
    </w:p>
    <w:p w:rsidR="000A4A6F" w:rsidRPr="00AF5EAF" w:rsidRDefault="000A4A6F" w:rsidP="00D8775C">
      <w:pPr>
        <w:pStyle w:val="HTML"/>
        <w:numPr>
          <w:ilvl w:val="0"/>
          <w:numId w:val="77"/>
        </w:numPr>
        <w:ind w:left="851" w:hanging="284"/>
        <w:jc w:val="both"/>
        <w:rPr>
          <w:rFonts w:ascii="Times New Roman" w:hAnsi="Times New Roman"/>
          <w:sz w:val="22"/>
          <w:szCs w:val="22"/>
        </w:rPr>
      </w:pPr>
      <w:bookmarkStart w:id="94" w:name="dfas9ghzav"/>
      <w:bookmarkEnd w:id="94"/>
      <w:r w:rsidRPr="00AF5EAF">
        <w:rPr>
          <w:rFonts w:ascii="Times New Roman" w:hAnsi="Times New Roman"/>
          <w:sz w:val="22"/>
          <w:szCs w:val="22"/>
        </w:rPr>
        <w:t xml:space="preserve">период, за который проводится проверка; </w:t>
      </w:r>
    </w:p>
    <w:p w:rsidR="000A4A6F" w:rsidRPr="00AF5EAF" w:rsidRDefault="000A4A6F" w:rsidP="00D8775C">
      <w:pPr>
        <w:pStyle w:val="HTML"/>
        <w:numPr>
          <w:ilvl w:val="0"/>
          <w:numId w:val="77"/>
        </w:numPr>
        <w:ind w:left="851" w:hanging="284"/>
        <w:jc w:val="both"/>
        <w:rPr>
          <w:rFonts w:ascii="Times New Roman" w:hAnsi="Times New Roman"/>
          <w:sz w:val="22"/>
          <w:szCs w:val="22"/>
        </w:rPr>
      </w:pPr>
      <w:r w:rsidRPr="00AF5EAF">
        <w:rPr>
          <w:rFonts w:ascii="Times New Roman" w:hAnsi="Times New Roman"/>
          <w:sz w:val="22"/>
          <w:szCs w:val="22"/>
        </w:rPr>
        <w:t xml:space="preserve">срок проведения проверки; </w:t>
      </w:r>
    </w:p>
    <w:p w:rsidR="000A4A6F" w:rsidRPr="00AF5EAF" w:rsidRDefault="000A4A6F" w:rsidP="00D8775C">
      <w:pPr>
        <w:pStyle w:val="HTML"/>
        <w:numPr>
          <w:ilvl w:val="0"/>
          <w:numId w:val="77"/>
        </w:numPr>
        <w:ind w:left="851" w:hanging="284"/>
        <w:jc w:val="both"/>
        <w:rPr>
          <w:rFonts w:ascii="Times New Roman" w:hAnsi="Times New Roman"/>
          <w:sz w:val="22"/>
          <w:szCs w:val="22"/>
        </w:rPr>
      </w:pPr>
      <w:r w:rsidRPr="00AF5EAF">
        <w:rPr>
          <w:rFonts w:ascii="Times New Roman" w:hAnsi="Times New Roman"/>
          <w:sz w:val="22"/>
          <w:szCs w:val="22"/>
        </w:rPr>
        <w:t xml:space="preserve">ответственных исполнителей. </w:t>
      </w:r>
    </w:p>
    <w:p w:rsidR="000A4A6F" w:rsidRPr="00AF5EAF" w:rsidRDefault="000A4A6F" w:rsidP="00D8775C">
      <w:pPr>
        <w:pStyle w:val="af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1" w:hanging="284"/>
        <w:jc w:val="both"/>
        <w:rPr>
          <w:sz w:val="22"/>
          <w:szCs w:val="22"/>
        </w:rPr>
      </w:pPr>
      <w:bookmarkStart w:id="95" w:name="dfass9l4ny"/>
      <w:bookmarkEnd w:id="95"/>
      <w:r w:rsidRPr="00AF5EAF">
        <w:rPr>
          <w:sz w:val="22"/>
          <w:szCs w:val="22"/>
        </w:rPr>
        <w:t>Объектами плановой проверки являются:</w:t>
      </w:r>
    </w:p>
    <w:p w:rsidR="000A4A6F" w:rsidRPr="00AF5EAF" w:rsidRDefault="000A4A6F" w:rsidP="00D8775C">
      <w:pPr>
        <w:pStyle w:val="HTML"/>
        <w:numPr>
          <w:ilvl w:val="0"/>
          <w:numId w:val="77"/>
        </w:numPr>
        <w:ind w:left="851" w:hanging="284"/>
        <w:jc w:val="both"/>
        <w:rPr>
          <w:rFonts w:ascii="Times New Roman" w:hAnsi="Times New Roman"/>
          <w:sz w:val="22"/>
          <w:szCs w:val="22"/>
        </w:rPr>
      </w:pPr>
      <w:bookmarkStart w:id="96" w:name="dfasu8l7cn"/>
      <w:bookmarkEnd w:id="96"/>
      <w:r w:rsidRPr="00AF5EAF">
        <w:rPr>
          <w:rFonts w:ascii="Times New Roman" w:hAnsi="Times New Roman"/>
          <w:sz w:val="22"/>
          <w:szCs w:val="22"/>
        </w:rPr>
        <w:t xml:space="preserve">соблюдение законодательства России, регулирующего порядок ведения бухгалтерского </w:t>
      </w:r>
      <w:r w:rsidRPr="00AF5EAF">
        <w:rPr>
          <w:rFonts w:ascii="Times New Roman" w:hAnsi="Times New Roman"/>
          <w:sz w:val="22"/>
          <w:szCs w:val="22"/>
        </w:rPr>
        <w:br/>
        <w:t>учета и норм учетной политики;</w:t>
      </w:r>
    </w:p>
    <w:p w:rsidR="000A4A6F" w:rsidRPr="00AF5EAF" w:rsidRDefault="000A4A6F" w:rsidP="00D8775C">
      <w:pPr>
        <w:pStyle w:val="HTML"/>
        <w:numPr>
          <w:ilvl w:val="0"/>
          <w:numId w:val="77"/>
        </w:numPr>
        <w:ind w:left="851" w:hanging="284"/>
        <w:jc w:val="both"/>
        <w:rPr>
          <w:rFonts w:ascii="Times New Roman" w:hAnsi="Times New Roman"/>
          <w:sz w:val="22"/>
          <w:szCs w:val="22"/>
        </w:rPr>
      </w:pPr>
      <w:r w:rsidRPr="00AF5EAF">
        <w:rPr>
          <w:rFonts w:ascii="Times New Roman" w:hAnsi="Times New Roman"/>
          <w:sz w:val="22"/>
          <w:szCs w:val="22"/>
        </w:rPr>
        <w:t>правильность и своевременность отражения всех хозяйственных операций в бухгалтерском учете;</w:t>
      </w:r>
    </w:p>
    <w:p w:rsidR="000A4A6F" w:rsidRPr="00AF5EAF" w:rsidRDefault="000A4A6F" w:rsidP="00D8775C">
      <w:pPr>
        <w:pStyle w:val="HTML"/>
        <w:numPr>
          <w:ilvl w:val="0"/>
          <w:numId w:val="77"/>
        </w:numPr>
        <w:ind w:left="851" w:hanging="284"/>
        <w:jc w:val="both"/>
        <w:rPr>
          <w:rFonts w:ascii="Times New Roman" w:hAnsi="Times New Roman"/>
          <w:sz w:val="22"/>
          <w:szCs w:val="22"/>
        </w:rPr>
      </w:pPr>
      <w:r w:rsidRPr="00AF5EAF">
        <w:rPr>
          <w:rFonts w:ascii="Times New Roman" w:hAnsi="Times New Roman"/>
          <w:sz w:val="22"/>
          <w:szCs w:val="22"/>
        </w:rPr>
        <w:t>полнота и правильность документального оформления операций;</w:t>
      </w:r>
    </w:p>
    <w:p w:rsidR="000A4A6F" w:rsidRPr="00AF5EAF" w:rsidRDefault="000A4A6F" w:rsidP="00D8775C">
      <w:pPr>
        <w:pStyle w:val="HTML"/>
        <w:numPr>
          <w:ilvl w:val="0"/>
          <w:numId w:val="77"/>
        </w:numPr>
        <w:ind w:left="851" w:hanging="284"/>
        <w:jc w:val="both"/>
        <w:rPr>
          <w:rFonts w:ascii="Times New Roman" w:hAnsi="Times New Roman"/>
          <w:sz w:val="22"/>
          <w:szCs w:val="22"/>
        </w:rPr>
      </w:pPr>
      <w:r w:rsidRPr="00AF5EAF">
        <w:rPr>
          <w:rFonts w:ascii="Times New Roman" w:hAnsi="Times New Roman"/>
          <w:sz w:val="22"/>
          <w:szCs w:val="22"/>
        </w:rPr>
        <w:t>своевременность и полнота проведения инвентаризаций;</w:t>
      </w:r>
    </w:p>
    <w:p w:rsidR="000A4A6F" w:rsidRPr="00AF5EAF" w:rsidRDefault="000A4A6F" w:rsidP="00D8775C">
      <w:pPr>
        <w:pStyle w:val="HTML"/>
        <w:numPr>
          <w:ilvl w:val="0"/>
          <w:numId w:val="77"/>
        </w:numPr>
        <w:ind w:left="851" w:hanging="284"/>
        <w:jc w:val="both"/>
        <w:rPr>
          <w:rFonts w:ascii="Times New Roman" w:hAnsi="Times New Roman"/>
          <w:sz w:val="22"/>
          <w:szCs w:val="22"/>
        </w:rPr>
      </w:pPr>
      <w:r w:rsidRPr="00AF5EAF">
        <w:rPr>
          <w:rFonts w:ascii="Times New Roman" w:hAnsi="Times New Roman"/>
          <w:sz w:val="22"/>
          <w:szCs w:val="22"/>
        </w:rPr>
        <w:t>достоверность отчетности.</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97" w:name="dfasmdxi0s"/>
      <w:bookmarkEnd w:id="97"/>
      <w:r w:rsidRPr="00AF5EAF">
        <w:rPr>
          <w:sz w:val="22"/>
          <w:szCs w:val="22"/>
        </w:rPr>
        <w:t>В ходе проведения внеплановой проверки осуществляется контроль по вопросам, в отношении которых есть информация о возможных нарушениях.</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98" w:name="dfasytgpvn"/>
      <w:bookmarkEnd w:id="98"/>
      <w:r w:rsidRPr="00AF5EAF">
        <w:rPr>
          <w:sz w:val="22"/>
          <w:szCs w:val="22"/>
        </w:rPr>
        <w:t>3.2.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0A4A6F" w:rsidRPr="00CB1FA3"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99" w:name="dfas69xo6w"/>
      <w:bookmarkEnd w:id="99"/>
      <w:r w:rsidRPr="00AF5EAF">
        <w:rPr>
          <w:sz w:val="22"/>
          <w:szCs w:val="22"/>
        </w:rPr>
        <w:t xml:space="preserve">Результаты проведения предварительного и текущего контроля оформляются </w:t>
      </w:r>
      <w:r w:rsidRPr="002D0DE5">
        <w:rPr>
          <w:sz w:val="22"/>
          <w:szCs w:val="22"/>
        </w:rPr>
        <w:t xml:space="preserve">в </w:t>
      </w:r>
      <w:r w:rsidRPr="00CB1FA3">
        <w:rPr>
          <w:sz w:val="22"/>
          <w:szCs w:val="22"/>
        </w:rPr>
        <w:t xml:space="preserve">виде </w:t>
      </w:r>
      <w:r w:rsidRPr="00CB1FA3">
        <w:rPr>
          <w:rStyle w:val="fill"/>
          <w:color w:val="auto"/>
          <w:sz w:val="22"/>
          <w:szCs w:val="22"/>
        </w:rPr>
        <w:t>протоколов</w:t>
      </w:r>
      <w:r w:rsidRPr="00CB1FA3">
        <w:rPr>
          <w:iCs/>
          <w:sz w:val="22"/>
          <w:szCs w:val="22"/>
        </w:rPr>
        <w:t xml:space="preserve"> </w:t>
      </w:r>
      <w:r w:rsidRPr="00CB1FA3">
        <w:rPr>
          <w:rStyle w:val="fill"/>
          <w:color w:val="auto"/>
          <w:sz w:val="22"/>
          <w:szCs w:val="22"/>
        </w:rPr>
        <w:t>проведения внутренней проверки. К ним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r w:rsidRPr="00CB1FA3">
        <w:rPr>
          <w:sz w:val="22"/>
          <w:szCs w:val="22"/>
        </w:rPr>
        <w:t>.</w:t>
      </w:r>
    </w:p>
    <w:p w:rsidR="000A4A6F" w:rsidRPr="000A4A6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highlight w:val="cyan"/>
        </w:rPr>
      </w:pP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0" w:name="dfask37zo0"/>
      <w:bookmarkEnd w:id="100"/>
      <w:r w:rsidRPr="002D0DE5">
        <w:rPr>
          <w:sz w:val="22"/>
          <w:szCs w:val="22"/>
        </w:rPr>
        <w:t>3.3.</w:t>
      </w:r>
      <w:r w:rsidRPr="00AF5EAF">
        <w:rPr>
          <w:sz w:val="22"/>
          <w:szCs w:val="22"/>
        </w:rPr>
        <w:t xml:space="preserve"> Результаты проведения последующего контроля оформляются в виде акта. Акт проверки </w:t>
      </w:r>
      <w:r w:rsidRPr="00AF5EAF">
        <w:rPr>
          <w:sz w:val="22"/>
          <w:szCs w:val="22"/>
        </w:rPr>
        <w:br/>
        <w:t>должен включать в себя следующие сведения:</w:t>
      </w:r>
    </w:p>
    <w:p w:rsidR="000A4A6F" w:rsidRPr="00AF5EAF" w:rsidRDefault="000A4A6F" w:rsidP="00D8775C">
      <w:pPr>
        <w:pStyle w:val="HTML"/>
        <w:numPr>
          <w:ilvl w:val="0"/>
          <w:numId w:val="79"/>
        </w:numPr>
        <w:tabs>
          <w:tab w:val="clear" w:pos="720"/>
          <w:tab w:val="num" w:pos="993"/>
        </w:tabs>
        <w:ind w:left="851" w:hanging="284"/>
        <w:jc w:val="both"/>
        <w:rPr>
          <w:rFonts w:ascii="Times New Roman" w:hAnsi="Times New Roman"/>
          <w:sz w:val="22"/>
          <w:szCs w:val="22"/>
        </w:rPr>
      </w:pPr>
      <w:bookmarkStart w:id="101" w:name="dfaslpsnho"/>
      <w:bookmarkEnd w:id="101"/>
      <w:r w:rsidRPr="00AF5EAF">
        <w:rPr>
          <w:rFonts w:ascii="Times New Roman" w:hAnsi="Times New Roman"/>
          <w:sz w:val="22"/>
          <w:szCs w:val="22"/>
        </w:rPr>
        <w:t>программа проверки (утверждается руководителем учреждения);</w:t>
      </w:r>
    </w:p>
    <w:p w:rsidR="000A4A6F" w:rsidRPr="00AF5EAF" w:rsidRDefault="000A4A6F" w:rsidP="00D8775C">
      <w:pPr>
        <w:pStyle w:val="HTML"/>
        <w:numPr>
          <w:ilvl w:val="0"/>
          <w:numId w:val="79"/>
        </w:numPr>
        <w:tabs>
          <w:tab w:val="clear" w:pos="720"/>
          <w:tab w:val="num" w:pos="993"/>
        </w:tabs>
        <w:ind w:left="851" w:hanging="284"/>
        <w:jc w:val="both"/>
        <w:rPr>
          <w:rFonts w:ascii="Times New Roman" w:hAnsi="Times New Roman"/>
          <w:sz w:val="22"/>
          <w:szCs w:val="22"/>
        </w:rPr>
      </w:pPr>
      <w:r w:rsidRPr="00AF5EAF">
        <w:rPr>
          <w:rFonts w:ascii="Times New Roman" w:hAnsi="Times New Roman"/>
          <w:sz w:val="22"/>
          <w:szCs w:val="22"/>
        </w:rPr>
        <w:t>характер и состояние систем бухгалтерского учета и отчетности;</w:t>
      </w:r>
    </w:p>
    <w:p w:rsidR="000A4A6F" w:rsidRPr="00AF5EAF" w:rsidRDefault="000A4A6F" w:rsidP="00D8775C">
      <w:pPr>
        <w:pStyle w:val="HTML"/>
        <w:numPr>
          <w:ilvl w:val="0"/>
          <w:numId w:val="79"/>
        </w:numPr>
        <w:tabs>
          <w:tab w:val="clear" w:pos="720"/>
          <w:tab w:val="num" w:pos="993"/>
        </w:tabs>
        <w:ind w:left="851" w:hanging="284"/>
        <w:jc w:val="both"/>
        <w:rPr>
          <w:rFonts w:ascii="Times New Roman" w:hAnsi="Times New Roman"/>
          <w:sz w:val="22"/>
          <w:szCs w:val="22"/>
        </w:rPr>
      </w:pPr>
      <w:r w:rsidRPr="00AF5EAF">
        <w:rPr>
          <w:rFonts w:ascii="Times New Roman" w:hAnsi="Times New Roman"/>
          <w:sz w:val="22"/>
          <w:szCs w:val="22"/>
        </w:rPr>
        <w:t>виды, методы и приемы, применяемые в процессе проведения контрольных мероприятий;</w:t>
      </w:r>
    </w:p>
    <w:p w:rsidR="000A4A6F" w:rsidRPr="00AF5EAF" w:rsidRDefault="000A4A6F" w:rsidP="00D8775C">
      <w:pPr>
        <w:pStyle w:val="HTML"/>
        <w:numPr>
          <w:ilvl w:val="0"/>
          <w:numId w:val="79"/>
        </w:numPr>
        <w:tabs>
          <w:tab w:val="clear" w:pos="720"/>
          <w:tab w:val="num" w:pos="993"/>
        </w:tabs>
        <w:ind w:left="851" w:hanging="284"/>
        <w:jc w:val="both"/>
        <w:rPr>
          <w:rFonts w:ascii="Times New Roman" w:hAnsi="Times New Roman"/>
          <w:sz w:val="22"/>
          <w:szCs w:val="22"/>
        </w:rPr>
      </w:pPr>
      <w:r w:rsidRPr="00AF5EAF">
        <w:rPr>
          <w:rFonts w:ascii="Times New Roman" w:hAnsi="Times New Roman"/>
          <w:sz w:val="22"/>
          <w:szCs w:val="22"/>
        </w:rPr>
        <w:t>анализ соблюдения законодательства России, регламентирующего порядок осуществления финансово-хозяйственной деятельности;</w:t>
      </w:r>
    </w:p>
    <w:p w:rsidR="000A4A6F" w:rsidRPr="00AF5EAF" w:rsidRDefault="000A4A6F" w:rsidP="00D8775C">
      <w:pPr>
        <w:pStyle w:val="HTML"/>
        <w:numPr>
          <w:ilvl w:val="0"/>
          <w:numId w:val="79"/>
        </w:numPr>
        <w:tabs>
          <w:tab w:val="clear" w:pos="720"/>
          <w:tab w:val="num" w:pos="993"/>
        </w:tabs>
        <w:ind w:left="851" w:hanging="284"/>
        <w:jc w:val="both"/>
        <w:rPr>
          <w:rFonts w:ascii="Times New Roman" w:hAnsi="Times New Roman"/>
          <w:sz w:val="22"/>
          <w:szCs w:val="22"/>
        </w:rPr>
      </w:pPr>
      <w:r w:rsidRPr="00AF5EAF">
        <w:rPr>
          <w:rFonts w:ascii="Times New Roman" w:hAnsi="Times New Roman"/>
          <w:sz w:val="22"/>
          <w:szCs w:val="22"/>
        </w:rPr>
        <w:t>выводы о результатах проведения контроля;</w:t>
      </w:r>
    </w:p>
    <w:p w:rsidR="000A4A6F" w:rsidRPr="00AF5EAF" w:rsidRDefault="000A4A6F" w:rsidP="00D8775C">
      <w:pPr>
        <w:pStyle w:val="HTML"/>
        <w:numPr>
          <w:ilvl w:val="0"/>
          <w:numId w:val="79"/>
        </w:numPr>
        <w:tabs>
          <w:tab w:val="clear" w:pos="720"/>
          <w:tab w:val="num" w:pos="993"/>
        </w:tabs>
        <w:ind w:left="851" w:hanging="284"/>
        <w:jc w:val="both"/>
        <w:rPr>
          <w:rFonts w:ascii="Times New Roman" w:hAnsi="Times New Roman"/>
          <w:sz w:val="22"/>
          <w:szCs w:val="22"/>
        </w:rPr>
      </w:pPr>
      <w:r w:rsidRPr="00AF5EAF">
        <w:rPr>
          <w:rFonts w:ascii="Times New Roman" w:hAnsi="Times New Roman"/>
          <w:sz w:val="22"/>
          <w:szCs w:val="22"/>
        </w:rPr>
        <w:t>описание принятых мер и перечень мероприятий по устранению недостатков и нарушений, выявленных в ходе последующего контроля, рекомендации по недопущению возможных ошибок.</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2" w:name="dfaswqdbv6"/>
      <w:bookmarkEnd w:id="102"/>
      <w:r w:rsidRPr="00AF5EAF">
        <w:rPr>
          <w:sz w:val="22"/>
          <w:szCs w:val="22"/>
        </w:rPr>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контроля.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p>
    <w:p w:rsidR="000A4A6F" w:rsidRPr="00CB1FA3"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3" w:name="dfas0xo009"/>
      <w:bookmarkEnd w:id="103"/>
      <w:r w:rsidRPr="00AF5EAF">
        <w:rPr>
          <w:sz w:val="22"/>
          <w:szCs w:val="22"/>
        </w:rPr>
        <w:t xml:space="preserve">3.4. По результатам проведения проверки </w:t>
      </w:r>
      <w:r w:rsidRPr="00CB1FA3">
        <w:rPr>
          <w:rStyle w:val="fill"/>
          <w:color w:val="auto"/>
          <w:sz w:val="22"/>
          <w:szCs w:val="22"/>
        </w:rPr>
        <w:t>главным бухгалтером учреждения (лицом,</w:t>
      </w:r>
      <w:r w:rsidRPr="00CB1FA3">
        <w:rPr>
          <w:sz w:val="22"/>
          <w:szCs w:val="22"/>
        </w:rPr>
        <w:t xml:space="preserve"> </w:t>
      </w:r>
      <w:r w:rsidRPr="00CB1FA3">
        <w:rPr>
          <w:rStyle w:val="fill"/>
          <w:color w:val="auto"/>
          <w:sz w:val="22"/>
          <w:szCs w:val="22"/>
        </w:rPr>
        <w:t>уполномоченным руководителем учреждения)</w:t>
      </w:r>
      <w:r w:rsidRPr="00CB1FA3">
        <w:rPr>
          <w:sz w:val="22"/>
          <w:szCs w:val="22"/>
        </w:rPr>
        <w:t xml:space="preserve"> разрабатывается план мероприятий по устранению выявленных недостатков и нарушений с указанием сроков и ответственных лиц, который утверждается руководителем учреждения.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4" w:name="dfasnhv0b3"/>
      <w:bookmarkEnd w:id="104"/>
      <w:r w:rsidRPr="00CB1FA3">
        <w:rPr>
          <w:sz w:val="22"/>
          <w:szCs w:val="22"/>
        </w:rPr>
        <w:t xml:space="preserve">По истечении установленного срока </w:t>
      </w:r>
      <w:r w:rsidRPr="00CB1FA3">
        <w:rPr>
          <w:rStyle w:val="fill"/>
          <w:color w:val="auto"/>
          <w:sz w:val="22"/>
          <w:szCs w:val="22"/>
        </w:rPr>
        <w:t>главный бухгалтер</w:t>
      </w:r>
      <w:r w:rsidRPr="00CB1FA3">
        <w:rPr>
          <w:sz w:val="22"/>
          <w:szCs w:val="22"/>
        </w:rPr>
        <w:t xml:space="preserve"> незамедлительно информирует</w:t>
      </w:r>
      <w:r w:rsidRPr="00AF5EAF">
        <w:rPr>
          <w:sz w:val="22"/>
          <w:szCs w:val="22"/>
        </w:rPr>
        <w:t xml:space="preserve"> руководителя учреждения о выполнении мероприятий или их неисполнении с указанием причин.</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5" w:name="dfas3sntie"/>
      <w:bookmarkEnd w:id="105"/>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6" w:name="dfasgg2615"/>
      <w:bookmarkEnd w:id="106"/>
      <w:r w:rsidRPr="00AF5EAF">
        <w:rPr>
          <w:bCs/>
          <w:sz w:val="22"/>
          <w:szCs w:val="22"/>
        </w:rPr>
        <w:t>4. Субъекты внутреннего контроля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7" w:name="dfas09960l"/>
      <w:bookmarkEnd w:id="107"/>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08" w:name="dfasvq9e8m"/>
      <w:bookmarkEnd w:id="108"/>
      <w:r w:rsidRPr="00AF5EAF">
        <w:rPr>
          <w:sz w:val="22"/>
          <w:szCs w:val="22"/>
        </w:rPr>
        <w:t>4.1. В систему субъектов внутреннего контроля входят:</w:t>
      </w:r>
    </w:p>
    <w:p w:rsidR="000A4A6F" w:rsidRPr="00AF5EAF" w:rsidRDefault="000A4A6F" w:rsidP="00D8775C">
      <w:pPr>
        <w:pStyle w:val="HTML"/>
        <w:numPr>
          <w:ilvl w:val="0"/>
          <w:numId w:val="80"/>
        </w:numPr>
        <w:tabs>
          <w:tab w:val="clear" w:pos="720"/>
          <w:tab w:val="num" w:pos="851"/>
        </w:tabs>
        <w:ind w:left="851" w:hanging="284"/>
        <w:jc w:val="both"/>
        <w:rPr>
          <w:rFonts w:ascii="Times New Roman" w:hAnsi="Times New Roman"/>
          <w:sz w:val="22"/>
          <w:szCs w:val="22"/>
        </w:rPr>
      </w:pPr>
      <w:bookmarkStart w:id="109" w:name="dfas987sva"/>
      <w:bookmarkEnd w:id="109"/>
      <w:r w:rsidRPr="00AF5EAF">
        <w:rPr>
          <w:rFonts w:ascii="Times New Roman" w:hAnsi="Times New Roman"/>
          <w:sz w:val="22"/>
          <w:szCs w:val="22"/>
        </w:rPr>
        <w:t>руководитель учреждения и его заместители;</w:t>
      </w:r>
    </w:p>
    <w:p w:rsidR="000A4A6F" w:rsidRPr="00AF5EAF" w:rsidRDefault="000A4A6F" w:rsidP="00D8775C">
      <w:pPr>
        <w:pStyle w:val="HTML"/>
        <w:numPr>
          <w:ilvl w:val="0"/>
          <w:numId w:val="80"/>
        </w:numPr>
        <w:tabs>
          <w:tab w:val="clear" w:pos="720"/>
          <w:tab w:val="num" w:pos="851"/>
        </w:tabs>
        <w:ind w:left="851" w:hanging="284"/>
        <w:jc w:val="both"/>
        <w:rPr>
          <w:rFonts w:ascii="Times New Roman" w:hAnsi="Times New Roman"/>
          <w:sz w:val="22"/>
          <w:szCs w:val="22"/>
        </w:rPr>
      </w:pPr>
      <w:r w:rsidRPr="00AF5EAF">
        <w:rPr>
          <w:rFonts w:ascii="Times New Roman" w:hAnsi="Times New Roman"/>
          <w:sz w:val="22"/>
          <w:szCs w:val="22"/>
        </w:rPr>
        <w:t>комиссия по внутреннему контролю;</w:t>
      </w:r>
    </w:p>
    <w:p w:rsidR="000A4A6F" w:rsidRPr="00AF5EAF" w:rsidRDefault="000A4A6F" w:rsidP="00D8775C">
      <w:pPr>
        <w:pStyle w:val="HTML"/>
        <w:numPr>
          <w:ilvl w:val="0"/>
          <w:numId w:val="80"/>
        </w:numPr>
        <w:tabs>
          <w:tab w:val="clear" w:pos="720"/>
          <w:tab w:val="num" w:pos="851"/>
        </w:tabs>
        <w:ind w:left="851" w:hanging="284"/>
        <w:jc w:val="both"/>
        <w:rPr>
          <w:rFonts w:ascii="Times New Roman" w:hAnsi="Times New Roman"/>
          <w:sz w:val="22"/>
          <w:szCs w:val="22"/>
        </w:rPr>
      </w:pPr>
      <w:r w:rsidRPr="00AF5EAF">
        <w:rPr>
          <w:rFonts w:ascii="Times New Roman" w:hAnsi="Times New Roman"/>
          <w:sz w:val="22"/>
          <w:szCs w:val="22"/>
        </w:rPr>
        <w:t>руководители и работники учреждения на всех уровнях.</w:t>
      </w:r>
    </w:p>
    <w:p w:rsidR="000A4A6F" w:rsidRPr="000A4A6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highlight w:val="cyan"/>
        </w:rPr>
      </w:pPr>
      <w:bookmarkStart w:id="110" w:name="dfashu28v2"/>
      <w:bookmarkEnd w:id="110"/>
    </w:p>
    <w:p w:rsidR="000A4A6F" w:rsidRPr="00CB1FA3"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r w:rsidRPr="00AF5EAF">
        <w:rPr>
          <w:sz w:val="22"/>
          <w:szCs w:val="22"/>
        </w:rPr>
        <w:t>4.2. Разграничение полномочий и ответственности органов, задействованных в функционировании системы внутреннего контроля, определяется внутренними документами учреждения</w:t>
      </w:r>
      <w:r w:rsidRPr="00CB1FA3">
        <w:rPr>
          <w:rStyle w:val="fill"/>
          <w:color w:val="auto"/>
          <w:sz w:val="22"/>
          <w:szCs w:val="22"/>
        </w:rPr>
        <w:t>, в том числе положениями о соответствующих структурных подразделениях,</w:t>
      </w:r>
      <w:r w:rsidRPr="00CB1FA3">
        <w:rPr>
          <w:sz w:val="22"/>
          <w:szCs w:val="22"/>
        </w:rPr>
        <w:t xml:space="preserve"> </w:t>
      </w:r>
      <w:r w:rsidRPr="00CB1FA3">
        <w:rPr>
          <w:rStyle w:val="fill"/>
          <w:color w:val="auto"/>
          <w:sz w:val="22"/>
          <w:szCs w:val="22"/>
        </w:rPr>
        <w:t>а также организационно-распорядительными документами учреждения и должностными</w:t>
      </w:r>
      <w:r w:rsidRPr="00CB1FA3">
        <w:rPr>
          <w:sz w:val="22"/>
          <w:szCs w:val="22"/>
        </w:rPr>
        <w:t xml:space="preserve"> </w:t>
      </w:r>
      <w:r w:rsidRPr="00CB1FA3">
        <w:rPr>
          <w:rStyle w:val="fill"/>
          <w:color w:val="auto"/>
          <w:sz w:val="22"/>
          <w:szCs w:val="22"/>
        </w:rPr>
        <w:t>инструкциями работников</w:t>
      </w:r>
      <w:r w:rsidRPr="00CB1FA3">
        <w:rPr>
          <w:sz w:val="22"/>
          <w:szCs w:val="22"/>
        </w:rPr>
        <w:t>.</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1" w:name="dfasgsmvb6"/>
      <w:bookmarkEnd w:id="111"/>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2" w:name="dfas8du9og"/>
      <w:bookmarkEnd w:id="112"/>
      <w:r w:rsidRPr="00AF5EAF">
        <w:rPr>
          <w:bCs/>
          <w:sz w:val="22"/>
          <w:szCs w:val="22"/>
        </w:rPr>
        <w:t>5. Права комиссии по проведению внутренних проверок.</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3" w:name="dfast0ilkf"/>
      <w:bookmarkEnd w:id="113"/>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4" w:name="dfasm35qw7"/>
      <w:bookmarkEnd w:id="114"/>
      <w:r w:rsidRPr="00AF5EAF">
        <w:rPr>
          <w:sz w:val="22"/>
          <w:szCs w:val="22"/>
        </w:rPr>
        <w:t xml:space="preserve">5.1. Для обеспечения эффективности внутреннего контроля комиссия по проведению внутренних проверок имеет право: </w:t>
      </w:r>
    </w:p>
    <w:p w:rsidR="000A4A6F" w:rsidRPr="00AF5EAF"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bookmarkStart w:id="115" w:name="dfasnyyc8k"/>
      <w:bookmarkEnd w:id="115"/>
      <w:r w:rsidRPr="00AF5EAF">
        <w:rPr>
          <w:rFonts w:ascii="Times New Roman" w:hAnsi="Times New Roman"/>
          <w:sz w:val="22"/>
          <w:szCs w:val="22"/>
        </w:rPr>
        <w:t xml:space="preserve">проверять соответствие финансово-хозяйственных операций действующему законодательству; </w:t>
      </w:r>
    </w:p>
    <w:p w:rsidR="000A4A6F" w:rsidRPr="00AF5EAF"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AF5EAF">
        <w:rPr>
          <w:rFonts w:ascii="Times New Roman" w:hAnsi="Times New Roman"/>
          <w:sz w:val="22"/>
          <w:szCs w:val="22"/>
        </w:rPr>
        <w:t xml:space="preserve">проверять правильность составления бухгалтерских документов и своевременного их отражения в учете;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AF5EAF">
        <w:rPr>
          <w:rFonts w:ascii="Times New Roman" w:hAnsi="Times New Roman"/>
          <w:sz w:val="22"/>
          <w:szCs w:val="22"/>
        </w:rPr>
        <w:t xml:space="preserve">входить </w:t>
      </w:r>
      <w:r w:rsidRPr="00CB1FA3">
        <w:rPr>
          <w:rStyle w:val="fill"/>
          <w:rFonts w:ascii="Times New Roman" w:hAnsi="Times New Roman"/>
          <w:color w:val="auto"/>
          <w:sz w:val="22"/>
          <w:szCs w:val="22"/>
        </w:rPr>
        <w:t>(с обязательным привлечением главного бухгалтера)</w:t>
      </w:r>
      <w:r w:rsidRPr="00CB1FA3">
        <w:rPr>
          <w:rFonts w:ascii="Times New Roman" w:hAnsi="Times New Roman"/>
          <w:sz w:val="22"/>
          <w:szCs w:val="22"/>
        </w:rPr>
        <w:t xml:space="preserve"> в помещение проверяемого объекта, в помещения, используемые для хранения документов (архивы), наличных денег и ценностей, компьютерной обработки данных и хранения данных на машинных носителях;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проверять наличие денежных средств, денежных документов и бланков строгой отчетности в кассе учреждения </w:t>
      </w:r>
      <w:r w:rsidRPr="00CB1FA3">
        <w:rPr>
          <w:rStyle w:val="fill"/>
          <w:rFonts w:ascii="Times New Roman" w:hAnsi="Times New Roman"/>
          <w:color w:val="auto"/>
          <w:sz w:val="22"/>
          <w:szCs w:val="22"/>
        </w:rPr>
        <w:t>и подразделений, использующих наличные расчеты с</w:t>
      </w:r>
      <w:r w:rsidRPr="00CB1FA3">
        <w:rPr>
          <w:rFonts w:ascii="Times New Roman" w:hAnsi="Times New Roman"/>
          <w:sz w:val="22"/>
          <w:szCs w:val="22"/>
        </w:rPr>
        <w:t xml:space="preserve"> </w:t>
      </w:r>
      <w:r w:rsidRPr="00CB1FA3">
        <w:rPr>
          <w:rStyle w:val="fill"/>
          <w:rFonts w:ascii="Times New Roman" w:hAnsi="Times New Roman"/>
          <w:color w:val="auto"/>
          <w:sz w:val="22"/>
          <w:szCs w:val="22"/>
        </w:rPr>
        <w:t>населением</w:t>
      </w:r>
      <w:r w:rsidRPr="00CB1FA3">
        <w:rPr>
          <w:rFonts w:ascii="Times New Roman" w:hAnsi="Times New Roman"/>
          <w:sz w:val="22"/>
          <w:szCs w:val="22"/>
        </w:rPr>
        <w:t xml:space="preserve"> и проверять правильность применения ККМ. При этом исключить из сроков, в которые такая проверка может быть проведена, период выплаты заработной платы;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проверять все учетные бухгалтерские регистры;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ознакомляться со всеми учредительными и распорядительными документами (приказами, распоряжениями, указаниями руководства учреждения), регулирующими финансово-хозяйственную деятельность;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ознакомляться с перепиской подразделения с вышестоящими организациями, деловыми партнерами, другими юридическими, а также физическими лицами (жалобы и заявления);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обследовать производственные и служебные помещения </w:t>
      </w:r>
      <w:r w:rsidRPr="00CB1FA3">
        <w:rPr>
          <w:rStyle w:val="fill"/>
          <w:rFonts w:ascii="Times New Roman" w:hAnsi="Times New Roman"/>
          <w:color w:val="auto"/>
          <w:sz w:val="22"/>
          <w:szCs w:val="22"/>
        </w:rPr>
        <w:t>(при этом могут</w:t>
      </w:r>
      <w:r w:rsidRPr="00CB1FA3">
        <w:rPr>
          <w:rFonts w:ascii="Times New Roman" w:hAnsi="Times New Roman"/>
          <w:sz w:val="22"/>
          <w:szCs w:val="22"/>
        </w:rPr>
        <w:t xml:space="preserve"> </w:t>
      </w:r>
      <w:r w:rsidRPr="00CB1FA3">
        <w:rPr>
          <w:rStyle w:val="fill"/>
          <w:rFonts w:ascii="Times New Roman" w:hAnsi="Times New Roman"/>
          <w:color w:val="auto"/>
          <w:sz w:val="22"/>
          <w:szCs w:val="22"/>
        </w:rPr>
        <w:t>преследоваться цели, не связанные напрямую с финансовым состоянием</w:t>
      </w:r>
      <w:r w:rsidRPr="00CB1FA3">
        <w:rPr>
          <w:rFonts w:ascii="Times New Roman" w:hAnsi="Times New Roman"/>
          <w:sz w:val="22"/>
          <w:szCs w:val="22"/>
        </w:rPr>
        <w:t xml:space="preserve"> </w:t>
      </w:r>
      <w:r w:rsidRPr="00CB1FA3">
        <w:rPr>
          <w:rStyle w:val="fill"/>
          <w:rFonts w:ascii="Times New Roman" w:hAnsi="Times New Roman"/>
          <w:color w:val="auto"/>
          <w:sz w:val="22"/>
          <w:szCs w:val="22"/>
        </w:rPr>
        <w:t>подразделения, например, проверка противопожарного состояния помещений или</w:t>
      </w:r>
      <w:r w:rsidRPr="00CB1FA3">
        <w:rPr>
          <w:rFonts w:ascii="Times New Roman" w:hAnsi="Times New Roman"/>
          <w:sz w:val="22"/>
          <w:szCs w:val="22"/>
        </w:rPr>
        <w:t xml:space="preserve"> </w:t>
      </w:r>
      <w:r w:rsidRPr="00CB1FA3">
        <w:rPr>
          <w:rStyle w:val="fill"/>
          <w:rFonts w:ascii="Times New Roman" w:hAnsi="Times New Roman"/>
          <w:color w:val="auto"/>
          <w:sz w:val="22"/>
          <w:szCs w:val="22"/>
        </w:rPr>
        <w:t>оценка рациональности используемых технологических схем)</w:t>
      </w:r>
      <w:r w:rsidRPr="00CB1FA3">
        <w:rPr>
          <w:rFonts w:ascii="Times New Roman" w:hAnsi="Times New Roman"/>
          <w:sz w:val="22"/>
          <w:szCs w:val="22"/>
        </w:rPr>
        <w:t xml:space="preserve">;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проводить мероприятия научной организации труда </w:t>
      </w:r>
      <w:r w:rsidRPr="00CB1FA3">
        <w:rPr>
          <w:rStyle w:val="fill"/>
          <w:rFonts w:ascii="Times New Roman" w:hAnsi="Times New Roman"/>
          <w:color w:val="auto"/>
          <w:sz w:val="22"/>
          <w:szCs w:val="22"/>
        </w:rPr>
        <w:t>(хронометраж, фотография</w:t>
      </w:r>
      <w:r w:rsidRPr="00CB1FA3">
        <w:rPr>
          <w:rFonts w:ascii="Times New Roman" w:hAnsi="Times New Roman"/>
          <w:sz w:val="22"/>
          <w:szCs w:val="22"/>
        </w:rPr>
        <w:t xml:space="preserve"> </w:t>
      </w:r>
      <w:r w:rsidRPr="00CB1FA3">
        <w:rPr>
          <w:rStyle w:val="fill"/>
          <w:rFonts w:ascii="Times New Roman" w:hAnsi="Times New Roman"/>
          <w:color w:val="auto"/>
          <w:sz w:val="22"/>
          <w:szCs w:val="22"/>
        </w:rPr>
        <w:t>рабочего времени, метод моментальных фотографий и т. п.)</w:t>
      </w:r>
      <w:r w:rsidRPr="00CB1FA3">
        <w:rPr>
          <w:rFonts w:ascii="Times New Roman" w:hAnsi="Times New Roman"/>
          <w:sz w:val="22"/>
          <w:szCs w:val="22"/>
        </w:rPr>
        <w:t xml:space="preserve"> с целью оценки напряженности норм времени и норм выработки;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проверять состояние и сохранность товарно-материальных ценностей у материально ответственных и подотчетных лиц;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проверять состояние, наличие и эффективность использования объектов основных средств; </w:t>
      </w:r>
    </w:p>
    <w:p w:rsidR="000A4A6F" w:rsidRPr="00CB1FA3"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CB1FA3">
        <w:rPr>
          <w:rFonts w:ascii="Times New Roman" w:hAnsi="Times New Roman"/>
          <w:sz w:val="22"/>
          <w:szCs w:val="22"/>
        </w:rPr>
        <w:t xml:space="preserve">проверять правильность оформления бухгалтерских операций, а также правильность начислений и своевременность уплаты налогов в бюджет и сборов в государственные внебюджетные фонды; </w:t>
      </w:r>
    </w:p>
    <w:p w:rsidR="000A4A6F" w:rsidRPr="00AF5EAF"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AF5EAF">
        <w:rPr>
          <w:rFonts w:ascii="Times New Roman" w:hAnsi="Times New Roman"/>
          <w:sz w:val="22"/>
          <w:szCs w:val="22"/>
        </w:rPr>
        <w:t>требовать от руководителей структурных подразделений справки, расчеты и объяснения по проверяемым фактам хозяйственной деятельности;</w:t>
      </w:r>
    </w:p>
    <w:p w:rsidR="000A4A6F" w:rsidRPr="00AF5EAF" w:rsidRDefault="000A4A6F" w:rsidP="00D8775C">
      <w:pPr>
        <w:pStyle w:val="HTML"/>
        <w:numPr>
          <w:ilvl w:val="0"/>
          <w:numId w:val="81"/>
        </w:numPr>
        <w:tabs>
          <w:tab w:val="clear" w:pos="720"/>
          <w:tab w:val="num" w:pos="851"/>
        </w:tabs>
        <w:ind w:left="851" w:hanging="284"/>
        <w:jc w:val="both"/>
        <w:rPr>
          <w:rFonts w:ascii="Times New Roman" w:hAnsi="Times New Roman"/>
          <w:sz w:val="22"/>
          <w:szCs w:val="22"/>
        </w:rPr>
      </w:pPr>
      <w:r w:rsidRPr="00AF5EAF">
        <w:rPr>
          <w:rFonts w:ascii="Times New Roman" w:hAnsi="Times New Roman"/>
          <w:sz w:val="22"/>
          <w:szCs w:val="22"/>
        </w:rPr>
        <w:t xml:space="preserve">на иные действия, обусловленные спецификой деятельности комиссии и иными факторами.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6" w:name="dfas60q9tv"/>
      <w:bookmarkEnd w:id="116"/>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7" w:name="dfasevnxpu"/>
      <w:bookmarkEnd w:id="117"/>
      <w:r w:rsidRPr="00AF5EAF">
        <w:rPr>
          <w:bCs/>
          <w:sz w:val="22"/>
          <w:szCs w:val="22"/>
        </w:rPr>
        <w:t xml:space="preserve">6. Ответственность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8" w:name="dfasfwtacn"/>
      <w:bookmarkEnd w:id="118"/>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19" w:name="dfas3cl6h5"/>
      <w:bookmarkEnd w:id="119"/>
      <w:r w:rsidRPr="00AF5EAF">
        <w:rPr>
          <w:sz w:val="22"/>
          <w:szCs w:val="22"/>
        </w:rPr>
        <w:t>6.1.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0" w:name="dfasbtta52"/>
      <w:bookmarkEnd w:id="120"/>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r w:rsidRPr="00AF5EAF">
        <w:rPr>
          <w:sz w:val="22"/>
          <w:szCs w:val="22"/>
        </w:rPr>
        <w:t xml:space="preserve">6.2. Ответственность за организацию и функционирование системы внутреннего контроля возлагается на </w:t>
      </w:r>
      <w:r w:rsidR="00CB1FA3">
        <w:rPr>
          <w:rStyle w:val="fill"/>
          <w:color w:val="auto"/>
          <w:sz w:val="22"/>
          <w:szCs w:val="22"/>
        </w:rPr>
        <w:t>директора</w:t>
      </w:r>
      <w:r w:rsidRPr="00AF5EAF">
        <w:rPr>
          <w:sz w:val="22"/>
          <w:szCs w:val="22"/>
        </w:rPr>
        <w:t>.</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1" w:name="dfasqe8d5s"/>
      <w:bookmarkEnd w:id="121"/>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r w:rsidRPr="00AF5EAF">
        <w:rPr>
          <w:sz w:val="22"/>
          <w:szCs w:val="22"/>
        </w:rPr>
        <w:t xml:space="preserve">6.3. Лица, допустившие недостатки, искажения и нарушения, несут дисциплинарную ответственность в соответствии с требованиями Трудового кодекса РФ.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2" w:name="dfassxxvwn"/>
      <w:bookmarkEnd w:id="122"/>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3" w:name="dfas2x0dvi"/>
      <w:bookmarkEnd w:id="123"/>
      <w:r w:rsidRPr="00AF5EAF">
        <w:rPr>
          <w:bCs/>
          <w:sz w:val="22"/>
          <w:szCs w:val="22"/>
        </w:rPr>
        <w:t>7. Оценка состояния системы финансового контроля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4" w:name="dfasf82soa"/>
      <w:bookmarkEnd w:id="124"/>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5" w:name="dfasg66kg9"/>
      <w:bookmarkEnd w:id="125"/>
      <w:r w:rsidRPr="00AF5EAF">
        <w:rPr>
          <w:sz w:val="22"/>
          <w:szCs w:val="22"/>
        </w:rPr>
        <w:t>7.1. Оценка эффективности системы внутреннего контроля в учреждении осуществляется субъектами внутреннего контроля и рассматривается на специальных совещаниях, проводимых руководителем учреждения.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6" w:name="dfasrpgilp"/>
      <w:bookmarkEnd w:id="126"/>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7" w:name="dfasuzzzqp"/>
      <w:bookmarkEnd w:id="127"/>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8" w:name="dfastanrdn"/>
      <w:bookmarkEnd w:id="128"/>
      <w:r w:rsidRPr="00AF5EAF">
        <w:rPr>
          <w:bCs/>
          <w:sz w:val="22"/>
          <w:szCs w:val="22"/>
        </w:rPr>
        <w:t>8. Заключительные положения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29" w:name="dfasm5lfbx"/>
      <w:bookmarkEnd w:id="129"/>
      <w:r w:rsidRPr="00AF5EAF">
        <w:rPr>
          <w:sz w:val="22"/>
          <w:szCs w:val="22"/>
        </w:rPr>
        <w:t> </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30" w:name="dfasu0815t"/>
      <w:bookmarkEnd w:id="130"/>
      <w:r w:rsidRPr="00AF5EAF">
        <w:rPr>
          <w:sz w:val="22"/>
          <w:szCs w:val="22"/>
        </w:rPr>
        <w:t>8.1. Все изменения и дополнения к настоящему положению утверждаются руководителем учреждения.</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31" w:name="dfas53q9v8"/>
      <w:bookmarkEnd w:id="131"/>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r w:rsidRPr="00AF5EAF">
        <w:rPr>
          <w:sz w:val="22"/>
          <w:szCs w:val="22"/>
        </w:rPr>
        <w:t>8.2. Если в результате изменения действующего законодательства России отдельные статьи настоящего положения вступят с ним в противоречие, они утрачивают силу, преимущественную силу имеют положения действующего законодательства России.</w:t>
      </w:r>
    </w:p>
    <w:p w:rsidR="000A4A6F" w:rsidRPr="00AF5EA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32" w:name="dfas9d91yo"/>
      <w:bookmarkEnd w:id="132"/>
      <w:r w:rsidRPr="00AF5EAF">
        <w:rPr>
          <w:sz w:val="22"/>
          <w:szCs w:val="22"/>
        </w:rPr>
        <w:t> </w:t>
      </w:r>
    </w:p>
    <w:p w:rsidR="000A4A6F" w:rsidRPr="000A4A6F"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Calibri" w:hAnsi="Calibri" w:cs="Calibri"/>
          <w:b/>
        </w:rPr>
      </w:pPr>
      <w:bookmarkStart w:id="133" w:name="dfasln4c6i"/>
      <w:bookmarkStart w:id="134" w:name="dfasi57z80"/>
      <w:bookmarkEnd w:id="133"/>
      <w:bookmarkEnd w:id="134"/>
      <w:r w:rsidRPr="00AF5EAF">
        <w:rPr>
          <w:rFonts w:ascii="Calibri" w:hAnsi="Calibri" w:cs="Calibri"/>
          <w:b/>
          <w:bCs/>
        </w:rPr>
        <w:t>График проведения внутренних проверок финансово-хозяйственной деятельности</w:t>
      </w:r>
      <w:r w:rsidRPr="000A4A6F">
        <w:rPr>
          <w:rFonts w:ascii="Calibri" w:hAnsi="Calibri" w:cs="Calibri"/>
          <w:b/>
          <w:bCs/>
        </w:rPr>
        <w:t xml:space="preserve"> </w:t>
      </w:r>
    </w:p>
    <w:p w:rsidR="000A4A6F" w:rsidRPr="00B07143" w:rsidRDefault="000A4A6F" w:rsidP="000A4A6F">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2"/>
          <w:szCs w:val="22"/>
        </w:rPr>
      </w:pPr>
      <w:bookmarkStart w:id="135" w:name="dfaslua5lh"/>
      <w:bookmarkEnd w:id="135"/>
      <w:r w:rsidRPr="00B07143">
        <w:rPr>
          <w:sz w:val="22"/>
          <w:szCs w:val="22"/>
        </w:rPr>
        <w:t>.</w:t>
      </w:r>
    </w:p>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00"/>
        <w:tblCellMar>
          <w:top w:w="15" w:type="dxa"/>
          <w:left w:w="15" w:type="dxa"/>
          <w:bottom w:w="15" w:type="dxa"/>
          <w:right w:w="15" w:type="dxa"/>
        </w:tblCellMar>
        <w:tblLook w:val="04A0" w:firstRow="1" w:lastRow="0" w:firstColumn="1" w:lastColumn="0" w:noHBand="0" w:noVBand="1"/>
      </w:tblPr>
      <w:tblGrid>
        <w:gridCol w:w="381"/>
        <w:gridCol w:w="2780"/>
        <w:gridCol w:w="2063"/>
        <w:gridCol w:w="1417"/>
        <w:gridCol w:w="2479"/>
      </w:tblGrid>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center"/>
              <w:rPr>
                <w:b/>
                <w:color w:val="auto"/>
                <w:sz w:val="22"/>
                <w:szCs w:val="22"/>
              </w:rPr>
            </w:pPr>
            <w:bookmarkStart w:id="136" w:name="dfasg2zzzl"/>
            <w:bookmarkEnd w:id="136"/>
            <w:r w:rsidRPr="00CB1FA3">
              <w:rPr>
                <w:b/>
                <w:color w:val="auto"/>
                <w:sz w:val="22"/>
                <w:szCs w:val="22"/>
              </w:rPr>
              <w:t>№</w:t>
            </w:r>
          </w:p>
        </w:tc>
        <w:tc>
          <w:tcPr>
            <w:tcW w:w="0" w:type="auto"/>
            <w:shd w:val="clear" w:color="auto" w:fill="FFFF00"/>
            <w:tcMar>
              <w:top w:w="60" w:type="dxa"/>
              <w:left w:w="60" w:type="dxa"/>
              <w:bottom w:w="60" w:type="dxa"/>
              <w:right w:w="60" w:type="dxa"/>
            </w:tcMar>
            <w:hideMark/>
          </w:tcPr>
          <w:p w:rsidR="000A4A6F" w:rsidRPr="00CB1FA3" w:rsidRDefault="000A4A6F" w:rsidP="00D516F4">
            <w:pPr>
              <w:jc w:val="center"/>
              <w:rPr>
                <w:b/>
                <w:color w:val="auto"/>
                <w:sz w:val="22"/>
                <w:szCs w:val="22"/>
              </w:rPr>
            </w:pPr>
            <w:r w:rsidRPr="00CB1FA3">
              <w:rPr>
                <w:b/>
                <w:color w:val="auto"/>
                <w:sz w:val="22"/>
                <w:szCs w:val="22"/>
              </w:rPr>
              <w:t>Объект проверки</w:t>
            </w:r>
          </w:p>
        </w:tc>
        <w:tc>
          <w:tcPr>
            <w:tcW w:w="0" w:type="auto"/>
            <w:shd w:val="clear" w:color="auto" w:fill="FFFF00"/>
            <w:tcMar>
              <w:top w:w="60" w:type="dxa"/>
              <w:left w:w="60" w:type="dxa"/>
              <w:bottom w:w="60" w:type="dxa"/>
              <w:right w:w="60" w:type="dxa"/>
            </w:tcMar>
            <w:hideMark/>
          </w:tcPr>
          <w:p w:rsidR="000A4A6F" w:rsidRPr="00CB1FA3" w:rsidRDefault="000A4A6F" w:rsidP="00D516F4">
            <w:pPr>
              <w:jc w:val="center"/>
              <w:rPr>
                <w:b/>
                <w:color w:val="auto"/>
                <w:sz w:val="22"/>
                <w:szCs w:val="22"/>
              </w:rPr>
            </w:pPr>
            <w:r w:rsidRPr="00CB1FA3">
              <w:rPr>
                <w:b/>
                <w:color w:val="auto"/>
                <w:sz w:val="22"/>
                <w:szCs w:val="22"/>
              </w:rPr>
              <w:t xml:space="preserve">Срок проведения </w:t>
            </w:r>
            <w:r w:rsidRPr="00CB1FA3">
              <w:rPr>
                <w:b/>
                <w:color w:val="auto"/>
                <w:sz w:val="22"/>
                <w:szCs w:val="22"/>
              </w:rPr>
              <w:br/>
              <w:t>проверки</w:t>
            </w:r>
          </w:p>
        </w:tc>
        <w:tc>
          <w:tcPr>
            <w:tcW w:w="0" w:type="auto"/>
            <w:shd w:val="clear" w:color="auto" w:fill="FFFF00"/>
            <w:tcMar>
              <w:top w:w="60" w:type="dxa"/>
              <w:left w:w="60" w:type="dxa"/>
              <w:bottom w:w="60" w:type="dxa"/>
              <w:right w:w="60" w:type="dxa"/>
            </w:tcMar>
            <w:hideMark/>
          </w:tcPr>
          <w:p w:rsidR="000A4A6F" w:rsidRPr="00CB1FA3" w:rsidRDefault="000A4A6F" w:rsidP="00D516F4">
            <w:pPr>
              <w:jc w:val="center"/>
              <w:rPr>
                <w:b/>
                <w:color w:val="auto"/>
                <w:sz w:val="22"/>
                <w:szCs w:val="22"/>
              </w:rPr>
            </w:pPr>
            <w:bookmarkStart w:id="137" w:name="dfasoe1s1t"/>
            <w:bookmarkEnd w:id="137"/>
            <w:r w:rsidRPr="00CB1FA3">
              <w:rPr>
                <w:b/>
                <w:color w:val="auto"/>
                <w:sz w:val="22"/>
                <w:szCs w:val="22"/>
              </w:rPr>
              <w:t xml:space="preserve">Период, за </w:t>
            </w:r>
            <w:r w:rsidRPr="00CB1FA3">
              <w:rPr>
                <w:b/>
                <w:color w:val="auto"/>
                <w:sz w:val="22"/>
                <w:szCs w:val="22"/>
              </w:rPr>
              <w:br/>
              <w:t xml:space="preserve">который </w:t>
            </w:r>
            <w:r w:rsidRPr="00CB1FA3">
              <w:rPr>
                <w:b/>
                <w:color w:val="auto"/>
                <w:sz w:val="22"/>
                <w:szCs w:val="22"/>
              </w:rPr>
              <w:br/>
              <w:t xml:space="preserve">проводится </w:t>
            </w:r>
            <w:r w:rsidRPr="00CB1FA3">
              <w:rPr>
                <w:b/>
                <w:color w:val="auto"/>
                <w:sz w:val="22"/>
                <w:szCs w:val="22"/>
              </w:rPr>
              <w:br/>
              <w:t>проверка</w:t>
            </w:r>
          </w:p>
        </w:tc>
        <w:tc>
          <w:tcPr>
            <w:tcW w:w="0" w:type="auto"/>
            <w:shd w:val="clear" w:color="auto" w:fill="FFFF00"/>
            <w:tcMar>
              <w:top w:w="60" w:type="dxa"/>
              <w:left w:w="60" w:type="dxa"/>
              <w:bottom w:w="60" w:type="dxa"/>
              <w:right w:w="60" w:type="dxa"/>
            </w:tcMar>
            <w:hideMark/>
          </w:tcPr>
          <w:p w:rsidR="000A4A6F" w:rsidRPr="00CB1FA3" w:rsidRDefault="000A4A6F" w:rsidP="00D516F4">
            <w:pPr>
              <w:jc w:val="center"/>
              <w:rPr>
                <w:b/>
                <w:color w:val="auto"/>
                <w:sz w:val="22"/>
                <w:szCs w:val="22"/>
              </w:rPr>
            </w:pPr>
            <w:r w:rsidRPr="00CB1FA3">
              <w:rPr>
                <w:b/>
                <w:color w:val="auto"/>
                <w:sz w:val="22"/>
                <w:szCs w:val="22"/>
              </w:rPr>
              <w:t xml:space="preserve">Ответственный </w:t>
            </w:r>
            <w:r w:rsidRPr="00CB1FA3">
              <w:rPr>
                <w:b/>
                <w:color w:val="auto"/>
                <w:sz w:val="22"/>
                <w:szCs w:val="22"/>
              </w:rPr>
              <w:br/>
              <w:t>исполнитель</w:t>
            </w:r>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38" w:name="dfas728gnh"/>
            <w:bookmarkStart w:id="139" w:name="dfasua2ed1"/>
            <w:bookmarkEnd w:id="138"/>
            <w:bookmarkEnd w:id="139"/>
            <w:r w:rsidRPr="00CB1FA3">
              <w:rPr>
                <w:rStyle w:val="fill"/>
                <w:color w:val="auto"/>
                <w:sz w:val="22"/>
                <w:szCs w:val="22"/>
              </w:rPr>
              <w:t>1</w:t>
            </w:r>
          </w:p>
        </w:tc>
        <w:tc>
          <w:tcPr>
            <w:tcW w:w="0" w:type="auto"/>
            <w:shd w:val="clear" w:color="auto" w:fill="FFFF00"/>
            <w:tcMar>
              <w:top w:w="60" w:type="dxa"/>
              <w:left w:w="60" w:type="dxa"/>
              <w:bottom w:w="60" w:type="dxa"/>
              <w:right w:w="60" w:type="dxa"/>
            </w:tcMar>
            <w:hideMark/>
          </w:tcPr>
          <w:p w:rsidR="000A4A6F" w:rsidRPr="00CB1FA3" w:rsidRDefault="000A4A6F" w:rsidP="00D516F4">
            <w:pPr>
              <w:pStyle w:val="af0"/>
              <w:spacing w:before="0" w:after="0"/>
              <w:jc w:val="both"/>
              <w:rPr>
                <w:sz w:val="22"/>
                <w:szCs w:val="22"/>
              </w:rPr>
            </w:pPr>
            <w:bookmarkStart w:id="140" w:name="dfasx7xxmw"/>
            <w:bookmarkEnd w:id="140"/>
            <w:r w:rsidRPr="00CB1FA3">
              <w:rPr>
                <w:rStyle w:val="fill"/>
                <w:color w:val="auto"/>
                <w:sz w:val="22"/>
                <w:szCs w:val="22"/>
              </w:rPr>
              <w:t>Ревизия кассы,</w:t>
            </w:r>
            <w:r w:rsidRPr="00CB1FA3">
              <w:rPr>
                <w:sz w:val="22"/>
                <w:szCs w:val="22"/>
              </w:rPr>
              <w:t xml:space="preserve"> </w:t>
            </w:r>
            <w:r w:rsidRPr="00CB1FA3">
              <w:rPr>
                <w:sz w:val="22"/>
                <w:szCs w:val="22"/>
              </w:rPr>
              <w:br/>
            </w:r>
            <w:r w:rsidRPr="00CB1FA3">
              <w:rPr>
                <w:rStyle w:val="fill"/>
                <w:color w:val="auto"/>
                <w:sz w:val="22"/>
                <w:szCs w:val="22"/>
              </w:rPr>
              <w:t>соблюдение порядка</w:t>
            </w:r>
            <w:r w:rsidRPr="00CB1FA3">
              <w:rPr>
                <w:sz w:val="22"/>
                <w:szCs w:val="22"/>
              </w:rPr>
              <w:t xml:space="preserve"> </w:t>
            </w:r>
            <w:r w:rsidRPr="00CB1FA3">
              <w:rPr>
                <w:sz w:val="22"/>
                <w:szCs w:val="22"/>
              </w:rPr>
              <w:br/>
            </w:r>
            <w:r w:rsidRPr="00CB1FA3">
              <w:rPr>
                <w:rStyle w:val="fill"/>
                <w:color w:val="auto"/>
                <w:sz w:val="22"/>
                <w:szCs w:val="22"/>
              </w:rPr>
              <w:t>ведения кассовых</w:t>
            </w:r>
            <w:r w:rsidRPr="00CB1FA3">
              <w:rPr>
                <w:sz w:val="22"/>
                <w:szCs w:val="22"/>
              </w:rPr>
              <w:t xml:space="preserve"> </w:t>
            </w:r>
            <w:r w:rsidRPr="00CB1FA3">
              <w:rPr>
                <w:sz w:val="22"/>
                <w:szCs w:val="22"/>
              </w:rPr>
              <w:br/>
            </w:r>
            <w:r w:rsidRPr="00CB1FA3">
              <w:rPr>
                <w:rStyle w:val="fill"/>
                <w:color w:val="auto"/>
                <w:sz w:val="22"/>
                <w:szCs w:val="22"/>
              </w:rPr>
              <w:t>операций</w:t>
            </w:r>
          </w:p>
          <w:p w:rsidR="000A4A6F" w:rsidRPr="00CB1FA3" w:rsidRDefault="000A4A6F" w:rsidP="00D516F4">
            <w:pPr>
              <w:pStyle w:val="af0"/>
              <w:spacing w:before="0" w:after="0"/>
              <w:jc w:val="both"/>
              <w:rPr>
                <w:sz w:val="22"/>
                <w:szCs w:val="22"/>
              </w:rPr>
            </w:pPr>
            <w:bookmarkStart w:id="141" w:name="dfasc1w05k"/>
            <w:bookmarkEnd w:id="141"/>
            <w:r w:rsidRPr="00CB1FA3">
              <w:rPr>
                <w:rStyle w:val="fill"/>
                <w:color w:val="auto"/>
                <w:sz w:val="22"/>
                <w:szCs w:val="22"/>
              </w:rPr>
              <w:t>Проверка наличия,</w:t>
            </w:r>
            <w:r w:rsidRPr="00CB1FA3">
              <w:rPr>
                <w:sz w:val="22"/>
                <w:szCs w:val="22"/>
              </w:rPr>
              <w:t xml:space="preserve"> </w:t>
            </w:r>
            <w:r w:rsidRPr="00CB1FA3">
              <w:rPr>
                <w:sz w:val="22"/>
                <w:szCs w:val="22"/>
              </w:rPr>
              <w:br/>
            </w:r>
            <w:r w:rsidRPr="00CB1FA3">
              <w:rPr>
                <w:rStyle w:val="fill"/>
                <w:color w:val="auto"/>
                <w:sz w:val="22"/>
                <w:szCs w:val="22"/>
              </w:rPr>
              <w:t>выдачи и списания</w:t>
            </w:r>
            <w:r w:rsidRPr="00CB1FA3">
              <w:rPr>
                <w:sz w:val="22"/>
                <w:szCs w:val="22"/>
              </w:rPr>
              <w:t xml:space="preserve"> </w:t>
            </w:r>
            <w:r w:rsidRPr="00CB1FA3">
              <w:rPr>
                <w:sz w:val="22"/>
                <w:szCs w:val="22"/>
              </w:rPr>
              <w:br/>
            </w:r>
            <w:r w:rsidRPr="00CB1FA3">
              <w:rPr>
                <w:rStyle w:val="fill"/>
                <w:color w:val="auto"/>
                <w:sz w:val="22"/>
                <w:szCs w:val="22"/>
              </w:rPr>
              <w:t>бланков строгой</w:t>
            </w:r>
            <w:r w:rsidRPr="00CB1FA3">
              <w:rPr>
                <w:sz w:val="22"/>
                <w:szCs w:val="22"/>
              </w:rPr>
              <w:t xml:space="preserve"> </w:t>
            </w:r>
            <w:r w:rsidRPr="00CB1FA3">
              <w:rPr>
                <w:sz w:val="22"/>
                <w:szCs w:val="22"/>
              </w:rPr>
              <w:br/>
            </w:r>
            <w:r w:rsidRPr="00CB1FA3">
              <w:rPr>
                <w:rStyle w:val="fill"/>
                <w:color w:val="auto"/>
                <w:sz w:val="22"/>
                <w:szCs w:val="22"/>
              </w:rPr>
              <w:t>отчетности</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42" w:name="dfasa6bxif"/>
            <w:bookmarkEnd w:id="142"/>
            <w:r w:rsidRPr="00CB1FA3">
              <w:rPr>
                <w:rStyle w:val="fill"/>
                <w:color w:val="auto"/>
                <w:sz w:val="22"/>
                <w:szCs w:val="22"/>
              </w:rPr>
              <w:t>Ежеквартально</w:t>
            </w:r>
            <w:r w:rsidRPr="00CB1FA3">
              <w:rPr>
                <w:color w:val="auto"/>
                <w:sz w:val="22"/>
                <w:szCs w:val="22"/>
              </w:rPr>
              <w:t xml:space="preserve"> </w:t>
            </w:r>
            <w:r w:rsidRPr="00CB1FA3">
              <w:rPr>
                <w:color w:val="auto"/>
                <w:sz w:val="22"/>
                <w:szCs w:val="22"/>
              </w:rPr>
              <w:br/>
            </w:r>
            <w:r w:rsidRPr="00CB1FA3">
              <w:rPr>
                <w:rStyle w:val="fill"/>
                <w:color w:val="auto"/>
                <w:sz w:val="22"/>
                <w:szCs w:val="22"/>
              </w:rPr>
              <w:t>на последний</w:t>
            </w:r>
            <w:r w:rsidRPr="00CB1FA3">
              <w:rPr>
                <w:color w:val="auto"/>
                <w:sz w:val="22"/>
                <w:szCs w:val="22"/>
              </w:rPr>
              <w:t xml:space="preserve"> </w:t>
            </w:r>
            <w:r w:rsidRPr="00CB1FA3">
              <w:rPr>
                <w:color w:val="auto"/>
                <w:sz w:val="22"/>
                <w:szCs w:val="22"/>
              </w:rPr>
              <w:br/>
            </w:r>
            <w:r w:rsidRPr="00CB1FA3">
              <w:rPr>
                <w:rStyle w:val="fill"/>
                <w:color w:val="auto"/>
                <w:sz w:val="22"/>
                <w:szCs w:val="22"/>
              </w:rPr>
              <w:t>день отчетного</w:t>
            </w:r>
            <w:r w:rsidRPr="00CB1FA3">
              <w:rPr>
                <w:color w:val="auto"/>
                <w:sz w:val="22"/>
                <w:szCs w:val="22"/>
              </w:rPr>
              <w:t xml:space="preserve"> </w:t>
            </w:r>
            <w:r w:rsidRPr="00CB1FA3">
              <w:rPr>
                <w:color w:val="auto"/>
                <w:sz w:val="22"/>
                <w:szCs w:val="22"/>
              </w:rPr>
              <w:br/>
            </w:r>
            <w:r w:rsidRPr="00CB1FA3">
              <w:rPr>
                <w:rStyle w:val="fill"/>
                <w:color w:val="auto"/>
                <w:sz w:val="22"/>
                <w:szCs w:val="22"/>
              </w:rPr>
              <w:t>квартала</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Квартал</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Главный бухгалтер</w:t>
            </w:r>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43" w:name="dfascti7mv"/>
            <w:bookmarkEnd w:id="143"/>
            <w:r w:rsidRPr="00CB1FA3">
              <w:rPr>
                <w:rStyle w:val="fill"/>
                <w:color w:val="auto"/>
                <w:sz w:val="22"/>
                <w:szCs w:val="22"/>
              </w:rPr>
              <w:t>2</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Проверка соблюдения</w:t>
            </w:r>
            <w:r w:rsidRPr="00CB1FA3">
              <w:rPr>
                <w:color w:val="auto"/>
                <w:sz w:val="22"/>
                <w:szCs w:val="22"/>
              </w:rPr>
              <w:t xml:space="preserve"> </w:t>
            </w:r>
            <w:r w:rsidRPr="00CB1FA3">
              <w:rPr>
                <w:color w:val="auto"/>
                <w:sz w:val="22"/>
                <w:szCs w:val="22"/>
              </w:rPr>
              <w:br/>
            </w:r>
            <w:r w:rsidRPr="00CB1FA3">
              <w:rPr>
                <w:rStyle w:val="fill"/>
                <w:color w:val="auto"/>
                <w:sz w:val="22"/>
                <w:szCs w:val="22"/>
              </w:rPr>
              <w:t>лимита денежных</w:t>
            </w:r>
            <w:r w:rsidRPr="00CB1FA3">
              <w:rPr>
                <w:color w:val="auto"/>
                <w:sz w:val="22"/>
                <w:szCs w:val="22"/>
              </w:rPr>
              <w:t xml:space="preserve"> </w:t>
            </w:r>
            <w:r w:rsidRPr="00CB1FA3">
              <w:rPr>
                <w:color w:val="auto"/>
                <w:sz w:val="22"/>
                <w:szCs w:val="22"/>
              </w:rPr>
              <w:br/>
            </w:r>
            <w:r w:rsidRPr="00CB1FA3">
              <w:rPr>
                <w:rStyle w:val="fill"/>
                <w:color w:val="auto"/>
                <w:sz w:val="22"/>
                <w:szCs w:val="22"/>
              </w:rPr>
              <w:t>средств в кассе</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Ежемесячно</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Месяц</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Главный бухгалтер</w:t>
            </w:r>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44" w:name="dfaszsw2o6"/>
            <w:bookmarkStart w:id="145" w:name="dfasxtclru"/>
            <w:bookmarkEnd w:id="144"/>
            <w:bookmarkEnd w:id="145"/>
            <w:r w:rsidRPr="00CB1FA3">
              <w:rPr>
                <w:rStyle w:val="fill"/>
                <w:color w:val="auto"/>
                <w:sz w:val="22"/>
                <w:szCs w:val="22"/>
              </w:rPr>
              <w:t>3</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46" w:name="dfaslh4vi9"/>
            <w:bookmarkEnd w:id="146"/>
            <w:r w:rsidRPr="00CB1FA3">
              <w:rPr>
                <w:rStyle w:val="fill"/>
                <w:color w:val="auto"/>
                <w:sz w:val="22"/>
                <w:szCs w:val="22"/>
              </w:rPr>
              <w:t>Проверка наличия</w:t>
            </w:r>
            <w:r w:rsidRPr="00CB1FA3">
              <w:rPr>
                <w:color w:val="auto"/>
                <w:sz w:val="22"/>
                <w:szCs w:val="22"/>
              </w:rPr>
              <w:t xml:space="preserve"> </w:t>
            </w:r>
            <w:r w:rsidRPr="00CB1FA3">
              <w:rPr>
                <w:color w:val="auto"/>
                <w:sz w:val="22"/>
                <w:szCs w:val="22"/>
              </w:rPr>
              <w:br/>
            </w:r>
            <w:r w:rsidRPr="00CB1FA3">
              <w:rPr>
                <w:rStyle w:val="fill"/>
                <w:color w:val="auto"/>
                <w:sz w:val="22"/>
                <w:szCs w:val="22"/>
              </w:rPr>
              <w:t>актов сверки с</w:t>
            </w:r>
            <w:r w:rsidRPr="00CB1FA3">
              <w:rPr>
                <w:color w:val="auto"/>
                <w:sz w:val="22"/>
                <w:szCs w:val="22"/>
              </w:rPr>
              <w:t xml:space="preserve"> </w:t>
            </w:r>
            <w:r w:rsidRPr="00CB1FA3">
              <w:rPr>
                <w:color w:val="auto"/>
                <w:sz w:val="22"/>
                <w:szCs w:val="22"/>
              </w:rPr>
              <w:br/>
            </w:r>
            <w:r w:rsidRPr="00CB1FA3">
              <w:rPr>
                <w:rStyle w:val="fill"/>
                <w:color w:val="auto"/>
                <w:sz w:val="22"/>
                <w:szCs w:val="22"/>
              </w:rPr>
              <w:t>поставщиками и</w:t>
            </w:r>
            <w:r w:rsidRPr="00CB1FA3">
              <w:rPr>
                <w:color w:val="auto"/>
                <w:sz w:val="22"/>
                <w:szCs w:val="22"/>
              </w:rPr>
              <w:t xml:space="preserve"> </w:t>
            </w:r>
            <w:r w:rsidRPr="00CB1FA3">
              <w:rPr>
                <w:color w:val="auto"/>
                <w:sz w:val="22"/>
                <w:szCs w:val="22"/>
              </w:rPr>
              <w:br/>
            </w:r>
            <w:r w:rsidRPr="00CB1FA3">
              <w:rPr>
                <w:rStyle w:val="fill"/>
                <w:color w:val="auto"/>
                <w:sz w:val="22"/>
                <w:szCs w:val="22"/>
              </w:rPr>
              <w:t>подрядчиками</w:t>
            </w:r>
          </w:p>
        </w:tc>
        <w:tc>
          <w:tcPr>
            <w:tcW w:w="0" w:type="auto"/>
            <w:shd w:val="clear" w:color="auto" w:fill="FFFF00"/>
            <w:tcMar>
              <w:top w:w="60" w:type="dxa"/>
              <w:left w:w="60" w:type="dxa"/>
              <w:bottom w:w="60" w:type="dxa"/>
              <w:right w:w="60" w:type="dxa"/>
            </w:tcMar>
            <w:hideMark/>
          </w:tcPr>
          <w:p w:rsidR="000A4A6F" w:rsidRPr="00CB1FA3" w:rsidRDefault="000A4A6F" w:rsidP="00D516F4">
            <w:pPr>
              <w:pStyle w:val="af0"/>
              <w:spacing w:before="0" w:after="0"/>
              <w:jc w:val="both"/>
              <w:rPr>
                <w:sz w:val="22"/>
                <w:szCs w:val="22"/>
              </w:rPr>
            </w:pPr>
            <w:bookmarkStart w:id="147" w:name="dfashm3lr9"/>
            <w:bookmarkEnd w:id="147"/>
            <w:r w:rsidRPr="00CB1FA3">
              <w:rPr>
                <w:rStyle w:val="fill"/>
                <w:color w:val="auto"/>
                <w:sz w:val="22"/>
                <w:szCs w:val="22"/>
              </w:rPr>
              <w:t>На 1 января</w:t>
            </w:r>
          </w:p>
          <w:p w:rsidR="000A4A6F" w:rsidRPr="00CB1FA3" w:rsidRDefault="000A4A6F" w:rsidP="00D516F4">
            <w:pPr>
              <w:pStyle w:val="af0"/>
              <w:spacing w:before="0" w:after="0"/>
              <w:jc w:val="both"/>
              <w:rPr>
                <w:sz w:val="22"/>
                <w:szCs w:val="22"/>
              </w:rPr>
            </w:pPr>
            <w:bookmarkStart w:id="148" w:name="dfaswosn84"/>
            <w:bookmarkEnd w:id="148"/>
            <w:r w:rsidRPr="00CB1FA3">
              <w:rPr>
                <w:rStyle w:val="fill"/>
                <w:color w:val="auto"/>
                <w:sz w:val="22"/>
                <w:szCs w:val="22"/>
              </w:rPr>
              <w:t>На 1 июля</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Полугодие</w:t>
            </w:r>
          </w:p>
        </w:tc>
        <w:tc>
          <w:tcPr>
            <w:tcW w:w="0" w:type="auto"/>
            <w:shd w:val="clear" w:color="auto" w:fill="FFFF00"/>
            <w:tcMar>
              <w:top w:w="60" w:type="dxa"/>
              <w:left w:w="60" w:type="dxa"/>
              <w:bottom w:w="60" w:type="dxa"/>
              <w:right w:w="60" w:type="dxa"/>
            </w:tcMar>
            <w:hideMark/>
          </w:tcPr>
          <w:p w:rsidR="000A4A6F" w:rsidRPr="00CB1FA3" w:rsidRDefault="000A4A6F" w:rsidP="00D516F4">
            <w:pPr>
              <w:pStyle w:val="af0"/>
              <w:spacing w:before="0" w:after="0"/>
              <w:jc w:val="both"/>
              <w:rPr>
                <w:sz w:val="22"/>
                <w:szCs w:val="22"/>
              </w:rPr>
            </w:pPr>
            <w:bookmarkStart w:id="149" w:name="dfasvvzuyo"/>
            <w:bookmarkEnd w:id="149"/>
            <w:r w:rsidRPr="00CB1FA3">
              <w:rPr>
                <w:rStyle w:val="fill"/>
                <w:color w:val="auto"/>
                <w:sz w:val="22"/>
                <w:szCs w:val="22"/>
              </w:rPr>
              <w:t>Главный бухгалтер</w:t>
            </w:r>
          </w:p>
          <w:p w:rsidR="000A4A6F" w:rsidRPr="00CB1FA3" w:rsidRDefault="000A4A6F" w:rsidP="00D516F4">
            <w:pPr>
              <w:pStyle w:val="af0"/>
              <w:spacing w:before="0" w:after="0"/>
              <w:jc w:val="both"/>
              <w:rPr>
                <w:sz w:val="22"/>
                <w:szCs w:val="22"/>
              </w:rPr>
            </w:pPr>
            <w:bookmarkStart w:id="150" w:name="dfas8cixua"/>
            <w:bookmarkEnd w:id="150"/>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51" w:name="dfas6yvrm9"/>
            <w:bookmarkStart w:id="152" w:name="dfass566qq"/>
            <w:bookmarkEnd w:id="151"/>
            <w:bookmarkEnd w:id="152"/>
            <w:r w:rsidRPr="00CB1FA3">
              <w:rPr>
                <w:rStyle w:val="fill"/>
                <w:color w:val="auto"/>
                <w:sz w:val="22"/>
                <w:szCs w:val="22"/>
              </w:rPr>
              <w:t>4</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53" w:name="dfas4ib8gr"/>
            <w:bookmarkEnd w:id="153"/>
            <w:r w:rsidRPr="00CB1FA3">
              <w:rPr>
                <w:rStyle w:val="fill"/>
                <w:color w:val="auto"/>
                <w:sz w:val="22"/>
                <w:szCs w:val="22"/>
              </w:rPr>
              <w:t>Проверка правильности</w:t>
            </w:r>
            <w:r w:rsidRPr="00CB1FA3">
              <w:rPr>
                <w:color w:val="auto"/>
                <w:sz w:val="22"/>
                <w:szCs w:val="22"/>
              </w:rPr>
              <w:t xml:space="preserve"> </w:t>
            </w:r>
            <w:r w:rsidRPr="00CB1FA3">
              <w:rPr>
                <w:color w:val="auto"/>
                <w:sz w:val="22"/>
                <w:szCs w:val="22"/>
              </w:rPr>
              <w:br/>
            </w:r>
            <w:r w:rsidRPr="00CB1FA3">
              <w:rPr>
                <w:rStyle w:val="fill"/>
                <w:color w:val="auto"/>
                <w:sz w:val="22"/>
                <w:szCs w:val="22"/>
              </w:rPr>
              <w:t>расчетов с</w:t>
            </w:r>
            <w:r w:rsidRPr="00CB1FA3">
              <w:rPr>
                <w:color w:val="auto"/>
                <w:sz w:val="22"/>
                <w:szCs w:val="22"/>
              </w:rPr>
              <w:t xml:space="preserve"> </w:t>
            </w:r>
            <w:r w:rsidRPr="00CB1FA3">
              <w:rPr>
                <w:color w:val="auto"/>
                <w:sz w:val="22"/>
                <w:szCs w:val="22"/>
              </w:rPr>
              <w:br/>
            </w:r>
            <w:r w:rsidRPr="00CB1FA3">
              <w:rPr>
                <w:rStyle w:val="fill"/>
                <w:color w:val="auto"/>
                <w:sz w:val="22"/>
                <w:szCs w:val="22"/>
              </w:rPr>
              <w:t>Казначейством России,</w:t>
            </w:r>
            <w:r w:rsidRPr="00CB1FA3">
              <w:rPr>
                <w:color w:val="auto"/>
                <w:sz w:val="22"/>
                <w:szCs w:val="22"/>
              </w:rPr>
              <w:t xml:space="preserve"> </w:t>
            </w:r>
            <w:r w:rsidRPr="00CB1FA3">
              <w:rPr>
                <w:color w:val="auto"/>
                <w:sz w:val="22"/>
                <w:szCs w:val="22"/>
              </w:rPr>
              <w:br/>
            </w:r>
            <w:r w:rsidRPr="00CB1FA3">
              <w:rPr>
                <w:rStyle w:val="fill"/>
                <w:color w:val="auto"/>
                <w:sz w:val="22"/>
                <w:szCs w:val="22"/>
              </w:rPr>
              <w:t>финансовыми,</w:t>
            </w:r>
            <w:r w:rsidRPr="00CB1FA3">
              <w:rPr>
                <w:color w:val="auto"/>
                <w:sz w:val="22"/>
                <w:szCs w:val="22"/>
              </w:rPr>
              <w:t xml:space="preserve"> </w:t>
            </w:r>
            <w:r w:rsidRPr="00CB1FA3">
              <w:rPr>
                <w:color w:val="auto"/>
                <w:sz w:val="22"/>
                <w:szCs w:val="22"/>
              </w:rPr>
              <w:br/>
            </w:r>
            <w:r w:rsidRPr="00CB1FA3">
              <w:rPr>
                <w:rStyle w:val="fill"/>
                <w:color w:val="auto"/>
                <w:sz w:val="22"/>
                <w:szCs w:val="22"/>
              </w:rPr>
              <w:t>налоговыми органами,</w:t>
            </w:r>
            <w:r w:rsidRPr="00CB1FA3">
              <w:rPr>
                <w:color w:val="auto"/>
                <w:sz w:val="22"/>
                <w:szCs w:val="22"/>
              </w:rPr>
              <w:t xml:space="preserve"> </w:t>
            </w:r>
            <w:r w:rsidRPr="00CB1FA3">
              <w:rPr>
                <w:color w:val="auto"/>
                <w:sz w:val="22"/>
                <w:szCs w:val="22"/>
              </w:rPr>
              <w:br/>
            </w:r>
            <w:r w:rsidRPr="00CB1FA3">
              <w:rPr>
                <w:rStyle w:val="fill"/>
                <w:color w:val="auto"/>
                <w:sz w:val="22"/>
                <w:szCs w:val="22"/>
              </w:rPr>
              <w:t>внебюджетными</w:t>
            </w:r>
            <w:r w:rsidRPr="00CB1FA3">
              <w:rPr>
                <w:color w:val="auto"/>
                <w:sz w:val="22"/>
                <w:szCs w:val="22"/>
              </w:rPr>
              <w:t xml:space="preserve"> </w:t>
            </w:r>
            <w:r w:rsidRPr="00CB1FA3">
              <w:rPr>
                <w:color w:val="auto"/>
                <w:sz w:val="22"/>
                <w:szCs w:val="22"/>
              </w:rPr>
              <w:br/>
            </w:r>
            <w:r w:rsidRPr="00CB1FA3">
              <w:rPr>
                <w:rStyle w:val="fill"/>
                <w:color w:val="auto"/>
                <w:sz w:val="22"/>
                <w:szCs w:val="22"/>
              </w:rPr>
              <w:t>фондами, другими</w:t>
            </w:r>
            <w:r w:rsidRPr="00CB1FA3">
              <w:rPr>
                <w:color w:val="auto"/>
                <w:sz w:val="22"/>
                <w:szCs w:val="22"/>
              </w:rPr>
              <w:t xml:space="preserve"> </w:t>
            </w:r>
            <w:r w:rsidRPr="00CB1FA3">
              <w:rPr>
                <w:color w:val="auto"/>
                <w:sz w:val="22"/>
                <w:szCs w:val="22"/>
              </w:rPr>
              <w:br/>
            </w:r>
            <w:r w:rsidRPr="00CB1FA3">
              <w:rPr>
                <w:rStyle w:val="fill"/>
                <w:color w:val="auto"/>
                <w:sz w:val="22"/>
                <w:szCs w:val="22"/>
              </w:rPr>
              <w:t>организациями</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Ежегодно на</w:t>
            </w:r>
            <w:r w:rsidRPr="00CB1FA3">
              <w:rPr>
                <w:color w:val="auto"/>
                <w:sz w:val="22"/>
                <w:szCs w:val="22"/>
              </w:rPr>
              <w:t xml:space="preserve"> </w:t>
            </w:r>
            <w:r w:rsidRPr="00CB1FA3">
              <w:rPr>
                <w:color w:val="auto"/>
                <w:sz w:val="22"/>
                <w:szCs w:val="22"/>
              </w:rPr>
              <w:br/>
            </w:r>
            <w:r w:rsidRPr="00CB1FA3">
              <w:rPr>
                <w:rStyle w:val="fill"/>
                <w:color w:val="auto"/>
                <w:sz w:val="22"/>
                <w:szCs w:val="22"/>
              </w:rPr>
              <w:t>1 января</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Год</w:t>
            </w:r>
          </w:p>
        </w:tc>
        <w:tc>
          <w:tcPr>
            <w:tcW w:w="0" w:type="auto"/>
            <w:shd w:val="clear" w:color="auto" w:fill="FFFF00"/>
            <w:tcMar>
              <w:top w:w="60" w:type="dxa"/>
              <w:left w:w="60" w:type="dxa"/>
              <w:bottom w:w="60" w:type="dxa"/>
              <w:right w:w="60" w:type="dxa"/>
            </w:tcMar>
            <w:hideMark/>
          </w:tcPr>
          <w:p w:rsidR="000A4A6F" w:rsidRPr="00CB1FA3" w:rsidRDefault="000A4A6F" w:rsidP="00D516F4">
            <w:pPr>
              <w:pStyle w:val="af0"/>
              <w:spacing w:before="0" w:after="0"/>
              <w:jc w:val="both"/>
              <w:rPr>
                <w:sz w:val="22"/>
                <w:szCs w:val="22"/>
              </w:rPr>
            </w:pPr>
            <w:bookmarkStart w:id="154" w:name="dfas2p4rms"/>
            <w:bookmarkEnd w:id="154"/>
            <w:r w:rsidRPr="00CB1FA3">
              <w:rPr>
                <w:rStyle w:val="fill"/>
                <w:color w:val="auto"/>
                <w:sz w:val="22"/>
                <w:szCs w:val="22"/>
              </w:rPr>
              <w:t>Главный бухгалтер</w:t>
            </w:r>
          </w:p>
          <w:p w:rsidR="000A4A6F" w:rsidRPr="00CB1FA3" w:rsidRDefault="000A4A6F" w:rsidP="00D516F4">
            <w:pPr>
              <w:pStyle w:val="af0"/>
              <w:spacing w:before="0" w:after="0"/>
              <w:jc w:val="both"/>
              <w:rPr>
                <w:sz w:val="22"/>
                <w:szCs w:val="22"/>
              </w:rPr>
            </w:pPr>
            <w:bookmarkStart w:id="155" w:name="dfas1hx335"/>
            <w:bookmarkEnd w:id="155"/>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56" w:name="dfassqckp3"/>
            <w:bookmarkEnd w:id="156"/>
            <w:r w:rsidRPr="00CB1FA3">
              <w:rPr>
                <w:rStyle w:val="fill"/>
                <w:color w:val="auto"/>
                <w:sz w:val="22"/>
                <w:szCs w:val="22"/>
              </w:rPr>
              <w:t>5</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Инвентаризация</w:t>
            </w:r>
            <w:r w:rsidRPr="00CB1FA3">
              <w:rPr>
                <w:color w:val="auto"/>
                <w:sz w:val="22"/>
                <w:szCs w:val="22"/>
              </w:rPr>
              <w:t xml:space="preserve"> </w:t>
            </w:r>
            <w:r w:rsidRPr="00CB1FA3">
              <w:rPr>
                <w:color w:val="auto"/>
                <w:sz w:val="22"/>
                <w:szCs w:val="22"/>
              </w:rPr>
              <w:br/>
            </w:r>
            <w:r w:rsidRPr="00CB1FA3">
              <w:rPr>
                <w:rStyle w:val="fill"/>
                <w:color w:val="auto"/>
                <w:sz w:val="22"/>
                <w:szCs w:val="22"/>
              </w:rPr>
              <w:t>нефинансовых активов</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Ежегодно на</w:t>
            </w:r>
            <w:r w:rsidRPr="00CB1FA3">
              <w:rPr>
                <w:color w:val="auto"/>
                <w:sz w:val="22"/>
                <w:szCs w:val="22"/>
              </w:rPr>
              <w:t xml:space="preserve"> </w:t>
            </w:r>
            <w:r w:rsidRPr="00CB1FA3">
              <w:rPr>
                <w:color w:val="auto"/>
                <w:sz w:val="22"/>
                <w:szCs w:val="22"/>
              </w:rPr>
              <w:br/>
            </w:r>
            <w:r w:rsidRPr="00CB1FA3">
              <w:rPr>
                <w:rStyle w:val="fill"/>
                <w:color w:val="auto"/>
                <w:sz w:val="22"/>
                <w:szCs w:val="22"/>
              </w:rPr>
              <w:t>1 декабря</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Год</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Председатель</w:t>
            </w:r>
            <w:r w:rsidRPr="00CB1FA3">
              <w:rPr>
                <w:color w:val="auto"/>
                <w:sz w:val="22"/>
                <w:szCs w:val="22"/>
              </w:rPr>
              <w:t xml:space="preserve"> </w:t>
            </w:r>
            <w:r w:rsidRPr="00CB1FA3">
              <w:rPr>
                <w:color w:val="auto"/>
                <w:sz w:val="22"/>
                <w:szCs w:val="22"/>
              </w:rPr>
              <w:br/>
            </w:r>
            <w:r w:rsidRPr="00CB1FA3">
              <w:rPr>
                <w:rStyle w:val="fill"/>
                <w:color w:val="auto"/>
                <w:sz w:val="22"/>
                <w:szCs w:val="22"/>
              </w:rPr>
              <w:t>инвентаризационной</w:t>
            </w:r>
            <w:r w:rsidRPr="00CB1FA3">
              <w:rPr>
                <w:color w:val="auto"/>
                <w:sz w:val="22"/>
                <w:szCs w:val="22"/>
              </w:rPr>
              <w:t xml:space="preserve"> </w:t>
            </w:r>
            <w:r w:rsidRPr="00CB1FA3">
              <w:rPr>
                <w:color w:val="auto"/>
                <w:sz w:val="22"/>
                <w:szCs w:val="22"/>
              </w:rPr>
              <w:br/>
            </w:r>
            <w:r w:rsidRPr="00CB1FA3">
              <w:rPr>
                <w:rStyle w:val="fill"/>
                <w:color w:val="auto"/>
                <w:sz w:val="22"/>
                <w:szCs w:val="22"/>
              </w:rPr>
              <w:t>комиссии</w:t>
            </w:r>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57" w:name="dfasnueebr"/>
            <w:bookmarkEnd w:id="157"/>
            <w:r w:rsidRPr="00CB1FA3">
              <w:rPr>
                <w:rStyle w:val="fill"/>
                <w:color w:val="auto"/>
                <w:sz w:val="22"/>
                <w:szCs w:val="22"/>
              </w:rPr>
              <w:lastRenderedPageBreak/>
              <w:t>6</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Инвентаризация</w:t>
            </w:r>
            <w:r w:rsidRPr="00CB1FA3">
              <w:rPr>
                <w:color w:val="auto"/>
                <w:sz w:val="22"/>
                <w:szCs w:val="22"/>
              </w:rPr>
              <w:t xml:space="preserve"> </w:t>
            </w:r>
            <w:r w:rsidRPr="00CB1FA3">
              <w:rPr>
                <w:color w:val="auto"/>
                <w:sz w:val="22"/>
                <w:szCs w:val="22"/>
              </w:rPr>
              <w:br/>
            </w:r>
            <w:r w:rsidRPr="00CB1FA3">
              <w:rPr>
                <w:rStyle w:val="fill"/>
                <w:color w:val="auto"/>
                <w:sz w:val="22"/>
                <w:szCs w:val="22"/>
              </w:rPr>
              <w:t>финансовых активов</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Ежегодно на</w:t>
            </w:r>
            <w:r w:rsidRPr="00CB1FA3">
              <w:rPr>
                <w:color w:val="auto"/>
                <w:sz w:val="22"/>
                <w:szCs w:val="22"/>
              </w:rPr>
              <w:t xml:space="preserve"> </w:t>
            </w:r>
            <w:r w:rsidRPr="00CB1FA3">
              <w:rPr>
                <w:color w:val="auto"/>
                <w:sz w:val="22"/>
                <w:szCs w:val="22"/>
              </w:rPr>
              <w:br/>
            </w:r>
            <w:r w:rsidRPr="00CB1FA3">
              <w:rPr>
                <w:rStyle w:val="fill"/>
                <w:color w:val="auto"/>
                <w:sz w:val="22"/>
                <w:szCs w:val="22"/>
              </w:rPr>
              <w:t>1 января</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Год</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rStyle w:val="fill"/>
                <w:color w:val="auto"/>
                <w:sz w:val="22"/>
                <w:szCs w:val="22"/>
              </w:rPr>
              <w:t>Председатель</w:t>
            </w:r>
            <w:r w:rsidRPr="00CB1FA3">
              <w:rPr>
                <w:color w:val="auto"/>
                <w:sz w:val="22"/>
                <w:szCs w:val="22"/>
              </w:rPr>
              <w:t xml:space="preserve"> </w:t>
            </w:r>
            <w:r w:rsidRPr="00CB1FA3">
              <w:rPr>
                <w:color w:val="auto"/>
                <w:sz w:val="22"/>
                <w:szCs w:val="22"/>
              </w:rPr>
              <w:br/>
            </w:r>
            <w:r w:rsidRPr="00CB1FA3">
              <w:rPr>
                <w:rStyle w:val="fill"/>
                <w:color w:val="auto"/>
                <w:sz w:val="22"/>
                <w:szCs w:val="22"/>
              </w:rPr>
              <w:t>инвентаризационной</w:t>
            </w:r>
            <w:r w:rsidRPr="00CB1FA3">
              <w:rPr>
                <w:color w:val="auto"/>
                <w:sz w:val="22"/>
                <w:szCs w:val="22"/>
              </w:rPr>
              <w:t xml:space="preserve"> </w:t>
            </w:r>
            <w:r w:rsidRPr="00CB1FA3">
              <w:rPr>
                <w:color w:val="auto"/>
                <w:sz w:val="22"/>
                <w:szCs w:val="22"/>
              </w:rPr>
              <w:br/>
            </w:r>
            <w:r w:rsidRPr="00CB1FA3">
              <w:rPr>
                <w:rStyle w:val="fill"/>
                <w:color w:val="auto"/>
                <w:sz w:val="22"/>
                <w:szCs w:val="22"/>
              </w:rPr>
              <w:t>комиссии</w:t>
            </w:r>
          </w:p>
        </w:tc>
      </w:tr>
      <w:tr w:rsidR="000A4A6F" w:rsidRPr="00CB1FA3" w:rsidTr="00D516F4">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bookmarkStart w:id="158" w:name="dfaslecfqd"/>
            <w:bookmarkEnd w:id="158"/>
            <w:r w:rsidRPr="00CB1FA3">
              <w:rPr>
                <w:rStyle w:val="fill"/>
                <w:color w:val="auto"/>
                <w:sz w:val="22"/>
                <w:szCs w:val="22"/>
              </w:rPr>
              <w:t>...</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bCs/>
                <w:iCs/>
                <w:color w:val="auto"/>
                <w:sz w:val="22"/>
                <w:szCs w:val="22"/>
              </w:rPr>
              <w:t> </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bCs/>
                <w:iCs/>
                <w:color w:val="auto"/>
                <w:sz w:val="22"/>
                <w:szCs w:val="22"/>
              </w:rPr>
              <w:t> </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bCs/>
                <w:iCs/>
                <w:color w:val="auto"/>
                <w:sz w:val="22"/>
                <w:szCs w:val="22"/>
              </w:rPr>
              <w:t> </w:t>
            </w:r>
          </w:p>
        </w:tc>
        <w:tc>
          <w:tcPr>
            <w:tcW w:w="0" w:type="auto"/>
            <w:shd w:val="clear" w:color="auto" w:fill="FFFF00"/>
            <w:tcMar>
              <w:top w:w="60" w:type="dxa"/>
              <w:left w:w="60" w:type="dxa"/>
              <w:bottom w:w="60" w:type="dxa"/>
              <w:right w:w="60" w:type="dxa"/>
            </w:tcMar>
            <w:hideMark/>
          </w:tcPr>
          <w:p w:rsidR="000A4A6F" w:rsidRPr="00CB1FA3" w:rsidRDefault="000A4A6F" w:rsidP="00D516F4">
            <w:pPr>
              <w:jc w:val="both"/>
              <w:rPr>
                <w:color w:val="auto"/>
                <w:sz w:val="22"/>
                <w:szCs w:val="22"/>
              </w:rPr>
            </w:pPr>
            <w:r w:rsidRPr="00CB1FA3">
              <w:rPr>
                <w:bCs/>
                <w:iCs/>
                <w:color w:val="auto"/>
                <w:sz w:val="22"/>
                <w:szCs w:val="22"/>
              </w:rPr>
              <w:t> </w:t>
            </w:r>
          </w:p>
        </w:tc>
      </w:tr>
    </w:tbl>
    <w:p w:rsidR="000A4A6F" w:rsidRPr="00CB1FA3" w:rsidRDefault="000A4A6F" w:rsidP="000A4A6F">
      <w:pPr>
        <w:jc w:val="both"/>
        <w:rPr>
          <w:vanish/>
          <w:sz w:val="22"/>
          <w:szCs w:val="22"/>
        </w:rPr>
      </w:pPr>
    </w:p>
    <w:tbl>
      <w:tblPr>
        <w:tblW w:w="9090" w:type="dxa"/>
        <w:tblCellMar>
          <w:top w:w="15" w:type="dxa"/>
          <w:left w:w="15" w:type="dxa"/>
          <w:bottom w:w="15" w:type="dxa"/>
          <w:right w:w="15" w:type="dxa"/>
        </w:tblCellMar>
        <w:tblLook w:val="04A0" w:firstRow="1" w:lastRow="0" w:firstColumn="1" w:lastColumn="0" w:noHBand="0" w:noVBand="1"/>
      </w:tblPr>
      <w:tblGrid>
        <w:gridCol w:w="3179"/>
        <w:gridCol w:w="425"/>
        <w:gridCol w:w="1927"/>
        <w:gridCol w:w="3559"/>
      </w:tblGrid>
      <w:tr w:rsidR="000A4A6F" w:rsidRPr="00CB1FA3" w:rsidTr="00D516F4">
        <w:tc>
          <w:tcPr>
            <w:tcW w:w="3179" w:type="dxa"/>
            <w:tcMar>
              <w:top w:w="60" w:type="dxa"/>
              <w:left w:w="60" w:type="dxa"/>
              <w:bottom w:w="60" w:type="dxa"/>
              <w:right w:w="60" w:type="dxa"/>
            </w:tcMar>
            <w:vAlign w:val="bottom"/>
            <w:hideMark/>
          </w:tcPr>
          <w:p w:rsidR="000A4A6F" w:rsidRPr="00CB1FA3" w:rsidRDefault="000A4A6F" w:rsidP="00D516F4">
            <w:pPr>
              <w:jc w:val="both"/>
              <w:rPr>
                <w:sz w:val="22"/>
                <w:szCs w:val="22"/>
              </w:rPr>
            </w:pPr>
            <w:bookmarkStart w:id="159" w:name="dfasbl0tw0"/>
            <w:bookmarkStart w:id="160" w:name="dfas1h9aag"/>
            <w:bookmarkEnd w:id="159"/>
            <w:bookmarkEnd w:id="160"/>
          </w:p>
          <w:p w:rsidR="000A4A6F" w:rsidRPr="00CB1FA3" w:rsidRDefault="000A4A6F" w:rsidP="00D516F4">
            <w:pPr>
              <w:jc w:val="both"/>
              <w:rPr>
                <w:sz w:val="22"/>
                <w:szCs w:val="22"/>
              </w:rPr>
            </w:pPr>
            <w:r w:rsidRPr="00CB1FA3">
              <w:rPr>
                <w:sz w:val="22"/>
                <w:szCs w:val="22"/>
              </w:rPr>
              <w:t>Руководитель</w:t>
            </w:r>
          </w:p>
        </w:tc>
        <w:tc>
          <w:tcPr>
            <w:tcW w:w="425" w:type="dxa"/>
            <w:tcMar>
              <w:top w:w="60" w:type="dxa"/>
              <w:left w:w="60" w:type="dxa"/>
              <w:bottom w:w="60" w:type="dxa"/>
              <w:right w:w="60" w:type="dxa"/>
            </w:tcMar>
            <w:hideMark/>
          </w:tcPr>
          <w:p w:rsidR="000A4A6F" w:rsidRPr="00CB1FA3" w:rsidRDefault="000A4A6F" w:rsidP="00D516F4">
            <w:pPr>
              <w:jc w:val="both"/>
              <w:rPr>
                <w:sz w:val="22"/>
                <w:szCs w:val="22"/>
              </w:rPr>
            </w:pPr>
            <w:r w:rsidRPr="00CB1FA3">
              <w:rPr>
                <w:sz w:val="22"/>
                <w:szCs w:val="22"/>
              </w:rPr>
              <w:t> </w:t>
            </w:r>
          </w:p>
        </w:tc>
        <w:tc>
          <w:tcPr>
            <w:tcW w:w="1927" w:type="dxa"/>
            <w:tcBorders>
              <w:bottom w:val="single" w:sz="8" w:space="0" w:color="000000"/>
            </w:tcBorders>
            <w:tcMar>
              <w:top w:w="60" w:type="dxa"/>
              <w:left w:w="60" w:type="dxa"/>
              <w:bottom w:w="60" w:type="dxa"/>
              <w:right w:w="60" w:type="dxa"/>
            </w:tcMar>
            <w:hideMark/>
          </w:tcPr>
          <w:p w:rsidR="000A4A6F" w:rsidRPr="00CB1FA3" w:rsidRDefault="000A4A6F" w:rsidP="00D516F4">
            <w:pPr>
              <w:jc w:val="both"/>
              <w:rPr>
                <w:sz w:val="22"/>
                <w:szCs w:val="22"/>
              </w:rPr>
            </w:pPr>
            <w:r w:rsidRPr="00CB1FA3">
              <w:rPr>
                <w:sz w:val="22"/>
                <w:szCs w:val="22"/>
              </w:rPr>
              <w:t> </w:t>
            </w:r>
          </w:p>
        </w:tc>
        <w:tc>
          <w:tcPr>
            <w:tcW w:w="0" w:type="auto"/>
            <w:tcMar>
              <w:top w:w="60" w:type="dxa"/>
              <w:left w:w="60" w:type="dxa"/>
              <w:bottom w:w="60" w:type="dxa"/>
              <w:right w:w="60" w:type="dxa"/>
            </w:tcMar>
            <w:vAlign w:val="bottom"/>
            <w:hideMark/>
          </w:tcPr>
          <w:p w:rsidR="000A4A6F" w:rsidRPr="00CB1FA3" w:rsidRDefault="000A4A6F" w:rsidP="00D516F4">
            <w:pPr>
              <w:jc w:val="both"/>
              <w:rPr>
                <w:sz w:val="22"/>
                <w:szCs w:val="22"/>
              </w:rPr>
            </w:pPr>
          </w:p>
        </w:tc>
      </w:tr>
    </w:tbl>
    <w:p w:rsidR="000A4A6F" w:rsidRPr="00CB1FA3" w:rsidRDefault="000A4A6F" w:rsidP="000A4A6F">
      <w:pPr>
        <w:jc w:val="both"/>
        <w:rPr>
          <w:lang w:val="ru-RU"/>
        </w:rPr>
      </w:pPr>
    </w:p>
    <w:p w:rsidR="005F7524" w:rsidRPr="00CB1FA3" w:rsidRDefault="005F7524" w:rsidP="000A4A6F">
      <w:pPr>
        <w:jc w:val="both"/>
        <w:rPr>
          <w:lang w:val="ru-RU"/>
        </w:rPr>
      </w:pPr>
    </w:p>
    <w:p w:rsidR="005F7524" w:rsidRPr="00CB1FA3" w:rsidRDefault="005F7524" w:rsidP="005F7524">
      <w:pPr>
        <w:pStyle w:val="4"/>
        <w:ind w:firstLine="284"/>
        <w:jc w:val="both"/>
        <w:rPr>
          <w:rFonts w:ascii="Calibri" w:hAnsi="Calibri" w:cs="Calibri"/>
          <w:lang w:val="ru-RU"/>
        </w:rPr>
      </w:pPr>
      <w:r w:rsidRPr="00CB1FA3">
        <w:rPr>
          <w:rFonts w:ascii="Calibri" w:hAnsi="Calibri" w:cs="Calibri"/>
          <w:lang w:val="ru-RU"/>
        </w:rPr>
        <w:t xml:space="preserve">6.19 </w:t>
      </w:r>
      <w:r w:rsidR="00C34B5C" w:rsidRPr="00CB1FA3">
        <w:rPr>
          <w:rFonts w:ascii="Calibri" w:hAnsi="Calibri" w:cs="Calibri"/>
          <w:lang w:val="ru-RU"/>
        </w:rPr>
        <w:t>Положение о</w:t>
      </w:r>
      <w:r w:rsidRPr="00CB1FA3">
        <w:rPr>
          <w:rFonts w:ascii="Calibri" w:hAnsi="Calibri" w:cs="Calibri"/>
          <w:lang w:val="ru-RU"/>
        </w:rPr>
        <w:t xml:space="preserve"> проведени</w:t>
      </w:r>
      <w:r w:rsidR="00C34B5C" w:rsidRPr="00CB1FA3">
        <w:rPr>
          <w:rFonts w:ascii="Calibri" w:hAnsi="Calibri" w:cs="Calibri"/>
          <w:lang w:val="ru-RU"/>
        </w:rPr>
        <w:t>и</w:t>
      </w:r>
      <w:r w:rsidRPr="00CB1FA3">
        <w:rPr>
          <w:rFonts w:ascii="Calibri" w:hAnsi="Calibri" w:cs="Calibri"/>
          <w:lang w:val="ru-RU"/>
        </w:rPr>
        <w:t xml:space="preserve"> инвентаризации активов и обязательств</w:t>
      </w:r>
    </w:p>
    <w:p w:rsidR="005F7524" w:rsidRPr="00CB1FA3" w:rsidRDefault="005F7524" w:rsidP="005F7524">
      <w:pPr>
        <w:rPr>
          <w:lang w:val="ru-RU"/>
        </w:rPr>
      </w:pPr>
    </w:p>
    <w:p w:rsidR="005F7524" w:rsidRPr="00CB1FA3" w:rsidRDefault="005F7524" w:rsidP="005F7524">
      <w:pPr>
        <w:jc w:val="right"/>
        <w:rPr>
          <w:lang w:val="ru-RU"/>
        </w:rPr>
      </w:pPr>
      <w:r w:rsidRPr="00CB1FA3">
        <w:rPr>
          <w:lang w:val="ru-RU"/>
        </w:rPr>
        <w:t>Приложение № 6.19</w:t>
      </w:r>
    </w:p>
    <w:p w:rsidR="005F7524" w:rsidRPr="00CB1FA3" w:rsidRDefault="005F7524" w:rsidP="005F7524">
      <w:pPr>
        <w:jc w:val="right"/>
        <w:rPr>
          <w:lang w:val="ru-RU"/>
        </w:rPr>
      </w:pPr>
    </w:p>
    <w:p w:rsidR="00C34B5C" w:rsidRPr="00CB1FA3" w:rsidRDefault="00C34B5C" w:rsidP="00C34B5C">
      <w:pPr>
        <w:jc w:val="center"/>
        <w:rPr>
          <w:b/>
          <w:bCs/>
          <w:lang w:val="ru-RU"/>
        </w:rPr>
      </w:pPr>
      <w:r w:rsidRPr="00CB1FA3">
        <w:rPr>
          <w:b/>
          <w:bCs/>
          <w:lang w:val="ru-RU"/>
        </w:rPr>
        <w:t>Положение о проведении инвентаризации активов и обязательств</w:t>
      </w:r>
    </w:p>
    <w:p w:rsidR="00C34B5C" w:rsidRPr="00CB1FA3" w:rsidRDefault="00C34B5C" w:rsidP="00C34B5C">
      <w:pPr>
        <w:jc w:val="both"/>
        <w:rPr>
          <w:lang w:val="ru-RU"/>
        </w:rPr>
      </w:pPr>
      <w:r w:rsidRPr="00CB1FA3">
        <w:rPr>
          <w:lang w:val="ru-RU"/>
        </w:rPr>
        <w:t> </w:t>
      </w:r>
    </w:p>
    <w:p w:rsidR="00C34B5C" w:rsidRPr="00CB1FA3" w:rsidRDefault="00C34B5C" w:rsidP="00C34B5C">
      <w:pPr>
        <w:jc w:val="center"/>
        <w:rPr>
          <w:sz w:val="22"/>
          <w:szCs w:val="22"/>
          <w:lang w:val="ru-RU"/>
        </w:rPr>
      </w:pPr>
      <w:r w:rsidRPr="00CB1FA3">
        <w:rPr>
          <w:sz w:val="22"/>
          <w:szCs w:val="22"/>
          <w:lang w:val="ru-RU"/>
        </w:rPr>
        <w:t>1. Общие положения</w:t>
      </w:r>
    </w:p>
    <w:p w:rsidR="00C34B5C" w:rsidRPr="00CB1FA3" w:rsidRDefault="00C34B5C" w:rsidP="00C34B5C">
      <w:pPr>
        <w:jc w:val="both"/>
        <w:rPr>
          <w:sz w:val="22"/>
          <w:szCs w:val="22"/>
          <w:lang w:val="ru-RU"/>
        </w:rPr>
      </w:pPr>
      <w:r w:rsidRPr="00CB1FA3">
        <w:rPr>
          <w:sz w:val="22"/>
          <w:szCs w:val="22"/>
          <w:lang w:val="ru-RU"/>
        </w:rPr>
        <w:t> </w:t>
      </w:r>
    </w:p>
    <w:p w:rsidR="007B32DA" w:rsidRPr="00CB1FA3" w:rsidRDefault="007B32DA" w:rsidP="00C34B5C">
      <w:pPr>
        <w:jc w:val="both"/>
        <w:rPr>
          <w:sz w:val="22"/>
          <w:szCs w:val="22"/>
          <w:lang w:val="ru-RU"/>
        </w:rPr>
      </w:pPr>
      <w:r w:rsidRPr="00CB1FA3">
        <w:rPr>
          <w:sz w:val="22"/>
          <w:szCs w:val="22"/>
          <w:lang w:val="ru-RU"/>
        </w:rPr>
        <w:t>1.1. Настоящее</w:t>
      </w:r>
      <w:r w:rsidR="00C34B5C" w:rsidRPr="00CB1FA3">
        <w:rPr>
          <w:sz w:val="22"/>
          <w:szCs w:val="22"/>
          <w:lang w:val="ru-RU"/>
        </w:rPr>
        <w:t xml:space="preserve"> П</w:t>
      </w:r>
      <w:r w:rsidRPr="00CB1FA3">
        <w:rPr>
          <w:sz w:val="22"/>
          <w:szCs w:val="22"/>
          <w:lang w:val="ru-RU"/>
        </w:rPr>
        <w:t>оложение</w:t>
      </w:r>
      <w:r w:rsidR="00C34B5C" w:rsidRPr="00CB1FA3">
        <w:rPr>
          <w:sz w:val="22"/>
          <w:szCs w:val="22"/>
          <w:lang w:val="ru-RU"/>
        </w:rPr>
        <w:t xml:space="preserve"> устанавливает порядок проведения инвентаризации имущества и финансовых обязательств </w:t>
      </w:r>
      <w:r w:rsidRPr="00CB1FA3">
        <w:rPr>
          <w:sz w:val="22"/>
          <w:szCs w:val="22"/>
          <w:lang w:val="ru-RU"/>
        </w:rPr>
        <w:t>Учреждения</w:t>
      </w:r>
      <w:r w:rsidR="00C34B5C" w:rsidRPr="00CB1FA3">
        <w:rPr>
          <w:sz w:val="22"/>
          <w:szCs w:val="22"/>
          <w:lang w:val="ru-RU"/>
        </w:rPr>
        <w:t xml:space="preserve"> и оформления ее результатов. </w:t>
      </w:r>
    </w:p>
    <w:p w:rsidR="00C34B5C" w:rsidRPr="00CB1FA3" w:rsidRDefault="00C34B5C" w:rsidP="00C34B5C">
      <w:pPr>
        <w:jc w:val="both"/>
        <w:rPr>
          <w:sz w:val="22"/>
          <w:szCs w:val="22"/>
          <w:lang w:val="ru-RU"/>
        </w:rPr>
      </w:pPr>
      <w:r w:rsidRPr="00CB1FA3">
        <w:rPr>
          <w:sz w:val="22"/>
          <w:szCs w:val="22"/>
          <w:lang w:val="ru-RU"/>
        </w:rPr>
        <w:t xml:space="preserve">1.2. </w:t>
      </w:r>
      <w:r w:rsidR="007B32DA" w:rsidRPr="00CB1FA3">
        <w:rPr>
          <w:sz w:val="22"/>
          <w:szCs w:val="22"/>
          <w:lang w:val="ru-RU"/>
        </w:rPr>
        <w:t>П</w:t>
      </w:r>
      <w:r w:rsidRPr="00CB1FA3">
        <w:rPr>
          <w:sz w:val="22"/>
          <w:szCs w:val="22"/>
          <w:lang w:val="ru-RU"/>
        </w:rPr>
        <w:t xml:space="preserve">од имуществом </w:t>
      </w:r>
      <w:r w:rsidR="007B32DA" w:rsidRPr="00CB1FA3">
        <w:rPr>
          <w:sz w:val="22"/>
          <w:szCs w:val="22"/>
          <w:lang w:val="ru-RU"/>
        </w:rPr>
        <w:t>Учреждения</w:t>
      </w:r>
      <w:r w:rsidRPr="00CB1FA3">
        <w:rPr>
          <w:sz w:val="22"/>
          <w:szCs w:val="22"/>
          <w:lang w:val="ru-RU"/>
        </w:rPr>
        <w:t xml:space="preserve"> понимаются основные средства, нематериальные активы, </w:t>
      </w:r>
      <w:r w:rsidR="008E4E39" w:rsidRPr="00CB1FA3">
        <w:rPr>
          <w:sz w:val="22"/>
          <w:szCs w:val="22"/>
          <w:lang w:val="ru-RU"/>
        </w:rPr>
        <w:t xml:space="preserve">непроизведенные активы, </w:t>
      </w:r>
      <w:r w:rsidRPr="00CB1FA3">
        <w:rPr>
          <w:sz w:val="22"/>
          <w:szCs w:val="22"/>
          <w:lang w:val="ru-RU"/>
        </w:rPr>
        <w:t xml:space="preserve">финансовые вложения, </w:t>
      </w:r>
      <w:r w:rsidR="008E4E39" w:rsidRPr="00CB1FA3">
        <w:rPr>
          <w:sz w:val="22"/>
          <w:szCs w:val="22"/>
          <w:lang w:val="ru-RU"/>
        </w:rPr>
        <w:t>материальные</w:t>
      </w:r>
      <w:r w:rsidRPr="00CB1FA3">
        <w:rPr>
          <w:sz w:val="22"/>
          <w:szCs w:val="22"/>
          <w:lang w:val="ru-RU"/>
        </w:rPr>
        <w:t xml:space="preserve"> запасы, готовая продукция, товары, </w:t>
      </w:r>
      <w:r w:rsidR="008E4E39" w:rsidRPr="00CB1FA3">
        <w:rPr>
          <w:sz w:val="22"/>
          <w:szCs w:val="22"/>
          <w:lang w:val="ru-RU"/>
        </w:rPr>
        <w:t>активы на забалансовых счетах</w:t>
      </w:r>
      <w:r w:rsidRPr="00CB1FA3">
        <w:rPr>
          <w:sz w:val="22"/>
          <w:szCs w:val="22"/>
          <w:lang w:val="ru-RU"/>
        </w:rPr>
        <w:t>, денежные средства и прочие финансовые активы, а под финансовыми обязательствами - кредиторская задолженность, кредиты банков, займы и резервы.</w:t>
      </w:r>
    </w:p>
    <w:p w:rsidR="00C34B5C" w:rsidRPr="000A7859" w:rsidRDefault="00C34B5C" w:rsidP="00C34B5C">
      <w:pPr>
        <w:jc w:val="both"/>
        <w:rPr>
          <w:sz w:val="22"/>
          <w:szCs w:val="22"/>
          <w:lang w:val="ru-RU"/>
        </w:rPr>
      </w:pPr>
      <w:r w:rsidRPr="00CB1FA3">
        <w:rPr>
          <w:sz w:val="22"/>
          <w:szCs w:val="22"/>
          <w:lang w:val="ru-RU"/>
        </w:rPr>
        <w:t xml:space="preserve">1.3. Инвентаризации подлежит все имущество </w:t>
      </w:r>
      <w:r w:rsidR="008E4E39" w:rsidRPr="00CB1FA3">
        <w:rPr>
          <w:sz w:val="22"/>
          <w:szCs w:val="22"/>
          <w:lang w:val="ru-RU"/>
        </w:rPr>
        <w:t>Учреждения</w:t>
      </w:r>
      <w:r w:rsidRPr="00CB1FA3">
        <w:rPr>
          <w:sz w:val="22"/>
          <w:szCs w:val="22"/>
          <w:lang w:val="ru-RU"/>
        </w:rPr>
        <w:t xml:space="preserve"> независимо от его местонахождения и все виды финансовых обязательств.</w:t>
      </w:r>
    </w:p>
    <w:p w:rsidR="00C34B5C" w:rsidRPr="000A7859" w:rsidRDefault="00C34B5C" w:rsidP="00C34B5C">
      <w:pPr>
        <w:jc w:val="both"/>
        <w:rPr>
          <w:sz w:val="22"/>
          <w:szCs w:val="22"/>
          <w:lang w:val="ru-RU"/>
        </w:rPr>
      </w:pPr>
      <w:r w:rsidRPr="000A7859">
        <w:rPr>
          <w:sz w:val="22"/>
          <w:szCs w:val="22"/>
          <w:lang w:val="ru-RU"/>
        </w:rPr>
        <w:t xml:space="preserve">Кроме того, инвентаризации подлежат </w:t>
      </w:r>
      <w:r w:rsidR="008E4E39" w:rsidRPr="000A7859">
        <w:rPr>
          <w:sz w:val="22"/>
          <w:szCs w:val="22"/>
          <w:lang w:val="ru-RU"/>
        </w:rPr>
        <w:t>активы</w:t>
      </w:r>
      <w:r w:rsidRPr="000A7859">
        <w:rPr>
          <w:sz w:val="22"/>
          <w:szCs w:val="22"/>
          <w:lang w:val="ru-RU"/>
        </w:rPr>
        <w:t xml:space="preserve"> и другие виды имущества, не принадлежащие </w:t>
      </w:r>
      <w:r w:rsidR="008E4E39" w:rsidRPr="000A7859">
        <w:rPr>
          <w:sz w:val="22"/>
          <w:szCs w:val="22"/>
          <w:lang w:val="ru-RU"/>
        </w:rPr>
        <w:t>Учреждению</w:t>
      </w:r>
      <w:r w:rsidRPr="000A7859">
        <w:rPr>
          <w:sz w:val="22"/>
          <w:szCs w:val="22"/>
          <w:lang w:val="ru-RU"/>
        </w:rPr>
        <w:t>, но числящиеся в бухгалтерском учете (находящиеся на ответственном хранении, арендованные, полученные для переработки), а также имущество, не учтенное по каким-либо причинам.</w:t>
      </w:r>
    </w:p>
    <w:p w:rsidR="00C34B5C" w:rsidRPr="000A7859" w:rsidRDefault="00C34B5C" w:rsidP="00C34B5C">
      <w:pPr>
        <w:jc w:val="both"/>
        <w:rPr>
          <w:sz w:val="22"/>
          <w:szCs w:val="22"/>
          <w:lang w:val="ru-RU"/>
        </w:rPr>
      </w:pPr>
      <w:r w:rsidRPr="000A7859">
        <w:rPr>
          <w:sz w:val="22"/>
          <w:szCs w:val="22"/>
          <w:lang w:val="ru-RU"/>
        </w:rPr>
        <w:t>Инвентаризация имущества производится по его местонахождению и материально ответственному лицу.</w:t>
      </w:r>
    </w:p>
    <w:p w:rsidR="00C34B5C" w:rsidRPr="000A7859" w:rsidRDefault="00C34B5C" w:rsidP="00C34B5C">
      <w:pPr>
        <w:jc w:val="both"/>
        <w:rPr>
          <w:sz w:val="22"/>
          <w:szCs w:val="22"/>
          <w:lang w:val="ru-RU"/>
        </w:rPr>
      </w:pPr>
      <w:r w:rsidRPr="000A7859">
        <w:rPr>
          <w:sz w:val="22"/>
          <w:szCs w:val="22"/>
          <w:lang w:val="ru-RU"/>
        </w:rPr>
        <w:t>1.4. Основными целями инвентаризации являются: выявление фактического наличия имущества; сопоставление фактического наличия имущества с данными бухгалтерского учета; проверка полноты</w:t>
      </w:r>
      <w:r w:rsidR="008E4E39" w:rsidRPr="000A7859">
        <w:rPr>
          <w:sz w:val="22"/>
          <w:szCs w:val="22"/>
          <w:lang w:val="ru-RU"/>
        </w:rPr>
        <w:t xml:space="preserve"> отражения в учете обязательств; выявление объектов основных средств, которые в ходе владения (пользования) перестали соответствовать критериям активов.</w:t>
      </w:r>
    </w:p>
    <w:p w:rsidR="00C34B5C" w:rsidRPr="000A7859" w:rsidRDefault="00C34B5C" w:rsidP="00C34B5C">
      <w:pPr>
        <w:jc w:val="both"/>
        <w:rPr>
          <w:sz w:val="22"/>
          <w:szCs w:val="22"/>
          <w:lang w:val="ru-RU"/>
        </w:rPr>
      </w:pPr>
      <w:r w:rsidRPr="000A7859">
        <w:rPr>
          <w:sz w:val="22"/>
          <w:szCs w:val="22"/>
          <w:lang w:val="ru-RU"/>
        </w:rPr>
        <w:t xml:space="preserve">1.5. В соответствии с </w:t>
      </w:r>
      <w:r w:rsidR="006101A7" w:rsidRPr="000A7859">
        <w:rPr>
          <w:sz w:val="22"/>
          <w:szCs w:val="22"/>
          <w:lang w:val="ru-RU"/>
        </w:rPr>
        <w:t xml:space="preserve">п.81 Приказа Минфина России от 31 декабря 2016 г.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w:t>
      </w:r>
      <w:r w:rsidRPr="000A7859">
        <w:rPr>
          <w:sz w:val="22"/>
          <w:szCs w:val="22"/>
          <w:lang w:val="ru-RU"/>
        </w:rPr>
        <w:t>проведение инвентаризаций обязательно:</w:t>
      </w:r>
    </w:p>
    <w:p w:rsidR="006101A7" w:rsidRPr="000A7859" w:rsidRDefault="006101A7" w:rsidP="00D8775C">
      <w:pPr>
        <w:numPr>
          <w:ilvl w:val="0"/>
          <w:numId w:val="91"/>
        </w:numPr>
        <w:jc w:val="both"/>
        <w:rPr>
          <w:sz w:val="22"/>
          <w:szCs w:val="22"/>
          <w:lang w:val="ru-RU"/>
        </w:rPr>
      </w:pPr>
      <w:r w:rsidRPr="000A7859">
        <w:rPr>
          <w:sz w:val="22"/>
          <w:szCs w:val="22"/>
          <w:lang w:val="ru-RU"/>
        </w:rPr>
        <w:t>при установлении фактов хищений или злоупотреблений, а также порчи имущества;</w:t>
      </w:r>
    </w:p>
    <w:p w:rsidR="006101A7" w:rsidRPr="000A7859" w:rsidRDefault="006101A7" w:rsidP="00D8775C">
      <w:pPr>
        <w:numPr>
          <w:ilvl w:val="0"/>
          <w:numId w:val="91"/>
        </w:numPr>
        <w:jc w:val="both"/>
        <w:rPr>
          <w:sz w:val="22"/>
          <w:szCs w:val="22"/>
          <w:lang w:val="ru-RU"/>
        </w:rPr>
      </w:pPr>
      <w:r w:rsidRPr="000A7859">
        <w:rPr>
          <w:sz w:val="22"/>
          <w:szCs w:val="22"/>
          <w:lang w:val="ru-RU"/>
        </w:rPr>
        <w:t>в случае стихийного бедствия, пожара, аварии или других чрезвычайных ситуаций, в том числе вызванных экстремальными условиями;</w:t>
      </w:r>
    </w:p>
    <w:p w:rsidR="006101A7" w:rsidRPr="000A7859" w:rsidRDefault="006101A7" w:rsidP="00D8775C">
      <w:pPr>
        <w:numPr>
          <w:ilvl w:val="0"/>
          <w:numId w:val="91"/>
        </w:numPr>
        <w:jc w:val="both"/>
        <w:rPr>
          <w:sz w:val="22"/>
          <w:szCs w:val="22"/>
          <w:lang w:val="ru-RU"/>
        </w:rPr>
      </w:pPr>
      <w:r w:rsidRPr="000A7859">
        <w:rPr>
          <w:sz w:val="22"/>
          <w:szCs w:val="22"/>
          <w:lang w:val="ru-RU"/>
        </w:rPr>
        <w:t>при смене материально ответственных лиц (на день приемки-передачи дел);</w:t>
      </w:r>
    </w:p>
    <w:p w:rsidR="006101A7" w:rsidRPr="000A7859" w:rsidRDefault="006101A7" w:rsidP="00D8775C">
      <w:pPr>
        <w:numPr>
          <w:ilvl w:val="0"/>
          <w:numId w:val="91"/>
        </w:numPr>
        <w:jc w:val="both"/>
        <w:rPr>
          <w:sz w:val="22"/>
          <w:szCs w:val="22"/>
          <w:lang w:val="ru-RU"/>
        </w:rPr>
      </w:pPr>
      <w:r w:rsidRPr="000A7859">
        <w:rPr>
          <w:sz w:val="22"/>
          <w:szCs w:val="22"/>
          <w:lang w:val="ru-RU"/>
        </w:rPr>
        <w:t>при передаче (возврате) комплекса объектов учета (имущественного комплекса) в аренду, управление, безвозмездное пользовании, хранение, а также при выкупе, продаже комплекса объектов учета (имущественного комплекса);</w:t>
      </w:r>
    </w:p>
    <w:p w:rsidR="006101A7" w:rsidRPr="000A7859" w:rsidRDefault="006101A7" w:rsidP="00D8775C">
      <w:pPr>
        <w:numPr>
          <w:ilvl w:val="0"/>
          <w:numId w:val="91"/>
        </w:numPr>
        <w:jc w:val="both"/>
        <w:rPr>
          <w:sz w:val="22"/>
          <w:szCs w:val="22"/>
          <w:lang w:val="ru-RU"/>
        </w:rPr>
      </w:pPr>
      <w:r w:rsidRPr="000A7859">
        <w:rPr>
          <w:sz w:val="22"/>
          <w:szCs w:val="22"/>
          <w:lang w:val="ru-RU"/>
        </w:rPr>
        <w:t xml:space="preserve">в других случаях, предусмотренных законодательством Российской Федерации, иными нормативными правовыми актами Российской Федерации. </w:t>
      </w:r>
    </w:p>
    <w:p w:rsidR="006101A7" w:rsidRPr="000A7859" w:rsidRDefault="006101A7" w:rsidP="00D8775C">
      <w:pPr>
        <w:numPr>
          <w:ilvl w:val="1"/>
          <w:numId w:val="90"/>
        </w:numPr>
        <w:tabs>
          <w:tab w:val="left" w:pos="426"/>
        </w:tabs>
        <w:ind w:left="0" w:firstLine="0"/>
        <w:jc w:val="both"/>
        <w:rPr>
          <w:sz w:val="22"/>
          <w:szCs w:val="22"/>
          <w:lang w:val="ru-RU"/>
        </w:rPr>
      </w:pPr>
      <w:r w:rsidRPr="000A7859">
        <w:rPr>
          <w:sz w:val="22"/>
          <w:szCs w:val="22"/>
          <w:lang w:val="ru-RU"/>
        </w:rPr>
        <w:t>Результаты инвентаризации отражаются в бухгалтерском учете и бухгалтерской (финансовой) отчетности того периода, в котором была закончена инвентаризация.</w:t>
      </w:r>
    </w:p>
    <w:p w:rsidR="006101A7" w:rsidRPr="000A7859" w:rsidRDefault="006101A7" w:rsidP="006101A7">
      <w:pPr>
        <w:tabs>
          <w:tab w:val="left" w:pos="426"/>
        </w:tabs>
        <w:jc w:val="both"/>
        <w:rPr>
          <w:sz w:val="22"/>
          <w:szCs w:val="22"/>
          <w:lang w:val="ru-RU"/>
        </w:rPr>
      </w:pPr>
      <w:r w:rsidRPr="000A7859">
        <w:rPr>
          <w:sz w:val="22"/>
          <w:szCs w:val="22"/>
          <w:lang w:val="ru-RU"/>
        </w:rPr>
        <w:t>Результаты инвентаризации, проведенной перед составлением годовой бухгалтерской (финансовой) отчетности отражаются в годовой бухгалтерской (финансовой) отчетности.</w:t>
      </w:r>
    </w:p>
    <w:p w:rsidR="006101A7" w:rsidRPr="000A7859" w:rsidRDefault="006101A7" w:rsidP="006101A7">
      <w:pPr>
        <w:tabs>
          <w:tab w:val="left" w:pos="426"/>
        </w:tabs>
        <w:jc w:val="both"/>
        <w:rPr>
          <w:sz w:val="22"/>
          <w:szCs w:val="22"/>
          <w:lang w:val="ru-RU"/>
        </w:rPr>
      </w:pPr>
      <w:r w:rsidRPr="000A7859">
        <w:rPr>
          <w:sz w:val="22"/>
          <w:szCs w:val="22"/>
          <w:lang w:val="ru-RU"/>
        </w:rPr>
        <w:t xml:space="preserve">Результаты инвентаризации реорганизуемого (упраздняемого, ликвидируемого) субъекта учета </w:t>
      </w:r>
      <w:r w:rsidRPr="000A7859">
        <w:rPr>
          <w:sz w:val="22"/>
          <w:szCs w:val="22"/>
          <w:lang w:val="ru-RU"/>
        </w:rPr>
        <w:lastRenderedPageBreak/>
        <w:t>отражаются в бухгалтерской (финансовой) отчетности, представляемой на дату его реорганизации, ликвидации учреждения, упразднения государственного органа (органа местного самоуправления).</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6101A7">
      <w:pPr>
        <w:jc w:val="center"/>
        <w:rPr>
          <w:sz w:val="22"/>
          <w:szCs w:val="22"/>
          <w:lang w:val="ru-RU"/>
        </w:rPr>
      </w:pPr>
      <w:r w:rsidRPr="000A7859">
        <w:rPr>
          <w:sz w:val="22"/>
          <w:szCs w:val="22"/>
          <w:lang w:val="ru-RU"/>
        </w:rPr>
        <w:t>2. Общие правила проведения инвентаризации</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 xml:space="preserve">2.1. Количество инвентаризаций в отчетном году, дата их проведения, перечень имущества и финансовых обязательств, проверяемых при каждой из них, </w:t>
      </w:r>
      <w:r w:rsidR="00F76DE7" w:rsidRPr="000A7859">
        <w:rPr>
          <w:sz w:val="22"/>
          <w:szCs w:val="22"/>
          <w:lang w:val="ru-RU"/>
        </w:rPr>
        <w:t>установлено в Приложении №6.9 «План проведения инвентаризаций» учетной политики</w:t>
      </w:r>
      <w:r w:rsidRPr="000A7859">
        <w:rPr>
          <w:sz w:val="22"/>
          <w:szCs w:val="22"/>
          <w:lang w:val="ru-RU"/>
        </w:rPr>
        <w:t>, кроме случаев, предусмотренных в пунктах 1.5  настоящ</w:t>
      </w:r>
      <w:r w:rsidR="00560C43" w:rsidRPr="000A7859">
        <w:rPr>
          <w:sz w:val="22"/>
          <w:szCs w:val="22"/>
          <w:lang w:val="ru-RU"/>
        </w:rPr>
        <w:t>его</w:t>
      </w:r>
      <w:r w:rsidRPr="000A7859">
        <w:rPr>
          <w:sz w:val="22"/>
          <w:szCs w:val="22"/>
          <w:lang w:val="ru-RU"/>
        </w:rPr>
        <w:t xml:space="preserve"> </w:t>
      </w:r>
      <w:r w:rsidR="00560C43" w:rsidRPr="000A7859">
        <w:rPr>
          <w:sz w:val="22"/>
          <w:szCs w:val="22"/>
          <w:lang w:val="ru-RU"/>
        </w:rPr>
        <w:t>Положения</w:t>
      </w:r>
      <w:r w:rsidRPr="000A7859">
        <w:rPr>
          <w:sz w:val="22"/>
          <w:szCs w:val="22"/>
          <w:lang w:val="ru-RU"/>
        </w:rPr>
        <w:t>.</w:t>
      </w:r>
    </w:p>
    <w:p w:rsidR="00C34B5C" w:rsidRPr="000A7859" w:rsidRDefault="00C34B5C" w:rsidP="00C34B5C">
      <w:pPr>
        <w:jc w:val="both"/>
        <w:rPr>
          <w:sz w:val="22"/>
          <w:szCs w:val="22"/>
          <w:lang w:val="ru-RU"/>
        </w:rPr>
      </w:pPr>
      <w:r w:rsidRPr="000A7859">
        <w:rPr>
          <w:sz w:val="22"/>
          <w:szCs w:val="22"/>
          <w:lang w:val="ru-RU"/>
        </w:rPr>
        <w:t xml:space="preserve">2.2. Для проведения инвентаризации в </w:t>
      </w:r>
      <w:r w:rsidR="0031759F" w:rsidRPr="000A7859">
        <w:rPr>
          <w:sz w:val="22"/>
          <w:szCs w:val="22"/>
          <w:lang w:val="ru-RU"/>
        </w:rPr>
        <w:t>Учреждении</w:t>
      </w:r>
      <w:r w:rsidRPr="000A7859">
        <w:rPr>
          <w:sz w:val="22"/>
          <w:szCs w:val="22"/>
          <w:lang w:val="ru-RU"/>
        </w:rPr>
        <w:t xml:space="preserve"> создается постоянно действующая инвентаризационная комиссия.</w:t>
      </w:r>
    </w:p>
    <w:p w:rsidR="00C34B5C" w:rsidRPr="000A7859" w:rsidRDefault="00C34B5C" w:rsidP="0031759F">
      <w:pPr>
        <w:jc w:val="both"/>
        <w:rPr>
          <w:sz w:val="22"/>
          <w:szCs w:val="22"/>
          <w:lang w:val="ru-RU"/>
        </w:rPr>
      </w:pPr>
      <w:r w:rsidRPr="000A7859">
        <w:rPr>
          <w:sz w:val="22"/>
          <w:szCs w:val="22"/>
          <w:lang w:val="ru-RU"/>
        </w:rPr>
        <w:t>2.3. Персональный состав постоянно действующ</w:t>
      </w:r>
      <w:r w:rsidR="0031759F" w:rsidRPr="000A7859">
        <w:rPr>
          <w:sz w:val="22"/>
          <w:szCs w:val="22"/>
          <w:lang w:val="ru-RU"/>
        </w:rPr>
        <w:t>ей</w:t>
      </w:r>
      <w:r w:rsidRPr="000A7859">
        <w:rPr>
          <w:sz w:val="22"/>
          <w:szCs w:val="22"/>
          <w:lang w:val="ru-RU"/>
        </w:rPr>
        <w:t xml:space="preserve"> инвентаризационн</w:t>
      </w:r>
      <w:r w:rsidR="0031759F" w:rsidRPr="000A7859">
        <w:rPr>
          <w:sz w:val="22"/>
          <w:szCs w:val="22"/>
          <w:lang w:val="ru-RU"/>
        </w:rPr>
        <w:t>ой</w:t>
      </w:r>
      <w:r w:rsidRPr="000A7859">
        <w:rPr>
          <w:sz w:val="22"/>
          <w:szCs w:val="22"/>
          <w:lang w:val="ru-RU"/>
        </w:rPr>
        <w:t xml:space="preserve"> комисси</w:t>
      </w:r>
      <w:r w:rsidR="0031759F" w:rsidRPr="000A7859">
        <w:rPr>
          <w:sz w:val="22"/>
          <w:szCs w:val="22"/>
          <w:lang w:val="ru-RU"/>
        </w:rPr>
        <w:t>и</w:t>
      </w:r>
      <w:r w:rsidRPr="000A7859">
        <w:rPr>
          <w:sz w:val="22"/>
          <w:szCs w:val="22"/>
          <w:lang w:val="ru-RU"/>
        </w:rPr>
        <w:t xml:space="preserve"> утверждает руководитель организации. </w:t>
      </w:r>
    </w:p>
    <w:p w:rsidR="00C34B5C" w:rsidRPr="000A7859" w:rsidRDefault="00C34B5C" w:rsidP="00C34B5C">
      <w:pPr>
        <w:jc w:val="both"/>
        <w:rPr>
          <w:sz w:val="22"/>
          <w:szCs w:val="22"/>
          <w:lang w:val="ru-RU"/>
        </w:rPr>
      </w:pPr>
      <w:r w:rsidRPr="000A7859">
        <w:rPr>
          <w:sz w:val="22"/>
          <w:szCs w:val="22"/>
          <w:lang w:val="ru-RU"/>
        </w:rPr>
        <w:t>В состав инвентаризационной комиссии включаются представители администрации организации, работники бухгалтерской службы, другие специалисты (инженеры, экономисты, техники и т.д.).</w:t>
      </w:r>
    </w:p>
    <w:p w:rsidR="00C34B5C" w:rsidRPr="000A7859" w:rsidRDefault="00C34B5C" w:rsidP="00C34B5C">
      <w:pPr>
        <w:jc w:val="both"/>
        <w:rPr>
          <w:sz w:val="22"/>
          <w:szCs w:val="22"/>
          <w:lang w:val="ru-RU"/>
        </w:rPr>
      </w:pPr>
      <w:r w:rsidRPr="000A7859">
        <w:rPr>
          <w:sz w:val="22"/>
          <w:szCs w:val="22"/>
          <w:lang w:val="ru-RU"/>
        </w:rPr>
        <w:t>В состав инвентаризационной комиссии можно включать представителей службы внутреннего аудита организации, независимых аудиторских организаций.</w:t>
      </w:r>
    </w:p>
    <w:p w:rsidR="00C34B5C" w:rsidRPr="000A7859" w:rsidRDefault="00C34B5C" w:rsidP="00C34B5C">
      <w:pPr>
        <w:jc w:val="both"/>
        <w:rPr>
          <w:sz w:val="22"/>
          <w:szCs w:val="22"/>
          <w:lang w:val="ru-RU"/>
        </w:rPr>
      </w:pPr>
      <w:r w:rsidRPr="000A7859">
        <w:rPr>
          <w:sz w:val="22"/>
          <w:szCs w:val="22"/>
          <w:lang w:val="ru-RU"/>
        </w:rPr>
        <w:t>Отсутствие хотя бы одного члена комиссии при проведении инвентаризации служит основанием для признания результатов инвентаризации недействительными.</w:t>
      </w:r>
    </w:p>
    <w:p w:rsidR="00C34B5C" w:rsidRPr="000A7859" w:rsidRDefault="00C34B5C" w:rsidP="00C34B5C">
      <w:pPr>
        <w:jc w:val="both"/>
        <w:rPr>
          <w:sz w:val="22"/>
          <w:szCs w:val="22"/>
          <w:lang w:val="ru-RU"/>
        </w:rPr>
      </w:pPr>
      <w:r w:rsidRPr="000A7859">
        <w:rPr>
          <w:sz w:val="22"/>
          <w:szCs w:val="22"/>
          <w:lang w:val="ru-RU"/>
        </w:rPr>
        <w:t>2.4. До начала проверки фактического наличия имущества инвентаризационной комиссии надлежит получить последние на момент инвентаризации приходные и расходные документы или отчеты о движении материальных ценностей и денежных средств.</w:t>
      </w:r>
    </w:p>
    <w:p w:rsidR="00C34B5C" w:rsidRPr="000A7859" w:rsidRDefault="00C34B5C" w:rsidP="00C34B5C">
      <w:pPr>
        <w:jc w:val="both"/>
        <w:rPr>
          <w:sz w:val="22"/>
          <w:szCs w:val="22"/>
          <w:lang w:val="ru-RU"/>
        </w:rPr>
      </w:pPr>
      <w:r w:rsidRPr="000A7859">
        <w:rPr>
          <w:sz w:val="22"/>
          <w:szCs w:val="22"/>
          <w:lang w:val="ru-RU"/>
        </w:rPr>
        <w:t>Председатель инвентаризационной комиссии визирует все приходные и расходные документы, приложенные к реестрам (отчетам), с указанием "до инвентаризации на "__________" (дата)", что должно служить бухгалтерии основанием для определения остатков имущества к началу инвентаризации по учетным данным.</w:t>
      </w:r>
    </w:p>
    <w:p w:rsidR="00C34B5C" w:rsidRPr="000A7859" w:rsidRDefault="00C34B5C" w:rsidP="00C34B5C">
      <w:pPr>
        <w:jc w:val="both"/>
        <w:rPr>
          <w:sz w:val="22"/>
          <w:szCs w:val="22"/>
          <w:lang w:val="ru-RU"/>
        </w:rPr>
      </w:pPr>
      <w:r w:rsidRPr="000A7859">
        <w:rPr>
          <w:sz w:val="22"/>
          <w:szCs w:val="22"/>
          <w:lang w:val="ru-RU"/>
        </w:rPr>
        <w:t>Материально ответственные лица дают расписки о том, что к началу инвентаризации все расходные и приходные документы на имущество сданы в бухгалтерию или переданы комиссии и все ценности, поступившие на их ответственность, оприходованы, а выбывшие списаны в расход. Аналогичные расписки дают и лица, имеющие подотчетные суммы на приобретение или доверенности на получение имущества.</w:t>
      </w:r>
    </w:p>
    <w:p w:rsidR="00C34B5C" w:rsidRPr="000A7859" w:rsidRDefault="00C34B5C" w:rsidP="00C34B5C">
      <w:pPr>
        <w:jc w:val="both"/>
        <w:rPr>
          <w:sz w:val="22"/>
          <w:szCs w:val="22"/>
          <w:lang w:val="ru-RU"/>
        </w:rPr>
      </w:pPr>
      <w:r w:rsidRPr="000A7859">
        <w:rPr>
          <w:sz w:val="22"/>
          <w:szCs w:val="22"/>
          <w:lang w:val="ru-RU"/>
        </w:rPr>
        <w:t xml:space="preserve">2.5. Сведения о фактическом наличии имущества и реальности учтенных финансовых обязательств записываются в инвентаризационные описи </w:t>
      </w:r>
      <w:r w:rsidR="00FB3E5C" w:rsidRPr="000A7859">
        <w:rPr>
          <w:sz w:val="22"/>
          <w:szCs w:val="22"/>
          <w:lang w:val="ru-RU"/>
        </w:rPr>
        <w:t xml:space="preserve"> (далее Описи) </w:t>
      </w:r>
      <w:r w:rsidRPr="000A7859">
        <w:rPr>
          <w:sz w:val="22"/>
          <w:szCs w:val="22"/>
          <w:lang w:val="ru-RU"/>
        </w:rPr>
        <w:t>не менее чем в двух экземплярах.</w:t>
      </w:r>
      <w:r w:rsidR="00FB3E5C" w:rsidRPr="000A7859">
        <w:rPr>
          <w:sz w:val="22"/>
          <w:szCs w:val="22"/>
          <w:lang w:val="ru-RU"/>
        </w:rPr>
        <w:t xml:space="preserve"> Описи составляются в соответствии с Приказом Минфина России от 30 марта 2015 г. N 52н </w:t>
      </w:r>
      <w:r w:rsidR="00257BBF" w:rsidRPr="00CB1FA3">
        <w:rPr>
          <w:sz w:val="22"/>
          <w:szCs w:val="22"/>
          <w:lang w:val="ru-RU"/>
        </w:rPr>
        <w:t>(</w:t>
      </w:r>
      <w:r w:rsidR="00CA7577" w:rsidRPr="00CB1FA3">
        <w:rPr>
          <w:sz w:val="22"/>
          <w:szCs w:val="22"/>
          <w:lang w:val="ru-RU"/>
        </w:rPr>
        <w:t>с изменениями и дополнениями</w:t>
      </w:r>
      <w:r w:rsidR="00257BBF" w:rsidRPr="000A7859">
        <w:rPr>
          <w:sz w:val="22"/>
          <w:szCs w:val="22"/>
          <w:lang w:val="ru-RU"/>
        </w:rPr>
        <w:t xml:space="preserve">) </w:t>
      </w:r>
      <w:r w:rsidR="00FB3E5C" w:rsidRPr="000A7859">
        <w:rPr>
          <w:sz w:val="22"/>
          <w:szCs w:val="22"/>
          <w:lang w:val="ru-RU"/>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C34B5C" w:rsidRPr="000A7859" w:rsidRDefault="00C34B5C" w:rsidP="00C34B5C">
      <w:pPr>
        <w:jc w:val="both"/>
        <w:rPr>
          <w:sz w:val="22"/>
          <w:szCs w:val="22"/>
          <w:lang w:val="ru-RU"/>
        </w:rPr>
      </w:pPr>
      <w:r w:rsidRPr="000A7859">
        <w:rPr>
          <w:sz w:val="22"/>
          <w:szCs w:val="22"/>
          <w:lang w:val="ru-RU"/>
        </w:rPr>
        <w:t xml:space="preserve">2.6. Инвентаризационная комиссия обеспечивает полноту и точность внесения в описи данных о фактических остатках основных средств, </w:t>
      </w:r>
      <w:r w:rsidR="00FB3E5C" w:rsidRPr="000A7859">
        <w:rPr>
          <w:sz w:val="22"/>
          <w:szCs w:val="22"/>
          <w:lang w:val="ru-RU"/>
        </w:rPr>
        <w:t xml:space="preserve">материальных </w:t>
      </w:r>
      <w:r w:rsidRPr="000A7859">
        <w:rPr>
          <w:sz w:val="22"/>
          <w:szCs w:val="22"/>
          <w:lang w:val="ru-RU"/>
        </w:rPr>
        <w:t>запасов, товаров, денежных средств, другого имущества и финансовых обязательств, правильность и своевременность оформления материалов инвентаризации.</w:t>
      </w:r>
    </w:p>
    <w:p w:rsidR="00C34B5C" w:rsidRPr="000A7859" w:rsidRDefault="00C34B5C" w:rsidP="00C34B5C">
      <w:pPr>
        <w:jc w:val="both"/>
        <w:rPr>
          <w:sz w:val="22"/>
          <w:szCs w:val="22"/>
          <w:lang w:val="ru-RU"/>
        </w:rPr>
      </w:pPr>
      <w:r w:rsidRPr="000A7859">
        <w:rPr>
          <w:sz w:val="22"/>
          <w:szCs w:val="22"/>
          <w:lang w:val="ru-RU"/>
        </w:rPr>
        <w:t>2.7. Фактическое наличие имущества при инвентаризации определяют путем обязательного подсчета, взвешивания, обмера.</w:t>
      </w:r>
    </w:p>
    <w:p w:rsidR="00C34B5C" w:rsidRPr="000A7859" w:rsidRDefault="00C34B5C" w:rsidP="00C34B5C">
      <w:pPr>
        <w:jc w:val="both"/>
        <w:rPr>
          <w:sz w:val="22"/>
          <w:szCs w:val="22"/>
          <w:lang w:val="ru-RU"/>
        </w:rPr>
      </w:pPr>
      <w:r w:rsidRPr="000A7859">
        <w:rPr>
          <w:sz w:val="22"/>
          <w:szCs w:val="22"/>
          <w:lang w:val="ru-RU"/>
        </w:rPr>
        <w:t>Руководитель организации должен создать условия, обеспечивающие полную и точную проверку фактического наличия имущества в установленные сроки (обеспечить рабочей силой для перевешивания и перемещения грузов, технически исправным весовым хозяйством, измерительными и контрольными приборами, мерной тарой).</w:t>
      </w:r>
    </w:p>
    <w:p w:rsidR="00C34B5C" w:rsidRPr="000A7859" w:rsidRDefault="00C34B5C" w:rsidP="00C34B5C">
      <w:pPr>
        <w:jc w:val="both"/>
        <w:rPr>
          <w:sz w:val="22"/>
          <w:szCs w:val="22"/>
          <w:lang w:val="ru-RU"/>
        </w:rPr>
      </w:pPr>
      <w:r w:rsidRPr="000A7859">
        <w:rPr>
          <w:sz w:val="22"/>
          <w:szCs w:val="22"/>
          <w:lang w:val="ru-RU"/>
        </w:rPr>
        <w:t>2.8. Проверка фактического наличия имущества производится при обязательном участии материально ответственных лиц.</w:t>
      </w:r>
    </w:p>
    <w:p w:rsidR="00C34B5C" w:rsidRPr="000A7859" w:rsidRDefault="00C34B5C" w:rsidP="00C34B5C">
      <w:pPr>
        <w:jc w:val="both"/>
        <w:rPr>
          <w:sz w:val="22"/>
          <w:szCs w:val="22"/>
          <w:lang w:val="ru-RU"/>
        </w:rPr>
      </w:pPr>
      <w:r w:rsidRPr="000A7859">
        <w:rPr>
          <w:sz w:val="22"/>
          <w:szCs w:val="22"/>
          <w:lang w:val="ru-RU"/>
        </w:rPr>
        <w:t>2.9. Инвентаризационные описи могут быть заполнены как с использованием средств вычислительной и другой организационной техники, так и ручным способом.</w:t>
      </w:r>
    </w:p>
    <w:p w:rsidR="00C34B5C" w:rsidRPr="000A7859" w:rsidRDefault="00C34B5C" w:rsidP="00C34B5C">
      <w:pPr>
        <w:jc w:val="both"/>
        <w:rPr>
          <w:sz w:val="22"/>
          <w:szCs w:val="22"/>
          <w:lang w:val="ru-RU"/>
        </w:rPr>
      </w:pPr>
      <w:r w:rsidRPr="000A7859">
        <w:rPr>
          <w:sz w:val="22"/>
          <w:szCs w:val="22"/>
          <w:lang w:val="ru-RU"/>
        </w:rPr>
        <w:t>Наименования инвентаризуемых ценностей и объектов, их количество указывают в описях по номенклатуре и в единицах измерения, принятых в учете.</w:t>
      </w:r>
    </w:p>
    <w:p w:rsidR="00C34B5C" w:rsidRPr="000A7859" w:rsidRDefault="00C34B5C" w:rsidP="00C34B5C">
      <w:pPr>
        <w:jc w:val="both"/>
        <w:rPr>
          <w:sz w:val="22"/>
          <w:szCs w:val="22"/>
          <w:lang w:val="ru-RU"/>
        </w:rPr>
      </w:pPr>
      <w:r w:rsidRPr="000A7859">
        <w:rPr>
          <w:sz w:val="22"/>
          <w:szCs w:val="22"/>
          <w:lang w:val="ru-RU"/>
        </w:rPr>
        <w:lastRenderedPageBreak/>
        <w:t>На каждой странице описи указывают прописью число порядковых номеров материальных ценностей и общий итог количества в натуральных показателях, записанных на данной странице, вне зависимости от того, в каких единицах измерения (штуках, килограммах, метрах и т.д.) эти ценности показаны.</w:t>
      </w:r>
    </w:p>
    <w:p w:rsidR="00C34B5C" w:rsidRPr="000A7859" w:rsidRDefault="00C34B5C" w:rsidP="00C34B5C">
      <w:pPr>
        <w:jc w:val="both"/>
        <w:rPr>
          <w:sz w:val="22"/>
          <w:szCs w:val="22"/>
          <w:lang w:val="ru-RU"/>
        </w:rPr>
      </w:pPr>
      <w:r w:rsidRPr="000A7859">
        <w:rPr>
          <w:sz w:val="22"/>
          <w:szCs w:val="22"/>
          <w:lang w:val="ru-RU"/>
        </w:rPr>
        <w:t>Исправление ошибок производится во всех экземплярах описей путем зачеркивания неправильных записей и проставления над зачеркнутыми правильных записей. Исправления должны быть оговорены и подписаны всеми членами инвентаризационной комиссии и материально ответственными лицами.</w:t>
      </w:r>
    </w:p>
    <w:p w:rsidR="00C34B5C" w:rsidRPr="000A7859" w:rsidRDefault="00C34B5C" w:rsidP="00C34B5C">
      <w:pPr>
        <w:jc w:val="both"/>
        <w:rPr>
          <w:sz w:val="22"/>
          <w:szCs w:val="22"/>
          <w:lang w:val="ru-RU"/>
        </w:rPr>
      </w:pPr>
      <w:r w:rsidRPr="000A7859">
        <w:rPr>
          <w:sz w:val="22"/>
          <w:szCs w:val="22"/>
          <w:lang w:val="ru-RU"/>
        </w:rPr>
        <w:t>В описях не допускается оставлять незаполненные строки, на последних страницах незаполненные строки прочеркиваются.</w:t>
      </w:r>
    </w:p>
    <w:p w:rsidR="00C34B5C" w:rsidRPr="000A7859" w:rsidRDefault="00C34B5C" w:rsidP="00C34B5C">
      <w:pPr>
        <w:jc w:val="both"/>
        <w:rPr>
          <w:sz w:val="22"/>
          <w:szCs w:val="22"/>
          <w:lang w:val="ru-RU"/>
        </w:rPr>
      </w:pPr>
      <w:r w:rsidRPr="000A7859">
        <w:rPr>
          <w:sz w:val="22"/>
          <w:szCs w:val="22"/>
          <w:lang w:val="ru-RU"/>
        </w:rPr>
        <w:t>На последней странице описи должна быть сделана отметка о проверке цен, таксировки и подсчета итогов за подписями лиц, производивших эту проверку.</w:t>
      </w:r>
    </w:p>
    <w:p w:rsidR="00C34B5C" w:rsidRPr="000A7859" w:rsidRDefault="00C34B5C" w:rsidP="00C34B5C">
      <w:pPr>
        <w:jc w:val="both"/>
        <w:rPr>
          <w:sz w:val="22"/>
          <w:szCs w:val="22"/>
          <w:lang w:val="ru-RU"/>
        </w:rPr>
      </w:pPr>
      <w:r w:rsidRPr="000A7859">
        <w:rPr>
          <w:sz w:val="22"/>
          <w:szCs w:val="22"/>
          <w:lang w:val="ru-RU"/>
        </w:rPr>
        <w:t>2.10. Описи подписывают все члены инвентаризационной комиссии и материально ответственные лица. В конце описи материально ответственные лица дают расписку, подтверждающую проверку комиссией имущества в их присутствии, об отсутствии к членам комиссии каких-либо претензий и принятии перечисленного в описи имущества на ответственное хранение.</w:t>
      </w:r>
    </w:p>
    <w:p w:rsidR="00C34B5C" w:rsidRPr="000A7859" w:rsidRDefault="00C34B5C" w:rsidP="00C34B5C">
      <w:pPr>
        <w:jc w:val="both"/>
        <w:rPr>
          <w:sz w:val="22"/>
          <w:szCs w:val="22"/>
          <w:lang w:val="ru-RU"/>
        </w:rPr>
      </w:pPr>
      <w:r w:rsidRPr="000A7859">
        <w:rPr>
          <w:sz w:val="22"/>
          <w:szCs w:val="22"/>
          <w:lang w:val="ru-RU"/>
        </w:rPr>
        <w:t>При проверке фактического наличия имущества в случае смены материально ответственных лиц принявший имущество расписывается в описи в получении, а сдавший - в сдаче этого имущества.</w:t>
      </w:r>
    </w:p>
    <w:p w:rsidR="00C34B5C" w:rsidRPr="000A7859" w:rsidRDefault="00C34B5C" w:rsidP="00C34B5C">
      <w:pPr>
        <w:jc w:val="both"/>
        <w:rPr>
          <w:sz w:val="22"/>
          <w:szCs w:val="22"/>
          <w:lang w:val="ru-RU"/>
        </w:rPr>
      </w:pPr>
      <w:r w:rsidRPr="000A7859">
        <w:rPr>
          <w:sz w:val="22"/>
          <w:szCs w:val="22"/>
          <w:lang w:val="ru-RU"/>
        </w:rPr>
        <w:t>2.11. На имущество, находящееся на ответственном хранении, арендованное или полученное для переработки, составляются отдельные описи.</w:t>
      </w:r>
    </w:p>
    <w:p w:rsidR="00C34B5C" w:rsidRPr="000A7859" w:rsidRDefault="00C34B5C" w:rsidP="00C34B5C">
      <w:pPr>
        <w:jc w:val="both"/>
        <w:rPr>
          <w:sz w:val="22"/>
          <w:szCs w:val="22"/>
          <w:lang w:val="ru-RU"/>
        </w:rPr>
      </w:pPr>
      <w:r w:rsidRPr="000A7859">
        <w:rPr>
          <w:sz w:val="22"/>
          <w:szCs w:val="22"/>
          <w:lang w:val="ru-RU"/>
        </w:rPr>
        <w:t>2.12. Если инвентаризация имущества проводится в течение нескольких дней, то помещения, где хранятся материальные ценности, при уходе инвентаризационной комиссии должны быть опечатаны. Во время перерывов в работе инвентаризационных комиссий (в обеденный перерыв, в ночное время, по другим причинам) описи должны храниться в ящике (шкафу, сейфе) в закрытом помещении, где проводится инвентаризация.</w:t>
      </w:r>
    </w:p>
    <w:p w:rsidR="00C34B5C" w:rsidRPr="000A7859" w:rsidRDefault="00C34B5C" w:rsidP="00C34B5C">
      <w:pPr>
        <w:jc w:val="both"/>
        <w:rPr>
          <w:sz w:val="22"/>
          <w:szCs w:val="22"/>
          <w:lang w:val="ru-RU"/>
        </w:rPr>
      </w:pPr>
      <w:r w:rsidRPr="000A7859">
        <w:rPr>
          <w:sz w:val="22"/>
          <w:szCs w:val="22"/>
          <w:lang w:val="ru-RU"/>
        </w:rPr>
        <w:t>2.13. В тех случаях, когда материально ответственные лица обнаружат после инвентаризации ошибки в описях, они должны немедленно (до открытия склада, кладовой, секции и т.п.) заявить об этом председателю инвентаризационной комиссии. Инвентаризационная комиссия осуществляет проверку указанных фактов и в случае их подтверждения производит исправление выявленных ошибок в установленном порядке.</w:t>
      </w:r>
    </w:p>
    <w:p w:rsidR="00C34B5C" w:rsidRPr="000A7859" w:rsidRDefault="00C34B5C" w:rsidP="00C34B5C">
      <w:pPr>
        <w:jc w:val="both"/>
        <w:rPr>
          <w:sz w:val="22"/>
          <w:szCs w:val="22"/>
          <w:lang w:val="ru-RU"/>
        </w:rPr>
      </w:pPr>
      <w:r w:rsidRPr="000A7859">
        <w:rPr>
          <w:sz w:val="22"/>
          <w:szCs w:val="22"/>
          <w:lang w:val="ru-RU"/>
        </w:rPr>
        <w:t>2.14. По окончании инвентаризации могут проводиться контрольные проверки правильности проведения инвентаризации. Их следует проводить с участием членов инвентаризационных комиссий и материально ответственных лиц обязательно до открытия склада, кладовой, секции и т.п., где проводилась инвентаризация.</w:t>
      </w:r>
    </w:p>
    <w:p w:rsidR="00C34B5C" w:rsidRPr="000A7859" w:rsidRDefault="00C34B5C" w:rsidP="00C34B5C">
      <w:pPr>
        <w:jc w:val="both"/>
        <w:rPr>
          <w:sz w:val="22"/>
          <w:szCs w:val="22"/>
          <w:lang w:val="ru-RU"/>
        </w:rPr>
      </w:pPr>
      <w:r w:rsidRPr="000A7859">
        <w:rPr>
          <w:sz w:val="22"/>
          <w:szCs w:val="22"/>
          <w:lang w:val="ru-RU"/>
        </w:rPr>
        <w:t>2.1</w:t>
      </w:r>
      <w:r w:rsidR="00FB3E5C" w:rsidRPr="000A7859">
        <w:rPr>
          <w:sz w:val="22"/>
          <w:szCs w:val="22"/>
          <w:lang w:val="ru-RU"/>
        </w:rPr>
        <w:t>5</w:t>
      </w:r>
      <w:r w:rsidRPr="000A7859">
        <w:rPr>
          <w:sz w:val="22"/>
          <w:szCs w:val="22"/>
          <w:lang w:val="ru-RU"/>
        </w:rPr>
        <w:t>. В межинвентаризационный период в организациях с большой номенклатурой ценностей могут проводиться выборочные инвентаризации материальных ценностей в местах их хранения и переработки.</w:t>
      </w:r>
    </w:p>
    <w:p w:rsidR="00C34B5C" w:rsidRPr="000A7859" w:rsidRDefault="00C34B5C" w:rsidP="00C34B5C">
      <w:pPr>
        <w:jc w:val="both"/>
        <w:rPr>
          <w:sz w:val="22"/>
          <w:szCs w:val="22"/>
          <w:lang w:val="ru-RU"/>
        </w:rPr>
      </w:pPr>
      <w:r w:rsidRPr="000A7859">
        <w:rPr>
          <w:sz w:val="22"/>
          <w:szCs w:val="22"/>
          <w:lang w:val="ru-RU"/>
        </w:rPr>
        <w:t>Контрольные проверки правильности проведения инвентаризаций и выборочные инвентаризации, проводимые в межинвентаризационный период, осуществляются инвентаризационными комиссиями по распоряжению руководителя организации.</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FB3E5C">
      <w:pPr>
        <w:jc w:val="center"/>
        <w:rPr>
          <w:sz w:val="22"/>
          <w:szCs w:val="22"/>
          <w:lang w:val="ru-RU"/>
        </w:rPr>
      </w:pPr>
      <w:r w:rsidRPr="000A7859">
        <w:rPr>
          <w:sz w:val="22"/>
          <w:szCs w:val="22"/>
          <w:lang w:val="ru-RU"/>
        </w:rPr>
        <w:t>3. Правила проведения инвентаризации отдельных видов</w:t>
      </w:r>
    </w:p>
    <w:p w:rsidR="00C34B5C" w:rsidRPr="000A7859" w:rsidRDefault="00C34B5C" w:rsidP="00FB3E5C">
      <w:pPr>
        <w:jc w:val="center"/>
        <w:rPr>
          <w:sz w:val="22"/>
          <w:szCs w:val="22"/>
          <w:lang w:val="ru-RU"/>
        </w:rPr>
      </w:pPr>
      <w:r w:rsidRPr="000A7859">
        <w:rPr>
          <w:sz w:val="22"/>
          <w:szCs w:val="22"/>
          <w:lang w:val="ru-RU"/>
        </w:rPr>
        <w:t>имущества и финансовых обязательств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D091E">
      <w:pPr>
        <w:jc w:val="center"/>
        <w:rPr>
          <w:sz w:val="22"/>
          <w:szCs w:val="22"/>
          <w:lang w:val="ru-RU"/>
        </w:rPr>
      </w:pPr>
      <w:r w:rsidRPr="000A7859">
        <w:rPr>
          <w:sz w:val="22"/>
          <w:szCs w:val="22"/>
          <w:lang w:val="ru-RU"/>
        </w:rPr>
        <w:t>Инвентаризация основных средств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3.1. До начала инвентаризации рекомендуется проверить:</w:t>
      </w:r>
    </w:p>
    <w:p w:rsidR="00C34B5C" w:rsidRPr="000A7859" w:rsidRDefault="00C34B5C" w:rsidP="00C34B5C">
      <w:pPr>
        <w:jc w:val="both"/>
        <w:rPr>
          <w:sz w:val="22"/>
          <w:szCs w:val="22"/>
          <w:lang w:val="ru-RU"/>
        </w:rPr>
      </w:pPr>
      <w:r w:rsidRPr="000A7859">
        <w:rPr>
          <w:sz w:val="22"/>
          <w:szCs w:val="22"/>
          <w:lang w:val="ru-RU"/>
        </w:rPr>
        <w:t>а) наличие и состояние инвентарных карточек, описей и других регистров аналитического учета;</w:t>
      </w:r>
    </w:p>
    <w:p w:rsidR="00C34B5C" w:rsidRPr="000A7859" w:rsidRDefault="00C34B5C" w:rsidP="00C34B5C">
      <w:pPr>
        <w:jc w:val="both"/>
        <w:rPr>
          <w:sz w:val="22"/>
          <w:szCs w:val="22"/>
          <w:lang w:val="ru-RU"/>
        </w:rPr>
      </w:pPr>
      <w:r w:rsidRPr="000A7859">
        <w:rPr>
          <w:sz w:val="22"/>
          <w:szCs w:val="22"/>
          <w:lang w:val="ru-RU"/>
        </w:rPr>
        <w:t>б) наличие и состояние технических паспортов или другой технической документации;</w:t>
      </w:r>
    </w:p>
    <w:p w:rsidR="00C34B5C" w:rsidRPr="000A7859" w:rsidRDefault="00C34B5C" w:rsidP="00C34B5C">
      <w:pPr>
        <w:jc w:val="both"/>
        <w:rPr>
          <w:sz w:val="22"/>
          <w:szCs w:val="22"/>
          <w:lang w:val="ru-RU"/>
        </w:rPr>
      </w:pPr>
      <w:r w:rsidRPr="000A7859">
        <w:rPr>
          <w:sz w:val="22"/>
          <w:szCs w:val="22"/>
          <w:lang w:val="ru-RU"/>
        </w:rPr>
        <w:t>в) наличие документов на основные средства, сданные или принятые организацией в аренду и на хранение. При отсутствии документов необходимо обеспечить их получение или оформление.</w:t>
      </w:r>
    </w:p>
    <w:p w:rsidR="00C34B5C" w:rsidRPr="000A7859" w:rsidRDefault="00C34B5C" w:rsidP="00C34B5C">
      <w:pPr>
        <w:jc w:val="both"/>
        <w:rPr>
          <w:sz w:val="22"/>
          <w:szCs w:val="22"/>
          <w:lang w:val="ru-RU"/>
        </w:rPr>
      </w:pPr>
      <w:r w:rsidRPr="000A7859">
        <w:rPr>
          <w:sz w:val="22"/>
          <w:szCs w:val="22"/>
          <w:lang w:val="ru-RU"/>
        </w:rPr>
        <w:t>При обнаружении расхождений и неточностей в регистрах бухгалтерского учета или технической документации должны быть внесены соответствующие исправления и уточнения.</w:t>
      </w:r>
    </w:p>
    <w:p w:rsidR="00C34B5C" w:rsidRPr="000A7859" w:rsidRDefault="00C34B5C" w:rsidP="00C34B5C">
      <w:pPr>
        <w:jc w:val="both"/>
        <w:rPr>
          <w:sz w:val="22"/>
          <w:szCs w:val="22"/>
          <w:lang w:val="ru-RU"/>
        </w:rPr>
      </w:pPr>
      <w:r w:rsidRPr="000A7859">
        <w:rPr>
          <w:sz w:val="22"/>
          <w:szCs w:val="22"/>
          <w:lang w:val="ru-RU"/>
        </w:rPr>
        <w:t>3.2. При инвентаризации основных средств комиссия производит осмотр объектов и заносит в описи полное их наименование, назначение, инвентарные номера и основные технические или эксплуатационные показатели.</w:t>
      </w:r>
    </w:p>
    <w:p w:rsidR="00C34B5C" w:rsidRPr="000A7859" w:rsidRDefault="00C34B5C" w:rsidP="00C34B5C">
      <w:pPr>
        <w:jc w:val="both"/>
        <w:rPr>
          <w:sz w:val="22"/>
          <w:szCs w:val="22"/>
          <w:lang w:val="ru-RU"/>
        </w:rPr>
      </w:pPr>
      <w:r w:rsidRPr="000A7859">
        <w:rPr>
          <w:sz w:val="22"/>
          <w:szCs w:val="22"/>
          <w:lang w:val="ru-RU"/>
        </w:rPr>
        <w:lastRenderedPageBreak/>
        <w:t>При инвентаризации зданий, сооружений и другой недвижимости комиссия проверяет наличие документов, подтверждающих нахождение указанных объектов в собственности организации.</w:t>
      </w:r>
    </w:p>
    <w:p w:rsidR="00A03223" w:rsidRPr="000A7859" w:rsidRDefault="00A03223" w:rsidP="00C34B5C">
      <w:pPr>
        <w:jc w:val="both"/>
        <w:rPr>
          <w:sz w:val="22"/>
          <w:szCs w:val="22"/>
          <w:lang w:val="ru-RU"/>
        </w:rPr>
      </w:pPr>
      <w:r w:rsidRPr="000A7859">
        <w:rPr>
          <w:sz w:val="22"/>
          <w:szCs w:val="22"/>
          <w:lang w:val="ru-RU"/>
        </w:rPr>
        <w:t>Комиссия отражает в описи, по каждому объекту, информацию о состоянии объекта имущества на дату инвентаризации с учетом оценки его технического состояния и (или) степени вовлеченности в хозяйственный оборот (далее - статус объекта учета).  Способ указания статуса объекта учета:</w:t>
      </w:r>
    </w:p>
    <w:p w:rsidR="00A03223" w:rsidRPr="00CB1FA3" w:rsidRDefault="00A03223" w:rsidP="00D8775C">
      <w:pPr>
        <w:numPr>
          <w:ilvl w:val="0"/>
          <w:numId w:val="92"/>
        </w:numPr>
        <w:jc w:val="both"/>
        <w:rPr>
          <w:sz w:val="22"/>
          <w:szCs w:val="22"/>
          <w:lang w:val="ru-RU"/>
        </w:rPr>
      </w:pPr>
      <w:r w:rsidRPr="00CB1FA3">
        <w:rPr>
          <w:sz w:val="22"/>
          <w:szCs w:val="22"/>
          <w:lang w:val="ru-RU"/>
        </w:rPr>
        <w:t xml:space="preserve">по его наименованию; </w:t>
      </w:r>
    </w:p>
    <w:p w:rsidR="00257BBF" w:rsidRPr="00CB1FA3" w:rsidRDefault="00257BBF" w:rsidP="00C34B5C">
      <w:pPr>
        <w:jc w:val="both"/>
        <w:rPr>
          <w:sz w:val="22"/>
          <w:szCs w:val="22"/>
          <w:lang w:val="ru-RU"/>
        </w:rPr>
      </w:pPr>
      <w:r w:rsidRPr="00CB1FA3">
        <w:rPr>
          <w:sz w:val="22"/>
          <w:szCs w:val="22"/>
          <w:lang w:val="ru-RU"/>
        </w:rPr>
        <w:t xml:space="preserve">Комиссия отражает в описи информацию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 о способах выбытия объекта (далее - целевая функция актива). </w:t>
      </w:r>
      <w:r w:rsidR="00145735" w:rsidRPr="00CB1FA3">
        <w:rPr>
          <w:sz w:val="22"/>
          <w:szCs w:val="22"/>
          <w:lang w:val="ru-RU"/>
        </w:rPr>
        <w:t>Способ указания статуса объекта учета:</w:t>
      </w:r>
    </w:p>
    <w:p w:rsidR="00145735" w:rsidRPr="00CB1FA3" w:rsidRDefault="00145735" w:rsidP="00D8775C">
      <w:pPr>
        <w:numPr>
          <w:ilvl w:val="0"/>
          <w:numId w:val="92"/>
        </w:numPr>
        <w:jc w:val="both"/>
        <w:rPr>
          <w:sz w:val="22"/>
          <w:szCs w:val="22"/>
          <w:lang w:val="ru-RU"/>
        </w:rPr>
      </w:pPr>
      <w:r w:rsidRPr="00CB1FA3">
        <w:rPr>
          <w:sz w:val="22"/>
          <w:szCs w:val="22"/>
          <w:lang w:val="ru-RU"/>
        </w:rPr>
        <w:t xml:space="preserve">по его наименованию; </w:t>
      </w:r>
    </w:p>
    <w:p w:rsidR="00ED7C18" w:rsidRPr="00CB1FA3" w:rsidRDefault="00ED7C18" w:rsidP="00ED7C18">
      <w:pPr>
        <w:jc w:val="both"/>
        <w:rPr>
          <w:sz w:val="22"/>
          <w:szCs w:val="22"/>
          <w:lang w:val="ru-RU"/>
        </w:rPr>
      </w:pPr>
      <w:r w:rsidRPr="00CB1FA3">
        <w:rPr>
          <w:sz w:val="22"/>
          <w:szCs w:val="22"/>
          <w:lang w:val="ru-RU"/>
        </w:rPr>
        <w:t>Признаки обесценения активов выявляются членами инвентаризационной комиссии в ходе проведения инвентаризации перед составлением годовой бухгалтерской отчетности.</w:t>
      </w:r>
    </w:p>
    <w:p w:rsidR="00ED7C18" w:rsidRPr="00CB1FA3" w:rsidRDefault="00ED7C18" w:rsidP="00ED7C18">
      <w:pPr>
        <w:jc w:val="both"/>
        <w:rPr>
          <w:sz w:val="22"/>
          <w:szCs w:val="22"/>
          <w:lang w:val="ru-RU"/>
        </w:rPr>
      </w:pPr>
      <w:r w:rsidRPr="00CB1FA3">
        <w:rPr>
          <w:sz w:val="22"/>
          <w:szCs w:val="22"/>
          <w:lang w:val="ru-RU"/>
        </w:rPr>
        <w:t>В случае выявления признаков обесценения актива члены инвентаризационной комиссии оформляют приложение к инвентаризационной описи, содержащее сведения о обесценении актива.</w:t>
      </w:r>
    </w:p>
    <w:p w:rsidR="00ED7C18" w:rsidRPr="00CB1FA3" w:rsidRDefault="00ED7C18" w:rsidP="00ED7C18">
      <w:pPr>
        <w:jc w:val="both"/>
        <w:rPr>
          <w:sz w:val="22"/>
          <w:szCs w:val="22"/>
          <w:lang w:val="ru-RU"/>
        </w:rPr>
      </w:pPr>
      <w:r w:rsidRPr="00CB1FA3">
        <w:rPr>
          <w:sz w:val="22"/>
          <w:szCs w:val="22"/>
          <w:lang w:val="ru-RU"/>
        </w:rPr>
        <w:t>Приложение к инвентаризационной описи направляется председателем инвентаризационной комиссии в комиссию по поступлению и выбытию активов не позднее следующего рабочего дня после завершения инвентаризации.</w:t>
      </w:r>
    </w:p>
    <w:p w:rsidR="00ED7C18" w:rsidRPr="00CB1FA3" w:rsidRDefault="00ED7C18" w:rsidP="00ED7C18">
      <w:pPr>
        <w:jc w:val="both"/>
        <w:rPr>
          <w:sz w:val="22"/>
          <w:szCs w:val="22"/>
          <w:lang w:val="ru-RU"/>
        </w:rPr>
      </w:pPr>
      <w:r w:rsidRPr="00CB1FA3">
        <w:rPr>
          <w:sz w:val="22"/>
          <w:szCs w:val="22"/>
          <w:lang w:val="ru-RU"/>
        </w:rPr>
        <w:t>Признаки обесценения актива, зафиксированные в приложении к инвентаризационной описи, рассматриваются комиссией по поступлению и выбытию активов в течение пяти рабочих дней с момента поступления приложения.</w:t>
      </w:r>
    </w:p>
    <w:p w:rsidR="00C34B5C" w:rsidRPr="000A7859" w:rsidRDefault="00C34B5C" w:rsidP="00C34B5C">
      <w:pPr>
        <w:jc w:val="both"/>
        <w:rPr>
          <w:sz w:val="22"/>
          <w:szCs w:val="22"/>
          <w:lang w:val="ru-RU"/>
        </w:rPr>
      </w:pPr>
      <w:r w:rsidRPr="00CB1FA3">
        <w:rPr>
          <w:sz w:val="22"/>
          <w:szCs w:val="22"/>
          <w:lang w:val="ru-RU"/>
        </w:rPr>
        <w:t>3.3. При выявлении объектов, не принятых на учет, а также объектов, по которым в регистрах бухгалтерского учета отсутствуют или указаны неправильные</w:t>
      </w:r>
      <w:r w:rsidRPr="000A7859">
        <w:rPr>
          <w:sz w:val="22"/>
          <w:szCs w:val="22"/>
          <w:lang w:val="ru-RU"/>
        </w:rPr>
        <w:t xml:space="preserve"> данные, характеризующие их, комиссия должна включить в опись правильные сведения и технические показатели по этим объектам. Например, по зданиям - указать их назначение, основные материалы, из которых они построены, объем (по наружному или внутреннему обмеру), площадь (общая полезная площадь), число этажей (без подвалов, полуподвалов и т.д.), год постройки и др.; по каналам - протяженность, глубину и ширину (по дну и поверхности), искусственные сооружения, материалы крепления дна и откосов; по мостам - местонахождение, род материалов и основные размеры; по дорогам - тип дороги (шоссе, профилированная), протяженность, материалы покрытия, ширину полотна и т.п.</w:t>
      </w:r>
    </w:p>
    <w:p w:rsidR="00C34B5C" w:rsidRPr="000A7859" w:rsidRDefault="00C34B5C" w:rsidP="00C34B5C">
      <w:pPr>
        <w:jc w:val="both"/>
        <w:rPr>
          <w:sz w:val="22"/>
          <w:szCs w:val="22"/>
          <w:lang w:val="ru-RU"/>
        </w:rPr>
      </w:pPr>
      <w:r w:rsidRPr="000A7859">
        <w:rPr>
          <w:sz w:val="22"/>
          <w:szCs w:val="22"/>
          <w:lang w:val="ru-RU"/>
        </w:rPr>
        <w:t>Оценка выявленных инвентаризацией неучтенных объектов должна быть произведена с учетом рыночных цен, а износ определен по действительному техническому состоянию объектов с оформлением сведений об оценке и износе соответствующими актами.</w:t>
      </w:r>
    </w:p>
    <w:p w:rsidR="00C34B5C" w:rsidRPr="000A7859" w:rsidRDefault="00C34B5C" w:rsidP="00C34B5C">
      <w:pPr>
        <w:jc w:val="both"/>
        <w:rPr>
          <w:sz w:val="22"/>
          <w:szCs w:val="22"/>
          <w:lang w:val="ru-RU"/>
        </w:rPr>
      </w:pPr>
      <w:r w:rsidRPr="000A7859">
        <w:rPr>
          <w:sz w:val="22"/>
          <w:szCs w:val="22"/>
          <w:lang w:val="ru-RU"/>
        </w:rPr>
        <w:t>Основные средства вносятся в описи по наименованиям в соответствии с прямым назначением объекта. Если объект подвергся восстановлению, реконструкции, расширению или переоборудованию и вследствие этого изменилось основное его назначение, то он вносится в опись под наименованием, соответствующим новому назначению.</w:t>
      </w:r>
    </w:p>
    <w:p w:rsidR="00C34B5C" w:rsidRPr="000A7859" w:rsidRDefault="00C34B5C" w:rsidP="00C34B5C">
      <w:pPr>
        <w:jc w:val="both"/>
        <w:rPr>
          <w:sz w:val="22"/>
          <w:szCs w:val="22"/>
          <w:lang w:val="ru-RU"/>
        </w:rPr>
      </w:pPr>
      <w:r w:rsidRPr="000A7859">
        <w:rPr>
          <w:sz w:val="22"/>
          <w:szCs w:val="22"/>
          <w:lang w:val="ru-RU"/>
        </w:rPr>
        <w:t>Если комиссией установлено, что работы капитального характера (надстройка этажей, пристройка новых помещений и др.) или частичная ликвидация строений и сооружений (слом отдельных конструктивных элементов) не отражены в бухгалтерском учете, необходимо по соответствующим документам определить сумму увеличения или снижения балансовой стоимости объекта и привести в описи данные о произведенных изменениях.</w:t>
      </w:r>
    </w:p>
    <w:p w:rsidR="00C34B5C" w:rsidRPr="000A7859" w:rsidRDefault="00C34B5C" w:rsidP="00C34B5C">
      <w:pPr>
        <w:jc w:val="both"/>
        <w:rPr>
          <w:sz w:val="22"/>
          <w:szCs w:val="22"/>
          <w:lang w:val="ru-RU"/>
        </w:rPr>
      </w:pPr>
      <w:r w:rsidRPr="000A7859">
        <w:rPr>
          <w:sz w:val="22"/>
          <w:szCs w:val="22"/>
          <w:lang w:val="ru-RU"/>
        </w:rPr>
        <w:t>3.4. Машины, оборудование и транспортные средства заносятся в описи индивидуально с указанием заводского инвентарного номера по техническому паспорту организации-изготовителя, года выпуска, назначения, мощности и т.д.</w:t>
      </w:r>
    </w:p>
    <w:p w:rsidR="00C34B5C" w:rsidRPr="000A7859" w:rsidRDefault="00C34B5C" w:rsidP="00C34B5C">
      <w:pPr>
        <w:jc w:val="both"/>
        <w:rPr>
          <w:sz w:val="22"/>
          <w:szCs w:val="22"/>
          <w:lang w:val="ru-RU"/>
        </w:rPr>
      </w:pPr>
      <w:r w:rsidRPr="000A7859">
        <w:rPr>
          <w:sz w:val="22"/>
          <w:szCs w:val="22"/>
          <w:lang w:val="ru-RU"/>
        </w:rPr>
        <w:t>Однотипные предметы хозяйственного инвентаря, инструменты, станки и т.д. одинаковой стоимости, поступившие одновременно в одно из структурных подразделений организации и учитываемые на типовой инвентарной карточке группового учета, в описях проводятся по наименованиям с указанием количества этих предметов.</w:t>
      </w:r>
    </w:p>
    <w:p w:rsidR="00C34B5C" w:rsidRPr="000A7859" w:rsidRDefault="00C34B5C" w:rsidP="00C34B5C">
      <w:pPr>
        <w:jc w:val="both"/>
        <w:rPr>
          <w:sz w:val="22"/>
          <w:szCs w:val="22"/>
          <w:lang w:val="ru-RU"/>
        </w:rPr>
      </w:pPr>
      <w:r w:rsidRPr="000A7859">
        <w:rPr>
          <w:sz w:val="22"/>
          <w:szCs w:val="22"/>
          <w:lang w:val="ru-RU"/>
        </w:rPr>
        <w:t>3.5. Основные средства, которые в момент инвентаризации находятся вне места нахождения организации (в дальних рейсах морские и речные суда, железнодорожный подвижной состав, автомашины; отправленные в капитальный ремонт машины и оборудование и т.п.), инвентаризуются до момента временного их выбытия.</w:t>
      </w:r>
    </w:p>
    <w:p w:rsidR="00C34B5C" w:rsidRPr="000A7859" w:rsidRDefault="00C34B5C" w:rsidP="00C34B5C">
      <w:pPr>
        <w:jc w:val="both"/>
        <w:rPr>
          <w:sz w:val="22"/>
          <w:szCs w:val="22"/>
          <w:lang w:val="ru-RU"/>
        </w:rPr>
      </w:pPr>
      <w:r w:rsidRPr="000A7859">
        <w:rPr>
          <w:sz w:val="22"/>
          <w:szCs w:val="22"/>
          <w:lang w:val="ru-RU"/>
        </w:rPr>
        <w:t xml:space="preserve">3.6. На основные средства, не пригодные к эксплуатации и не подлежащие восстановлению, </w:t>
      </w:r>
      <w:r w:rsidRPr="000A7859">
        <w:rPr>
          <w:sz w:val="22"/>
          <w:szCs w:val="22"/>
          <w:lang w:val="ru-RU"/>
        </w:rPr>
        <w:lastRenderedPageBreak/>
        <w:t xml:space="preserve">инвентаризационная комиссия </w:t>
      </w:r>
      <w:r w:rsidR="000A3883" w:rsidRPr="000A7859">
        <w:rPr>
          <w:sz w:val="22"/>
          <w:szCs w:val="22"/>
          <w:lang w:val="ru-RU"/>
        </w:rPr>
        <w:t>указывает в описи</w:t>
      </w:r>
      <w:r w:rsidRPr="000A7859">
        <w:rPr>
          <w:sz w:val="22"/>
          <w:szCs w:val="22"/>
          <w:lang w:val="ru-RU"/>
        </w:rPr>
        <w:t xml:space="preserve"> врем</w:t>
      </w:r>
      <w:r w:rsidR="000A3883" w:rsidRPr="000A7859">
        <w:rPr>
          <w:sz w:val="22"/>
          <w:szCs w:val="22"/>
          <w:lang w:val="ru-RU"/>
        </w:rPr>
        <w:t>я</w:t>
      </w:r>
      <w:r w:rsidRPr="000A7859">
        <w:rPr>
          <w:sz w:val="22"/>
          <w:szCs w:val="22"/>
          <w:lang w:val="ru-RU"/>
        </w:rPr>
        <w:t xml:space="preserve"> ввода в эксплуатацию и причин</w:t>
      </w:r>
      <w:r w:rsidR="000A3883" w:rsidRPr="000A7859">
        <w:rPr>
          <w:sz w:val="22"/>
          <w:szCs w:val="22"/>
          <w:lang w:val="ru-RU"/>
        </w:rPr>
        <w:t>ы, приведшие</w:t>
      </w:r>
      <w:r w:rsidRPr="000A7859">
        <w:rPr>
          <w:sz w:val="22"/>
          <w:szCs w:val="22"/>
          <w:lang w:val="ru-RU"/>
        </w:rPr>
        <w:t xml:space="preserve"> эти объекты к непригодности (порча, полный износ и т.п.).</w:t>
      </w:r>
    </w:p>
    <w:p w:rsidR="00C34B5C" w:rsidRPr="000A7859" w:rsidRDefault="00C34B5C" w:rsidP="00C34B5C">
      <w:pPr>
        <w:jc w:val="both"/>
        <w:rPr>
          <w:sz w:val="22"/>
          <w:szCs w:val="22"/>
          <w:lang w:val="ru-RU"/>
        </w:rPr>
      </w:pPr>
      <w:r w:rsidRPr="000A7859">
        <w:rPr>
          <w:sz w:val="22"/>
          <w:szCs w:val="22"/>
          <w:lang w:val="ru-RU"/>
        </w:rPr>
        <w:t>3.7. Одновременно с инвентаризацией собственных основных средств</w:t>
      </w:r>
      <w:r w:rsidR="000A3883" w:rsidRPr="000A7859">
        <w:rPr>
          <w:sz w:val="22"/>
          <w:szCs w:val="22"/>
          <w:lang w:val="ru-RU"/>
        </w:rPr>
        <w:t>,</w:t>
      </w:r>
      <w:r w:rsidRPr="000A7859">
        <w:rPr>
          <w:sz w:val="22"/>
          <w:szCs w:val="22"/>
          <w:lang w:val="ru-RU"/>
        </w:rPr>
        <w:t xml:space="preserve"> проверяются основные средства, находящиеся на ответс</w:t>
      </w:r>
      <w:r w:rsidR="00CA7577">
        <w:rPr>
          <w:sz w:val="22"/>
          <w:szCs w:val="22"/>
          <w:lang w:val="ru-RU"/>
        </w:rPr>
        <w:t xml:space="preserve">твенном хранении и арендованные. </w:t>
      </w:r>
      <w:r w:rsidRPr="000A7859">
        <w:rPr>
          <w:sz w:val="22"/>
          <w:szCs w:val="22"/>
          <w:lang w:val="ru-RU"/>
        </w:rPr>
        <w:t>По указанным объектам составляется отдельная опись, в которой дается ссылка на документы, подтверждающие принятие этих объектов на ответственное хранение или в аренду.</w:t>
      </w:r>
      <w:r w:rsidR="00CA7577">
        <w:rPr>
          <w:sz w:val="22"/>
          <w:szCs w:val="22"/>
          <w:lang w:val="ru-RU"/>
        </w:rPr>
        <w:t xml:space="preserve"> </w:t>
      </w:r>
      <w:r w:rsidR="00CA7577" w:rsidRPr="00CA7577">
        <w:rPr>
          <w:sz w:val="22"/>
          <w:szCs w:val="22"/>
          <w:lang w:val="ru-RU"/>
        </w:rPr>
        <w:t>Одновременно с инвентаризацией собственных основных средств, проверяются основные средства в пользовании, основные средства стоимостью до 10 000 рубле</w:t>
      </w:r>
      <w:r w:rsidR="00CA7577">
        <w:rPr>
          <w:sz w:val="22"/>
          <w:szCs w:val="22"/>
          <w:lang w:val="ru-RU"/>
        </w:rPr>
        <w:t>й включительно в эксплуатации, м</w:t>
      </w:r>
      <w:r w:rsidR="00CA7577" w:rsidRPr="00CA7577">
        <w:rPr>
          <w:sz w:val="22"/>
          <w:szCs w:val="22"/>
          <w:lang w:val="ru-RU"/>
        </w:rPr>
        <w:t>атериальные ценности, полученные по централизованному снабжению</w:t>
      </w:r>
      <w:r w:rsidR="00CA7577">
        <w:rPr>
          <w:sz w:val="22"/>
          <w:szCs w:val="22"/>
          <w:lang w:val="ru-RU"/>
        </w:rPr>
        <w:t xml:space="preserve"> (в части основных средств).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0A3883">
      <w:pPr>
        <w:jc w:val="center"/>
        <w:rPr>
          <w:sz w:val="22"/>
          <w:szCs w:val="22"/>
          <w:lang w:val="ru-RU"/>
        </w:rPr>
      </w:pPr>
      <w:r w:rsidRPr="000A7859">
        <w:rPr>
          <w:sz w:val="22"/>
          <w:szCs w:val="22"/>
          <w:lang w:val="ru-RU"/>
        </w:rPr>
        <w:t>Инвентаризация нематериальных активов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3.8. При инвентаризации нематериальных активов необходимо проверить:</w:t>
      </w:r>
    </w:p>
    <w:p w:rsidR="00C34B5C" w:rsidRPr="000A7859" w:rsidRDefault="00C34B5C" w:rsidP="00C34B5C">
      <w:pPr>
        <w:jc w:val="both"/>
        <w:rPr>
          <w:sz w:val="22"/>
          <w:szCs w:val="22"/>
          <w:lang w:val="ru-RU"/>
        </w:rPr>
      </w:pPr>
      <w:r w:rsidRPr="000A7859">
        <w:rPr>
          <w:sz w:val="22"/>
          <w:szCs w:val="22"/>
          <w:lang w:val="ru-RU"/>
        </w:rPr>
        <w:t>наличие документов, подтверждающих права организации на его использование;</w:t>
      </w:r>
    </w:p>
    <w:p w:rsidR="00C34B5C" w:rsidRPr="000A7859" w:rsidRDefault="00C34B5C" w:rsidP="00C34B5C">
      <w:pPr>
        <w:jc w:val="both"/>
        <w:rPr>
          <w:sz w:val="22"/>
          <w:szCs w:val="22"/>
          <w:lang w:val="ru-RU"/>
        </w:rPr>
      </w:pPr>
      <w:r w:rsidRPr="000A7859">
        <w:rPr>
          <w:sz w:val="22"/>
          <w:szCs w:val="22"/>
          <w:lang w:val="ru-RU"/>
        </w:rPr>
        <w:t>правильность и своевременность отражения нематериальных активов в балансе.</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0A3883">
      <w:pPr>
        <w:jc w:val="center"/>
        <w:rPr>
          <w:sz w:val="22"/>
          <w:szCs w:val="22"/>
          <w:lang w:val="ru-RU"/>
        </w:rPr>
      </w:pPr>
      <w:r w:rsidRPr="000A7859">
        <w:rPr>
          <w:sz w:val="22"/>
          <w:szCs w:val="22"/>
          <w:lang w:val="ru-RU"/>
        </w:rPr>
        <w:t>Инвентаризация финансовых вложений</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3.9. При инвентаризации финансовых вложений проверяются фактические затраты в ценные бумаги и уставные капиталы других организаций, а также предоставленные другим организациям займы.</w:t>
      </w:r>
    </w:p>
    <w:p w:rsidR="00C34B5C" w:rsidRPr="000A7859" w:rsidRDefault="00C34B5C" w:rsidP="00C34B5C">
      <w:pPr>
        <w:jc w:val="both"/>
        <w:rPr>
          <w:sz w:val="22"/>
          <w:szCs w:val="22"/>
          <w:lang w:val="ru-RU"/>
        </w:rPr>
      </w:pPr>
      <w:r w:rsidRPr="000A7859">
        <w:rPr>
          <w:sz w:val="22"/>
          <w:szCs w:val="22"/>
          <w:lang w:val="ru-RU"/>
        </w:rPr>
        <w:t>3.10. При проверке фактического наличия ценных бумаг устанавливается:</w:t>
      </w:r>
    </w:p>
    <w:p w:rsidR="00C34B5C" w:rsidRPr="000A7859" w:rsidRDefault="00C34B5C" w:rsidP="00D8775C">
      <w:pPr>
        <w:numPr>
          <w:ilvl w:val="0"/>
          <w:numId w:val="93"/>
        </w:numPr>
        <w:jc w:val="both"/>
        <w:rPr>
          <w:sz w:val="22"/>
          <w:szCs w:val="22"/>
          <w:lang w:val="ru-RU"/>
        </w:rPr>
      </w:pPr>
      <w:r w:rsidRPr="000A7859">
        <w:rPr>
          <w:sz w:val="22"/>
          <w:szCs w:val="22"/>
          <w:lang w:val="ru-RU"/>
        </w:rPr>
        <w:t>правильность оформления ценных бумаг;</w:t>
      </w:r>
    </w:p>
    <w:p w:rsidR="00C34B5C" w:rsidRPr="000A7859" w:rsidRDefault="00C34B5C" w:rsidP="00D8775C">
      <w:pPr>
        <w:numPr>
          <w:ilvl w:val="0"/>
          <w:numId w:val="93"/>
        </w:numPr>
        <w:jc w:val="both"/>
        <w:rPr>
          <w:sz w:val="22"/>
          <w:szCs w:val="22"/>
          <w:lang w:val="ru-RU"/>
        </w:rPr>
      </w:pPr>
      <w:r w:rsidRPr="000A7859">
        <w:rPr>
          <w:sz w:val="22"/>
          <w:szCs w:val="22"/>
          <w:lang w:val="ru-RU"/>
        </w:rPr>
        <w:t>реальность стоимости учтенных на балансе ценных бумаг;</w:t>
      </w:r>
    </w:p>
    <w:p w:rsidR="00C34B5C" w:rsidRPr="000A7859" w:rsidRDefault="00C34B5C" w:rsidP="00D8775C">
      <w:pPr>
        <w:numPr>
          <w:ilvl w:val="0"/>
          <w:numId w:val="93"/>
        </w:numPr>
        <w:jc w:val="both"/>
        <w:rPr>
          <w:sz w:val="22"/>
          <w:szCs w:val="22"/>
          <w:lang w:val="ru-RU"/>
        </w:rPr>
      </w:pPr>
      <w:r w:rsidRPr="000A7859">
        <w:rPr>
          <w:sz w:val="22"/>
          <w:szCs w:val="22"/>
          <w:lang w:val="ru-RU"/>
        </w:rPr>
        <w:t>сохранность ценных бумаг (путем сопоставления фактического наличия с данными бухгалтерского учета);</w:t>
      </w:r>
    </w:p>
    <w:p w:rsidR="00C34B5C" w:rsidRPr="000A7859" w:rsidRDefault="00C34B5C" w:rsidP="00D8775C">
      <w:pPr>
        <w:numPr>
          <w:ilvl w:val="0"/>
          <w:numId w:val="93"/>
        </w:numPr>
        <w:jc w:val="both"/>
        <w:rPr>
          <w:sz w:val="22"/>
          <w:szCs w:val="22"/>
          <w:lang w:val="ru-RU"/>
        </w:rPr>
      </w:pPr>
      <w:r w:rsidRPr="000A7859">
        <w:rPr>
          <w:sz w:val="22"/>
          <w:szCs w:val="22"/>
          <w:lang w:val="ru-RU"/>
        </w:rPr>
        <w:t>своевременность и полнота отражения в бухгалтерском учете полученных доходов по ценным бумагам.</w:t>
      </w:r>
    </w:p>
    <w:p w:rsidR="00C34B5C" w:rsidRPr="000A7859" w:rsidRDefault="00C34B5C" w:rsidP="00C34B5C">
      <w:pPr>
        <w:jc w:val="both"/>
        <w:rPr>
          <w:sz w:val="22"/>
          <w:szCs w:val="22"/>
          <w:lang w:val="ru-RU"/>
        </w:rPr>
      </w:pPr>
      <w:r w:rsidRPr="000A7859">
        <w:rPr>
          <w:sz w:val="22"/>
          <w:szCs w:val="22"/>
          <w:lang w:val="ru-RU"/>
        </w:rPr>
        <w:t>3.11. При хранении ценных бумаг в организации их инвентаризация проводится одновременно с инвентаризацией денежных средств в кассе.</w:t>
      </w:r>
    </w:p>
    <w:p w:rsidR="00C34B5C" w:rsidRPr="000A7859" w:rsidRDefault="00C34B5C" w:rsidP="00C34B5C">
      <w:pPr>
        <w:jc w:val="both"/>
        <w:rPr>
          <w:sz w:val="22"/>
          <w:szCs w:val="22"/>
          <w:lang w:val="ru-RU"/>
        </w:rPr>
      </w:pPr>
      <w:r w:rsidRPr="000A7859">
        <w:rPr>
          <w:sz w:val="22"/>
          <w:szCs w:val="22"/>
          <w:lang w:val="ru-RU"/>
        </w:rPr>
        <w:t>3.12. Инвентаризация ценных бумаг проводится по отдельным эмитентам с указанием в акте названия, серии, номера, номинальной и фактической стоимости, сроков гашения и общей суммы.</w:t>
      </w:r>
    </w:p>
    <w:p w:rsidR="00C34B5C" w:rsidRPr="000A7859" w:rsidRDefault="00C34B5C" w:rsidP="00C34B5C">
      <w:pPr>
        <w:jc w:val="both"/>
        <w:rPr>
          <w:sz w:val="22"/>
          <w:szCs w:val="22"/>
          <w:lang w:val="ru-RU"/>
        </w:rPr>
      </w:pPr>
      <w:r w:rsidRPr="000A7859">
        <w:rPr>
          <w:sz w:val="22"/>
          <w:szCs w:val="22"/>
          <w:lang w:val="ru-RU"/>
        </w:rPr>
        <w:t>Реквизиты каждой ценной бумаги сопоставляются с данными описей (реестров, книг), хранящихся в бухгалтерии организации.</w:t>
      </w:r>
    </w:p>
    <w:p w:rsidR="00C34B5C" w:rsidRPr="000A7859" w:rsidRDefault="00C34B5C" w:rsidP="00C34B5C">
      <w:pPr>
        <w:jc w:val="both"/>
        <w:rPr>
          <w:sz w:val="22"/>
          <w:szCs w:val="22"/>
          <w:lang w:val="ru-RU"/>
        </w:rPr>
      </w:pPr>
      <w:r w:rsidRPr="000A7859">
        <w:rPr>
          <w:sz w:val="22"/>
          <w:szCs w:val="22"/>
          <w:lang w:val="ru-RU"/>
        </w:rPr>
        <w:t>3.13. Инвентаризация ценных бумаг, сданных на хранение в специальные организации (банк-депозитарий - специализированное хранилище ценных бумаг и др.), заключается в сверке остатков сумм, числящихся на соответствующих счетах бухгалтерского учета организации, с данными выписок этих специальных организаций.</w:t>
      </w:r>
    </w:p>
    <w:p w:rsidR="00C34B5C" w:rsidRPr="000A7859" w:rsidRDefault="00C34B5C" w:rsidP="00C34B5C">
      <w:pPr>
        <w:jc w:val="both"/>
        <w:rPr>
          <w:sz w:val="22"/>
          <w:szCs w:val="22"/>
          <w:lang w:val="ru-RU"/>
        </w:rPr>
      </w:pPr>
      <w:r w:rsidRPr="000A7859">
        <w:rPr>
          <w:sz w:val="22"/>
          <w:szCs w:val="22"/>
          <w:lang w:val="ru-RU"/>
        </w:rPr>
        <w:t>3.14. Финансовые вложения в уставные капиталы других организаций, а также займы, предоставленные другим организациям, при инвентаризации должны быть подтверждены документами.</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0A3883">
      <w:pPr>
        <w:jc w:val="center"/>
        <w:rPr>
          <w:sz w:val="22"/>
          <w:szCs w:val="22"/>
          <w:lang w:val="ru-RU"/>
        </w:rPr>
      </w:pPr>
      <w:r w:rsidRPr="000A7859">
        <w:rPr>
          <w:sz w:val="22"/>
          <w:szCs w:val="22"/>
          <w:lang w:val="ru-RU"/>
        </w:rPr>
        <w:t>Инвентаризация материальных ценностей</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 xml:space="preserve">3.15. </w:t>
      </w:r>
      <w:r w:rsidR="000A3883" w:rsidRPr="000A7859">
        <w:rPr>
          <w:sz w:val="22"/>
          <w:szCs w:val="22"/>
          <w:lang w:val="ru-RU"/>
        </w:rPr>
        <w:t>М</w:t>
      </w:r>
      <w:r w:rsidRPr="000A7859">
        <w:rPr>
          <w:sz w:val="22"/>
          <w:szCs w:val="22"/>
          <w:lang w:val="ru-RU"/>
        </w:rPr>
        <w:t>атериальные ценности (</w:t>
      </w:r>
      <w:r w:rsidR="000A3883" w:rsidRPr="000A7859">
        <w:rPr>
          <w:sz w:val="22"/>
          <w:szCs w:val="22"/>
          <w:lang w:val="ru-RU"/>
        </w:rPr>
        <w:t xml:space="preserve">материальные </w:t>
      </w:r>
      <w:r w:rsidRPr="000A7859">
        <w:rPr>
          <w:sz w:val="22"/>
          <w:szCs w:val="22"/>
          <w:lang w:val="ru-RU"/>
        </w:rPr>
        <w:t>запасы, готовая продукция, товары, прочие запасы) заносятся в описи по каждому отдельному наименованию с указанием вида, группы, количества и других необходимых данных (артикула, сорта и др.).</w:t>
      </w:r>
    </w:p>
    <w:p w:rsidR="00C34B5C" w:rsidRPr="000A7859" w:rsidRDefault="00C34B5C" w:rsidP="00C34B5C">
      <w:pPr>
        <w:jc w:val="both"/>
        <w:rPr>
          <w:sz w:val="22"/>
          <w:szCs w:val="22"/>
          <w:lang w:val="ru-RU"/>
        </w:rPr>
      </w:pPr>
      <w:r w:rsidRPr="000A7859">
        <w:rPr>
          <w:sz w:val="22"/>
          <w:szCs w:val="22"/>
          <w:lang w:val="ru-RU"/>
        </w:rPr>
        <w:t>3.16. Инвентаризация материальных ценностей должна, как правило, проводиться в порядке расположения ценностей в данном помещении.</w:t>
      </w:r>
    </w:p>
    <w:p w:rsidR="00C34B5C" w:rsidRPr="000A7859" w:rsidRDefault="00C34B5C" w:rsidP="00C34B5C">
      <w:pPr>
        <w:jc w:val="both"/>
        <w:rPr>
          <w:sz w:val="22"/>
          <w:szCs w:val="22"/>
          <w:lang w:val="ru-RU"/>
        </w:rPr>
      </w:pPr>
      <w:r w:rsidRPr="000A7859">
        <w:rPr>
          <w:sz w:val="22"/>
          <w:szCs w:val="22"/>
          <w:lang w:val="ru-RU"/>
        </w:rPr>
        <w:t>При хранении материальных ценностей в разных изолированных помещениях у одного материально ответственного лица инвентаризация проводится последовательно по местам хранения. После проверки ценностей вход в помещение не допускается (например, опломбировывается) и комиссия переходит для работы в следующее помещение.</w:t>
      </w:r>
    </w:p>
    <w:p w:rsidR="00C34B5C" w:rsidRPr="000A7859" w:rsidRDefault="00C34B5C" w:rsidP="00C34B5C">
      <w:pPr>
        <w:jc w:val="both"/>
        <w:rPr>
          <w:sz w:val="22"/>
          <w:szCs w:val="22"/>
          <w:lang w:val="ru-RU"/>
        </w:rPr>
      </w:pPr>
      <w:r w:rsidRPr="000A7859">
        <w:rPr>
          <w:sz w:val="22"/>
          <w:szCs w:val="22"/>
          <w:lang w:val="ru-RU"/>
        </w:rPr>
        <w:t xml:space="preserve">3.17. Комиссия в присутствии заведующего складом (кладовой) и других материально ответственных лиц проверяет фактическое наличие материальных ценностей путем обязательного их пересчета, перевешивания или перемеривания. Не допускается вносить в описи данные об </w:t>
      </w:r>
      <w:r w:rsidRPr="000A7859">
        <w:rPr>
          <w:sz w:val="22"/>
          <w:szCs w:val="22"/>
          <w:lang w:val="ru-RU"/>
        </w:rPr>
        <w:lastRenderedPageBreak/>
        <w:t>остатках ценностей со слов материально ответственных лиц или по данным учета без проверки их фактического наличия.</w:t>
      </w:r>
    </w:p>
    <w:p w:rsidR="00C34B5C" w:rsidRPr="000A7859" w:rsidRDefault="00C34B5C" w:rsidP="00C34B5C">
      <w:pPr>
        <w:jc w:val="both"/>
        <w:rPr>
          <w:sz w:val="22"/>
          <w:szCs w:val="22"/>
          <w:lang w:val="ru-RU"/>
        </w:rPr>
      </w:pPr>
      <w:r w:rsidRPr="000A7859">
        <w:rPr>
          <w:sz w:val="22"/>
          <w:szCs w:val="22"/>
          <w:lang w:val="ru-RU"/>
        </w:rPr>
        <w:t xml:space="preserve">3.18. </w:t>
      </w:r>
      <w:r w:rsidR="000A3883" w:rsidRPr="000A7859">
        <w:rPr>
          <w:sz w:val="22"/>
          <w:szCs w:val="22"/>
          <w:lang w:val="ru-RU"/>
        </w:rPr>
        <w:t>М</w:t>
      </w:r>
      <w:r w:rsidRPr="000A7859">
        <w:rPr>
          <w:sz w:val="22"/>
          <w:szCs w:val="22"/>
          <w:lang w:val="ru-RU"/>
        </w:rPr>
        <w:t>атериальные ценности, поступающие во время проведения инвентаризации, принимаются материально ответственными лицами в присутствии членов инвентаризационной комиссии и приходуются по реестру или товарному отчету после инвентаризации.</w:t>
      </w:r>
    </w:p>
    <w:p w:rsidR="00C34B5C" w:rsidRPr="000A7859" w:rsidRDefault="00C34B5C" w:rsidP="00C34B5C">
      <w:pPr>
        <w:jc w:val="both"/>
        <w:rPr>
          <w:sz w:val="22"/>
          <w:szCs w:val="22"/>
          <w:lang w:val="ru-RU"/>
        </w:rPr>
      </w:pPr>
      <w:r w:rsidRPr="000A7859">
        <w:rPr>
          <w:sz w:val="22"/>
          <w:szCs w:val="22"/>
          <w:lang w:val="ru-RU"/>
        </w:rPr>
        <w:t>Эти материальные ценности заносятся в отдельную опись под наименованием "Товарно-материальные ценности, поступившие во время инвентаризации". В описи указывается дата поступления, наименование поставщика, дата и номер приходного документа, наименование товара, количество, цена и сумма. Одновременно на приходном документе за подписью председателя инвентаризационной комиссии (или по его поручению члена комиссии) делается отметка "после инвентаризации" со ссылкой на дату описи, в которую записаны эти ценности.</w:t>
      </w:r>
    </w:p>
    <w:p w:rsidR="00C34B5C" w:rsidRPr="000A7859" w:rsidRDefault="00C34B5C" w:rsidP="00C34B5C">
      <w:pPr>
        <w:jc w:val="both"/>
        <w:rPr>
          <w:sz w:val="22"/>
          <w:szCs w:val="22"/>
          <w:lang w:val="ru-RU"/>
        </w:rPr>
      </w:pPr>
      <w:r w:rsidRPr="000A7859">
        <w:rPr>
          <w:sz w:val="22"/>
          <w:szCs w:val="22"/>
          <w:lang w:val="ru-RU"/>
        </w:rPr>
        <w:t>3.19. При длительном проведении инвентаризации в исключительных случаях и только с письменного разрешения руководителя и главного бухгалтера организации в процессе инвентаризации материальные ценности могут отпускаться материально ответственными лицами в присутствии членов инвентаризационной комиссии.</w:t>
      </w:r>
    </w:p>
    <w:p w:rsidR="00C34B5C" w:rsidRPr="000A7859" w:rsidRDefault="00C34B5C" w:rsidP="00C34B5C">
      <w:pPr>
        <w:jc w:val="both"/>
        <w:rPr>
          <w:sz w:val="22"/>
          <w:szCs w:val="22"/>
          <w:lang w:val="ru-RU"/>
        </w:rPr>
      </w:pPr>
      <w:r w:rsidRPr="000A7859">
        <w:rPr>
          <w:sz w:val="22"/>
          <w:szCs w:val="22"/>
          <w:lang w:val="ru-RU"/>
        </w:rPr>
        <w:t>Эти ценности заносятся в отдельную опись под наименованием "Товарно-материальные ценности, отпущенные во время инвентаризации". Оформляется опись по аналогии с документами на поступившие материальные ценности во время инвентаризации. В расходных документах делается отметка за подписью председателя инвентаризационной комиссии или по его поручению члена комиссии.</w:t>
      </w:r>
    </w:p>
    <w:p w:rsidR="00C34B5C" w:rsidRPr="000A7859" w:rsidRDefault="00C34B5C" w:rsidP="00C34B5C">
      <w:pPr>
        <w:jc w:val="both"/>
        <w:rPr>
          <w:sz w:val="22"/>
          <w:szCs w:val="22"/>
          <w:lang w:val="ru-RU"/>
        </w:rPr>
      </w:pPr>
      <w:r w:rsidRPr="000A7859">
        <w:rPr>
          <w:sz w:val="22"/>
          <w:szCs w:val="22"/>
          <w:lang w:val="ru-RU"/>
        </w:rPr>
        <w:t>3.20. Инвентаризация материальных ценностей, находящихся в пути, отгруженных, не оплаченных в срок покупателями, находящихся на складах других организаций, заключается в проверке обоснованности числящихся сумм на соответствующих счетах бухгалтерского учета.</w:t>
      </w:r>
    </w:p>
    <w:p w:rsidR="00C34B5C" w:rsidRPr="000A7859" w:rsidRDefault="00C34B5C" w:rsidP="00C34B5C">
      <w:pPr>
        <w:jc w:val="both"/>
        <w:rPr>
          <w:sz w:val="22"/>
          <w:szCs w:val="22"/>
          <w:lang w:val="ru-RU"/>
        </w:rPr>
      </w:pPr>
      <w:r w:rsidRPr="000A7859">
        <w:rPr>
          <w:sz w:val="22"/>
          <w:szCs w:val="22"/>
          <w:lang w:val="ru-RU"/>
        </w:rPr>
        <w:t>На счетах учета материальных ценностей, не находящихся в момент инвентаризации в подотчете матери</w:t>
      </w:r>
      <w:r w:rsidR="005F6B60" w:rsidRPr="000A7859">
        <w:rPr>
          <w:sz w:val="22"/>
          <w:szCs w:val="22"/>
          <w:lang w:val="ru-RU"/>
        </w:rPr>
        <w:t>ально ответственных лиц (в пути</w:t>
      </w:r>
      <w:r w:rsidRPr="000A7859">
        <w:rPr>
          <w:sz w:val="22"/>
          <w:szCs w:val="22"/>
          <w:lang w:val="ru-RU"/>
        </w:rPr>
        <w:t xml:space="preserve"> </w:t>
      </w:r>
      <w:r w:rsidR="005F6B60" w:rsidRPr="000A7859">
        <w:rPr>
          <w:sz w:val="22"/>
          <w:szCs w:val="22"/>
          <w:lang w:val="ru-RU"/>
        </w:rPr>
        <w:t xml:space="preserve"> </w:t>
      </w:r>
      <w:r w:rsidRPr="000A7859">
        <w:rPr>
          <w:sz w:val="22"/>
          <w:szCs w:val="22"/>
          <w:lang w:val="ru-RU"/>
        </w:rPr>
        <w:t>и др.), могут оставаться только суммы, подтвержденные надлежаще оформленными документами: по находящимся в пути - расчетными документами поставщиков или другими их заменяющими документами, по отгруженным - копиями предъявленных покупателям документов (платежных поручений, векселей и т.д.), по просроченным оплатой документам - с обязательным подтверждением учреждением банка; по находящимся на складах сторонних организаций - сохранными расписками, переоформленными на дату, близкую к дате проведения инвентаризации.</w:t>
      </w:r>
    </w:p>
    <w:p w:rsidR="005F6B60" w:rsidRPr="000A7859" w:rsidRDefault="00C34B5C" w:rsidP="00C34B5C">
      <w:pPr>
        <w:jc w:val="both"/>
        <w:rPr>
          <w:sz w:val="22"/>
          <w:szCs w:val="22"/>
          <w:lang w:val="ru-RU"/>
        </w:rPr>
      </w:pPr>
      <w:r w:rsidRPr="000A7859">
        <w:rPr>
          <w:sz w:val="22"/>
          <w:szCs w:val="22"/>
          <w:lang w:val="ru-RU"/>
        </w:rPr>
        <w:t xml:space="preserve">Предварительно должна быть произведена сверка этих счетов с другими корреспондирующими счетами. </w:t>
      </w:r>
    </w:p>
    <w:p w:rsidR="00C34B5C" w:rsidRPr="000A7859" w:rsidRDefault="00C34B5C" w:rsidP="00C34B5C">
      <w:pPr>
        <w:jc w:val="both"/>
        <w:rPr>
          <w:sz w:val="22"/>
          <w:szCs w:val="22"/>
          <w:lang w:val="ru-RU"/>
        </w:rPr>
      </w:pPr>
      <w:r w:rsidRPr="000A7859">
        <w:rPr>
          <w:sz w:val="22"/>
          <w:szCs w:val="22"/>
          <w:lang w:val="ru-RU"/>
        </w:rPr>
        <w:t>3.21. Описи составляются отдельно на материальные ценности, находящиеся в пути, отгруженные, не оплаченные в срок покупателями и находящиеся на складах других организаций.</w:t>
      </w:r>
    </w:p>
    <w:p w:rsidR="00C34B5C" w:rsidRPr="000A7859" w:rsidRDefault="00C34B5C" w:rsidP="00C34B5C">
      <w:pPr>
        <w:jc w:val="both"/>
        <w:rPr>
          <w:sz w:val="22"/>
          <w:szCs w:val="22"/>
          <w:lang w:val="ru-RU"/>
        </w:rPr>
      </w:pPr>
      <w:r w:rsidRPr="000A7859">
        <w:rPr>
          <w:sz w:val="22"/>
          <w:szCs w:val="22"/>
          <w:lang w:val="ru-RU"/>
        </w:rPr>
        <w:t>В описях на материальные ценности, находящиеся в пути, по каждой отдельной отправке приводятся следующие данные: наименование, количество и стоимость, дата отгрузки, а также перечень и номера документов, на основании которых эти ценности учтены на счетах бухгалтерского учета.</w:t>
      </w:r>
    </w:p>
    <w:p w:rsidR="00C34B5C" w:rsidRPr="000A7859" w:rsidRDefault="00C34B5C" w:rsidP="00C34B5C">
      <w:pPr>
        <w:jc w:val="both"/>
        <w:rPr>
          <w:sz w:val="22"/>
          <w:szCs w:val="22"/>
          <w:lang w:val="ru-RU"/>
        </w:rPr>
      </w:pPr>
      <w:r w:rsidRPr="000A7859">
        <w:rPr>
          <w:sz w:val="22"/>
          <w:szCs w:val="22"/>
          <w:lang w:val="ru-RU"/>
        </w:rPr>
        <w:t>3.22. В описях на материальные ценности, отгруженные и не оплаченные в срок покупателями, по каждой отдельной отгрузке приводятся наименование покупателя, наименование материальных ценностей, сумма, дата отгрузки, дата выписки и номер расчетного документа.</w:t>
      </w:r>
    </w:p>
    <w:p w:rsidR="00C34B5C" w:rsidRPr="000A7859" w:rsidRDefault="00C34B5C" w:rsidP="00C34B5C">
      <w:pPr>
        <w:jc w:val="both"/>
        <w:rPr>
          <w:sz w:val="22"/>
          <w:szCs w:val="22"/>
          <w:lang w:val="ru-RU"/>
        </w:rPr>
      </w:pPr>
      <w:r w:rsidRPr="000A7859">
        <w:rPr>
          <w:sz w:val="22"/>
          <w:szCs w:val="22"/>
          <w:lang w:val="ru-RU"/>
        </w:rPr>
        <w:t xml:space="preserve">3.23. </w:t>
      </w:r>
      <w:r w:rsidR="005F6B60" w:rsidRPr="000A7859">
        <w:rPr>
          <w:sz w:val="22"/>
          <w:szCs w:val="22"/>
          <w:lang w:val="ru-RU"/>
        </w:rPr>
        <w:t>М</w:t>
      </w:r>
      <w:r w:rsidRPr="000A7859">
        <w:rPr>
          <w:sz w:val="22"/>
          <w:szCs w:val="22"/>
          <w:lang w:val="ru-RU"/>
        </w:rPr>
        <w:t>атериальные ценности, хранящиеся на складах других организаций, заносятся в описи на основании документов, подтверждающих сдачу этих ценностей на ответственное хранение. В описях на эти ценности указываются их наименование, количество, сорт, стоимость (по данным учета), дата принятия груза на хранение, место хранения, номера и даты документов.</w:t>
      </w:r>
    </w:p>
    <w:p w:rsidR="00C34B5C" w:rsidRPr="000A7859" w:rsidRDefault="00C34B5C" w:rsidP="00C34B5C">
      <w:pPr>
        <w:jc w:val="both"/>
        <w:rPr>
          <w:sz w:val="22"/>
          <w:szCs w:val="22"/>
          <w:lang w:val="ru-RU"/>
        </w:rPr>
      </w:pPr>
      <w:r w:rsidRPr="000A7859">
        <w:rPr>
          <w:sz w:val="22"/>
          <w:szCs w:val="22"/>
          <w:lang w:val="ru-RU"/>
        </w:rPr>
        <w:t>3.24. В описях на материальные ценности, переданные в переработку другой организации, указываются наименование перерабатывающей организации, наименование ценностей, количество, фактическая стоимость по данным учета, дата передачи ценностей в переработку, номера и даты документов.</w:t>
      </w:r>
    </w:p>
    <w:p w:rsidR="00C34B5C" w:rsidRPr="000A7859" w:rsidRDefault="00C34B5C" w:rsidP="00C34B5C">
      <w:pPr>
        <w:jc w:val="both"/>
        <w:rPr>
          <w:sz w:val="22"/>
          <w:szCs w:val="22"/>
          <w:lang w:val="ru-RU"/>
        </w:rPr>
      </w:pPr>
      <w:r w:rsidRPr="000A7859">
        <w:rPr>
          <w:sz w:val="22"/>
          <w:szCs w:val="22"/>
          <w:lang w:val="ru-RU"/>
        </w:rPr>
        <w:t xml:space="preserve">3.25. </w:t>
      </w:r>
      <w:r w:rsidR="005F6B60" w:rsidRPr="000A7859">
        <w:rPr>
          <w:sz w:val="22"/>
          <w:szCs w:val="22"/>
          <w:lang w:val="ru-RU"/>
        </w:rPr>
        <w:t>Материальные ценности, выданные в личное пользование работникам (сотрудникам)</w:t>
      </w:r>
      <w:r w:rsidRPr="000A7859">
        <w:rPr>
          <w:sz w:val="22"/>
          <w:szCs w:val="22"/>
          <w:lang w:val="ru-RU"/>
        </w:rPr>
        <w:t xml:space="preserve">, находящиеся в эксплуатации, инвентаризируются по </w:t>
      </w:r>
      <w:r w:rsidR="005F6B60" w:rsidRPr="000A7859">
        <w:rPr>
          <w:sz w:val="22"/>
          <w:szCs w:val="22"/>
          <w:lang w:val="ru-RU"/>
        </w:rPr>
        <w:t>сотрудникам</w:t>
      </w:r>
      <w:r w:rsidRPr="000A7859">
        <w:rPr>
          <w:sz w:val="22"/>
          <w:szCs w:val="22"/>
          <w:lang w:val="ru-RU"/>
        </w:rPr>
        <w:t xml:space="preserve">, </w:t>
      </w:r>
      <w:r w:rsidR="005F6B60" w:rsidRPr="000A7859">
        <w:rPr>
          <w:sz w:val="22"/>
          <w:szCs w:val="22"/>
          <w:lang w:val="ru-RU"/>
        </w:rPr>
        <w:t>в пользовании</w:t>
      </w:r>
      <w:r w:rsidRPr="000A7859">
        <w:rPr>
          <w:sz w:val="22"/>
          <w:szCs w:val="22"/>
          <w:lang w:val="ru-RU"/>
        </w:rPr>
        <w:t xml:space="preserve"> у которых они находятся.</w:t>
      </w:r>
    </w:p>
    <w:p w:rsidR="00C34B5C" w:rsidRPr="000A7859" w:rsidRDefault="00C34B5C" w:rsidP="00C34B5C">
      <w:pPr>
        <w:jc w:val="both"/>
        <w:rPr>
          <w:sz w:val="22"/>
          <w:szCs w:val="22"/>
          <w:lang w:val="ru-RU"/>
        </w:rPr>
      </w:pPr>
      <w:r w:rsidRPr="000A7859">
        <w:rPr>
          <w:sz w:val="22"/>
          <w:szCs w:val="22"/>
          <w:lang w:val="ru-RU"/>
        </w:rPr>
        <w:t>3.26. Тара заносится в описи по видам, целевому назначению и качественному состоянию (новая, бывшая в употреблении, требующая ремонта и т.д.).</w:t>
      </w:r>
    </w:p>
    <w:p w:rsidR="00C34B5C" w:rsidRPr="000A7859" w:rsidRDefault="00C34B5C" w:rsidP="00C34B5C">
      <w:pPr>
        <w:jc w:val="both"/>
        <w:rPr>
          <w:sz w:val="22"/>
          <w:szCs w:val="22"/>
          <w:lang w:val="ru-RU"/>
        </w:rPr>
      </w:pPr>
      <w:r w:rsidRPr="000A7859">
        <w:rPr>
          <w:sz w:val="22"/>
          <w:szCs w:val="22"/>
          <w:lang w:val="ru-RU"/>
        </w:rPr>
        <w:t xml:space="preserve">На тару, пришедшую в негодность, инвентаризационной комиссией составляется акт на списание </w:t>
      </w:r>
      <w:r w:rsidRPr="000A7859">
        <w:rPr>
          <w:sz w:val="22"/>
          <w:szCs w:val="22"/>
          <w:lang w:val="ru-RU"/>
        </w:rPr>
        <w:lastRenderedPageBreak/>
        <w:t>с указанием причин порчи.</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5F6B60">
      <w:pPr>
        <w:jc w:val="center"/>
        <w:rPr>
          <w:sz w:val="22"/>
          <w:szCs w:val="22"/>
          <w:lang w:val="ru-RU"/>
        </w:rPr>
      </w:pPr>
      <w:r w:rsidRPr="000A7859">
        <w:rPr>
          <w:sz w:val="22"/>
          <w:szCs w:val="22"/>
          <w:lang w:val="ru-RU"/>
        </w:rPr>
        <w:t>Инвентаризация незавершенного производства</w:t>
      </w:r>
    </w:p>
    <w:p w:rsidR="00C34B5C" w:rsidRPr="000A7859" w:rsidRDefault="00C34B5C" w:rsidP="005F6B60">
      <w:pPr>
        <w:jc w:val="center"/>
        <w:rPr>
          <w:sz w:val="22"/>
          <w:szCs w:val="22"/>
          <w:lang w:val="ru-RU"/>
        </w:rPr>
      </w:pPr>
      <w:r w:rsidRPr="000A7859">
        <w:rPr>
          <w:sz w:val="22"/>
          <w:szCs w:val="22"/>
          <w:lang w:val="ru-RU"/>
        </w:rPr>
        <w:t>и расходов будущих периодов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3.27. При инвентаризации незавершенного производства, необходимо:</w:t>
      </w:r>
    </w:p>
    <w:p w:rsidR="00C34B5C" w:rsidRPr="000A7859" w:rsidRDefault="00C34B5C" w:rsidP="00D8775C">
      <w:pPr>
        <w:numPr>
          <w:ilvl w:val="0"/>
          <w:numId w:val="94"/>
        </w:numPr>
        <w:jc w:val="both"/>
        <w:rPr>
          <w:sz w:val="22"/>
          <w:szCs w:val="22"/>
          <w:lang w:val="ru-RU"/>
        </w:rPr>
      </w:pPr>
      <w:r w:rsidRPr="000A7859">
        <w:rPr>
          <w:sz w:val="22"/>
          <w:szCs w:val="22"/>
          <w:lang w:val="ru-RU"/>
        </w:rPr>
        <w:t>определить фактическое наличие заделов (деталей, узлов, агрегатов) и не законченных изготовлением и сборкой изделий, находящихся в производстве;</w:t>
      </w:r>
    </w:p>
    <w:p w:rsidR="00C34B5C" w:rsidRPr="000A7859" w:rsidRDefault="00C34B5C" w:rsidP="00D8775C">
      <w:pPr>
        <w:numPr>
          <w:ilvl w:val="0"/>
          <w:numId w:val="94"/>
        </w:numPr>
        <w:jc w:val="both"/>
        <w:rPr>
          <w:sz w:val="22"/>
          <w:szCs w:val="22"/>
          <w:lang w:val="ru-RU"/>
        </w:rPr>
      </w:pPr>
      <w:r w:rsidRPr="000A7859">
        <w:rPr>
          <w:sz w:val="22"/>
          <w:szCs w:val="22"/>
          <w:lang w:val="ru-RU"/>
        </w:rPr>
        <w:t>определить фактическую комплектность незавершенного производства (заделов);</w:t>
      </w:r>
    </w:p>
    <w:p w:rsidR="00C34B5C" w:rsidRPr="000A7859" w:rsidRDefault="00C34B5C" w:rsidP="00D8775C">
      <w:pPr>
        <w:numPr>
          <w:ilvl w:val="0"/>
          <w:numId w:val="94"/>
        </w:numPr>
        <w:jc w:val="both"/>
        <w:rPr>
          <w:sz w:val="22"/>
          <w:szCs w:val="22"/>
          <w:lang w:val="ru-RU"/>
        </w:rPr>
      </w:pPr>
      <w:r w:rsidRPr="000A7859">
        <w:rPr>
          <w:sz w:val="22"/>
          <w:szCs w:val="22"/>
          <w:lang w:val="ru-RU"/>
        </w:rPr>
        <w:t>выявить остаток незавершенного производства по аннулированным заказам, а также по заказам, выполнение которых приостановлено.</w:t>
      </w:r>
    </w:p>
    <w:p w:rsidR="00C34B5C" w:rsidRPr="000A7859" w:rsidRDefault="00C34B5C" w:rsidP="00C34B5C">
      <w:pPr>
        <w:jc w:val="both"/>
        <w:rPr>
          <w:sz w:val="22"/>
          <w:szCs w:val="22"/>
          <w:lang w:val="ru-RU"/>
        </w:rPr>
      </w:pPr>
      <w:r w:rsidRPr="000A7859">
        <w:rPr>
          <w:sz w:val="22"/>
          <w:szCs w:val="22"/>
          <w:lang w:val="ru-RU"/>
        </w:rPr>
        <w:t>3.28. В зависимости от специфики и особенностей производства перед началом инвентаризации необходимо сдать на склады все ненужные цехам материалы, покупные детали и полуфабрикаты, а также все детали, узлы и агрегаты, обработка которых на данном этапе закончена.</w:t>
      </w:r>
    </w:p>
    <w:p w:rsidR="00C34B5C" w:rsidRPr="000A7859" w:rsidRDefault="00C34B5C" w:rsidP="00C34B5C">
      <w:pPr>
        <w:jc w:val="both"/>
        <w:rPr>
          <w:sz w:val="22"/>
          <w:szCs w:val="22"/>
          <w:lang w:val="ru-RU"/>
        </w:rPr>
      </w:pPr>
      <w:r w:rsidRPr="000A7859">
        <w:rPr>
          <w:sz w:val="22"/>
          <w:szCs w:val="22"/>
          <w:lang w:val="ru-RU"/>
        </w:rPr>
        <w:t>3.29. Проверка заделов незавершенного производства (деталей, узлов, агрегатов) производится путем фактического подсчета, взвешивания, перемеривания.</w:t>
      </w:r>
    </w:p>
    <w:p w:rsidR="00C34B5C" w:rsidRPr="000A7859" w:rsidRDefault="00C34B5C" w:rsidP="00C34B5C">
      <w:pPr>
        <w:jc w:val="both"/>
        <w:rPr>
          <w:sz w:val="22"/>
          <w:szCs w:val="22"/>
          <w:lang w:val="ru-RU"/>
        </w:rPr>
      </w:pPr>
      <w:r w:rsidRPr="000A7859">
        <w:rPr>
          <w:sz w:val="22"/>
          <w:szCs w:val="22"/>
          <w:lang w:val="ru-RU"/>
        </w:rPr>
        <w:t>Описи составляются отдельно по каждому обособленному структурному подразделению (цех, участок, отделение) с указанием наименования заделов, стадии или степени их готовности, количества или объема, а по строительно-монтажным работам - с указанием объема работ: по незаконченным объектам, их очередям, пусковым комплексам, конструктивным элементам и видам работ, расчеты по которым осуществляются после полного их окончания.</w:t>
      </w:r>
    </w:p>
    <w:p w:rsidR="00C34B5C" w:rsidRPr="000A7859" w:rsidRDefault="00C34B5C" w:rsidP="00C34B5C">
      <w:pPr>
        <w:jc w:val="both"/>
        <w:rPr>
          <w:sz w:val="22"/>
          <w:szCs w:val="22"/>
          <w:lang w:val="ru-RU"/>
        </w:rPr>
      </w:pPr>
      <w:r w:rsidRPr="000A7859">
        <w:rPr>
          <w:sz w:val="22"/>
          <w:szCs w:val="22"/>
          <w:lang w:val="ru-RU"/>
        </w:rPr>
        <w:t>3.30. Сырье, материалы и покупные полуфабрикаты, находящиеся у рабочих мест, не подвергавшиеся обработке, в опись незавершенного производства не включаются, а инвентаризируются и фиксируются в отдельных описях.</w:t>
      </w:r>
    </w:p>
    <w:p w:rsidR="00C34B5C" w:rsidRPr="000A7859" w:rsidRDefault="00C34B5C" w:rsidP="00C34B5C">
      <w:pPr>
        <w:jc w:val="both"/>
        <w:rPr>
          <w:sz w:val="22"/>
          <w:szCs w:val="22"/>
          <w:lang w:val="ru-RU"/>
        </w:rPr>
      </w:pPr>
      <w:r w:rsidRPr="000A7859">
        <w:rPr>
          <w:sz w:val="22"/>
          <w:szCs w:val="22"/>
          <w:lang w:val="ru-RU"/>
        </w:rPr>
        <w:t>Забракованные детали в описи незавершенного производства не включаются, а по ним составляются отдельные описи.</w:t>
      </w:r>
    </w:p>
    <w:p w:rsidR="00C34B5C" w:rsidRPr="000A7859" w:rsidRDefault="00C34B5C" w:rsidP="00C34B5C">
      <w:pPr>
        <w:jc w:val="both"/>
        <w:rPr>
          <w:sz w:val="22"/>
          <w:szCs w:val="22"/>
          <w:lang w:val="ru-RU"/>
        </w:rPr>
      </w:pPr>
      <w:r w:rsidRPr="000A7859">
        <w:rPr>
          <w:sz w:val="22"/>
          <w:szCs w:val="22"/>
          <w:lang w:val="ru-RU"/>
        </w:rPr>
        <w:t>3.31. По незавершенному производству, представляющему собой неоднородную массу или смесь сырья (в соответствующих отр</w:t>
      </w:r>
      <w:r w:rsidR="00744C48" w:rsidRPr="000A7859">
        <w:rPr>
          <w:sz w:val="22"/>
          <w:szCs w:val="22"/>
          <w:lang w:val="ru-RU"/>
        </w:rPr>
        <w:t>аслях промышленности), в описях</w:t>
      </w:r>
      <w:r w:rsidRPr="000A7859">
        <w:rPr>
          <w:sz w:val="22"/>
          <w:szCs w:val="22"/>
          <w:lang w:val="ru-RU"/>
        </w:rPr>
        <w:t xml:space="preserve"> приводятся два количественных показателя: количество этой массы или смеси и количество сырья или материалов (по отдельным наименованиям), входящих в ее состав. Количество сырья или материалов определяется техническими расчетами в порядке, установленном отраслевыми инструкциями по вопросам планирования, учета и калькулирования себестоимости продукции (работ, услуг).</w:t>
      </w:r>
    </w:p>
    <w:p w:rsidR="00C34B5C" w:rsidRPr="000A7859" w:rsidRDefault="00C34B5C" w:rsidP="00C34B5C">
      <w:pPr>
        <w:jc w:val="both"/>
        <w:rPr>
          <w:sz w:val="22"/>
          <w:szCs w:val="22"/>
          <w:lang w:val="ru-RU"/>
        </w:rPr>
      </w:pPr>
      <w:r w:rsidRPr="000A7859">
        <w:rPr>
          <w:sz w:val="22"/>
          <w:szCs w:val="22"/>
          <w:lang w:val="ru-RU"/>
        </w:rPr>
        <w:t>3.32. По незавершенному капитальному строительству в описях указывается наименование объекта и объем выполненных работ по этому объекту, по каждому отдельному виду работ, конструктивным элементам, оборудованию и т.п.</w:t>
      </w:r>
    </w:p>
    <w:p w:rsidR="00C34B5C" w:rsidRPr="000A7859" w:rsidRDefault="00C34B5C" w:rsidP="00C34B5C">
      <w:pPr>
        <w:jc w:val="both"/>
        <w:rPr>
          <w:sz w:val="22"/>
          <w:szCs w:val="22"/>
          <w:lang w:val="ru-RU"/>
        </w:rPr>
      </w:pPr>
      <w:r w:rsidRPr="000A7859">
        <w:rPr>
          <w:sz w:val="22"/>
          <w:szCs w:val="22"/>
          <w:lang w:val="ru-RU"/>
        </w:rPr>
        <w:t>При этом проверяется:</w:t>
      </w:r>
    </w:p>
    <w:p w:rsidR="00C34B5C" w:rsidRPr="000A7859" w:rsidRDefault="00C34B5C" w:rsidP="00C34B5C">
      <w:pPr>
        <w:jc w:val="both"/>
        <w:rPr>
          <w:sz w:val="22"/>
          <w:szCs w:val="22"/>
          <w:lang w:val="ru-RU"/>
        </w:rPr>
      </w:pPr>
      <w:r w:rsidRPr="000A7859">
        <w:rPr>
          <w:sz w:val="22"/>
          <w:szCs w:val="22"/>
          <w:lang w:val="ru-RU"/>
        </w:rPr>
        <w:t>а) не числится ли в составе незавершенного капитального строительства оборудование, переданное в монтаж, но фактически не начатое монтажом;</w:t>
      </w:r>
    </w:p>
    <w:p w:rsidR="00C34B5C" w:rsidRPr="000A7859" w:rsidRDefault="00C34B5C" w:rsidP="00C34B5C">
      <w:pPr>
        <w:jc w:val="both"/>
        <w:rPr>
          <w:sz w:val="22"/>
          <w:szCs w:val="22"/>
          <w:lang w:val="ru-RU"/>
        </w:rPr>
      </w:pPr>
      <w:r w:rsidRPr="000A7859">
        <w:rPr>
          <w:sz w:val="22"/>
          <w:szCs w:val="22"/>
          <w:lang w:val="ru-RU"/>
        </w:rPr>
        <w:t>б) состояние законсервированных и временно прекращенных строительством объектов.</w:t>
      </w:r>
    </w:p>
    <w:p w:rsidR="00C34B5C" w:rsidRPr="000A7859" w:rsidRDefault="00C34B5C" w:rsidP="00C34B5C">
      <w:pPr>
        <w:jc w:val="both"/>
        <w:rPr>
          <w:sz w:val="22"/>
          <w:szCs w:val="22"/>
          <w:lang w:val="ru-RU"/>
        </w:rPr>
      </w:pPr>
      <w:r w:rsidRPr="000A7859">
        <w:rPr>
          <w:sz w:val="22"/>
          <w:szCs w:val="22"/>
          <w:lang w:val="ru-RU"/>
        </w:rPr>
        <w:t>По этим объектам, в частности, необходимо выявить причины и основание для их консервации.</w:t>
      </w:r>
    </w:p>
    <w:p w:rsidR="00C34B5C" w:rsidRPr="000A7859" w:rsidRDefault="00C34B5C" w:rsidP="00C34B5C">
      <w:pPr>
        <w:jc w:val="both"/>
        <w:rPr>
          <w:sz w:val="22"/>
          <w:szCs w:val="22"/>
          <w:lang w:val="ru-RU"/>
        </w:rPr>
      </w:pPr>
      <w:r w:rsidRPr="000A7859">
        <w:rPr>
          <w:sz w:val="22"/>
          <w:szCs w:val="22"/>
          <w:lang w:val="ru-RU"/>
        </w:rPr>
        <w:t>3.33. На законченные строительством объекты, фактически введенные в эксплуатацию полностью или частично, приемка и ввод в действие которых не оформлены надлежащими документами, составляются особые описи. Отдельные описи составляются также на законченные, но почему-либо не введенные в эксплуатацию объекты. В описях необходимо указать причины задержки оформления сдачи в эксплуатацию указанных объектов.</w:t>
      </w:r>
    </w:p>
    <w:p w:rsidR="00C34B5C" w:rsidRPr="000A7859" w:rsidRDefault="00C34B5C" w:rsidP="00C34B5C">
      <w:pPr>
        <w:jc w:val="both"/>
        <w:rPr>
          <w:sz w:val="22"/>
          <w:szCs w:val="22"/>
          <w:lang w:val="ru-RU"/>
        </w:rPr>
      </w:pPr>
      <w:r w:rsidRPr="000A7859">
        <w:rPr>
          <w:sz w:val="22"/>
          <w:szCs w:val="22"/>
          <w:lang w:val="ru-RU"/>
        </w:rPr>
        <w:t>3.34. На прекращенные строительством объекты, а также на проектно-изыскательские работы по неосуществленному строительству составляются описи, в которых приводятся данные о характере выполненных работ и их стоимости с указанием причин прекращения строительства. Для этого должны использоваться соответствующая техническая документация (чертежи, сметы, сметно-финансовые расчеты), акты сдачи работ, этапов, журналы учета выполненных работ на объектах строительства и другая документация.</w:t>
      </w:r>
    </w:p>
    <w:p w:rsidR="00C34B5C" w:rsidRPr="000A7859" w:rsidRDefault="00C34B5C" w:rsidP="00C34B5C">
      <w:pPr>
        <w:jc w:val="both"/>
        <w:rPr>
          <w:sz w:val="22"/>
          <w:szCs w:val="22"/>
          <w:lang w:val="ru-RU"/>
        </w:rPr>
      </w:pPr>
      <w:r w:rsidRPr="000A7859">
        <w:rPr>
          <w:sz w:val="22"/>
          <w:szCs w:val="22"/>
          <w:lang w:val="ru-RU"/>
        </w:rPr>
        <w:t>3.35. Инвентаризационная комиссия по документам устанавливает сумму, подлежащую отражению на счете расходов будущих периодов и отнесению на издержки производства и обращения (либо на соответствующие источники средств организации) в течение документально обоснованного срока.</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744C48">
      <w:pPr>
        <w:jc w:val="center"/>
        <w:rPr>
          <w:sz w:val="22"/>
          <w:szCs w:val="22"/>
          <w:lang w:val="ru-RU"/>
        </w:rPr>
      </w:pPr>
      <w:r w:rsidRPr="000A7859">
        <w:rPr>
          <w:sz w:val="22"/>
          <w:szCs w:val="22"/>
          <w:lang w:val="ru-RU"/>
        </w:rPr>
        <w:lastRenderedPageBreak/>
        <w:t>Инвентаризация животных и молодняка животных</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3.36. Взрослый продуктивный и рабочий скот заносится в описи, в которых указываются: номер животного (бирка, тавро), кличка животного, год рождения, порода, упитанность, живая масса (вес) животного (кроме лошадей, верблюдов, мулов, оленей, по которым масса (вес) не указывается) и первоначальная стоимость. Порода указывается на основании данных бонитировки скота.</w:t>
      </w:r>
    </w:p>
    <w:p w:rsidR="00C34B5C" w:rsidRPr="000A7859" w:rsidRDefault="00C34B5C" w:rsidP="00C34B5C">
      <w:pPr>
        <w:jc w:val="both"/>
        <w:rPr>
          <w:sz w:val="22"/>
          <w:szCs w:val="22"/>
          <w:lang w:val="ru-RU"/>
        </w:rPr>
      </w:pPr>
      <w:r w:rsidRPr="000A7859">
        <w:rPr>
          <w:sz w:val="22"/>
          <w:szCs w:val="22"/>
          <w:lang w:val="ru-RU"/>
        </w:rPr>
        <w:t>Крупный рогатый скот, рабочий скот, свиньи (матки и хряки) и особо ценные экземпляры овец и других животных (племенное ядро) включаются в описи индивидуально. Прочие животные основного стада, учитываемые групповым порядком, включаются в описи по возрастным и половым группам с указанием количества голов и живой массы (веса) по каждой группе.</w:t>
      </w:r>
    </w:p>
    <w:p w:rsidR="00C34B5C" w:rsidRPr="000A7859" w:rsidRDefault="00C34B5C" w:rsidP="00C34B5C">
      <w:pPr>
        <w:jc w:val="both"/>
        <w:rPr>
          <w:sz w:val="22"/>
          <w:szCs w:val="22"/>
          <w:lang w:val="ru-RU"/>
        </w:rPr>
      </w:pPr>
      <w:r w:rsidRPr="000A7859">
        <w:rPr>
          <w:sz w:val="22"/>
          <w:szCs w:val="22"/>
          <w:lang w:val="ru-RU"/>
        </w:rPr>
        <w:t>3.37. Молодняк крупного рогатого скота, племенных лошадей и рабочего скота включается в описи индивидуально с указанием инвентарных номеров, кличек, пола, масти, породы и т.д.</w:t>
      </w:r>
    </w:p>
    <w:p w:rsidR="00C34B5C" w:rsidRPr="000A7859" w:rsidRDefault="00C34B5C" w:rsidP="00C34B5C">
      <w:pPr>
        <w:jc w:val="both"/>
        <w:rPr>
          <w:sz w:val="22"/>
          <w:szCs w:val="22"/>
          <w:lang w:val="ru-RU"/>
        </w:rPr>
      </w:pPr>
      <w:r w:rsidRPr="000A7859">
        <w:rPr>
          <w:sz w:val="22"/>
          <w:szCs w:val="22"/>
          <w:lang w:val="ru-RU"/>
        </w:rPr>
        <w:t>Животные на откорме, молодняк свиней, овец и коз, птица и другие виды животных, учитываемые в групповом порядке, включаются в описи согласно номенклатуре, принятой в учетных регистрах, и указанием количества голов и живой массы (веса) по каждой группе.</w:t>
      </w:r>
    </w:p>
    <w:p w:rsidR="00C34B5C" w:rsidRPr="000A7859" w:rsidRDefault="00C34B5C" w:rsidP="00C34B5C">
      <w:pPr>
        <w:jc w:val="both"/>
        <w:rPr>
          <w:sz w:val="22"/>
          <w:szCs w:val="22"/>
          <w:lang w:val="ru-RU"/>
        </w:rPr>
      </w:pPr>
      <w:r w:rsidRPr="000A7859">
        <w:rPr>
          <w:sz w:val="22"/>
          <w:szCs w:val="22"/>
          <w:lang w:val="ru-RU"/>
        </w:rPr>
        <w:t>3.38. Описи составляются по видам животных отдельно по фермам, цехам, отделениям, бригадам в разрезе учетных групп и материально ответственных лиц.</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744C48">
      <w:pPr>
        <w:jc w:val="center"/>
        <w:rPr>
          <w:sz w:val="22"/>
          <w:szCs w:val="22"/>
          <w:lang w:val="ru-RU"/>
        </w:rPr>
      </w:pPr>
      <w:r w:rsidRPr="000A7859">
        <w:rPr>
          <w:sz w:val="22"/>
          <w:szCs w:val="22"/>
          <w:lang w:val="ru-RU"/>
        </w:rPr>
        <w:t>Инвентаризация денежных средств, денежных документов</w:t>
      </w:r>
    </w:p>
    <w:p w:rsidR="00C34B5C" w:rsidRPr="000A7859" w:rsidRDefault="00C34B5C" w:rsidP="00744C48">
      <w:pPr>
        <w:jc w:val="center"/>
        <w:rPr>
          <w:sz w:val="22"/>
          <w:szCs w:val="22"/>
          <w:lang w:val="ru-RU"/>
        </w:rPr>
      </w:pPr>
      <w:r w:rsidRPr="000A7859">
        <w:rPr>
          <w:sz w:val="22"/>
          <w:szCs w:val="22"/>
          <w:lang w:val="ru-RU"/>
        </w:rPr>
        <w:t>и бланков документов строгой отчетности</w:t>
      </w:r>
    </w:p>
    <w:p w:rsidR="00C34B5C" w:rsidRPr="000A7859" w:rsidRDefault="00C34B5C" w:rsidP="00C34B5C">
      <w:pPr>
        <w:jc w:val="both"/>
        <w:rPr>
          <w:sz w:val="22"/>
          <w:szCs w:val="22"/>
          <w:lang w:val="ru-RU"/>
        </w:rPr>
      </w:pPr>
      <w:r w:rsidRPr="000A7859">
        <w:rPr>
          <w:sz w:val="22"/>
          <w:szCs w:val="22"/>
          <w:lang w:val="ru-RU"/>
        </w:rPr>
        <w:t> </w:t>
      </w:r>
    </w:p>
    <w:p w:rsidR="00744C48" w:rsidRPr="000A7859" w:rsidRDefault="00C34B5C" w:rsidP="00744C48">
      <w:pPr>
        <w:jc w:val="both"/>
        <w:rPr>
          <w:sz w:val="22"/>
          <w:szCs w:val="22"/>
          <w:lang w:val="ru-RU"/>
        </w:rPr>
      </w:pPr>
      <w:r w:rsidRPr="000A7859">
        <w:rPr>
          <w:sz w:val="22"/>
          <w:szCs w:val="22"/>
          <w:lang w:val="ru-RU"/>
        </w:rPr>
        <w:t xml:space="preserve">3.39. Инвентаризация кассы производится в соответствии с </w:t>
      </w:r>
      <w:r w:rsidR="00744C48" w:rsidRPr="000A7859">
        <w:rPr>
          <w:sz w:val="22"/>
          <w:szCs w:val="22"/>
          <w:lang w:val="ru-RU"/>
        </w:rPr>
        <w:t>Указанием Банка России от 11.03.2014 N 3210-У (</w:t>
      </w:r>
      <w:r w:rsidR="00CD7F10" w:rsidRPr="00CB1FA3">
        <w:rPr>
          <w:sz w:val="22"/>
          <w:szCs w:val="22"/>
          <w:lang w:val="ru-RU"/>
        </w:rPr>
        <w:t>с изменениями и дополнениями</w:t>
      </w:r>
      <w:r w:rsidR="00744C48" w:rsidRPr="00CB1FA3">
        <w:rPr>
          <w:sz w:val="22"/>
          <w:szCs w:val="22"/>
          <w:lang w:val="ru-RU"/>
        </w:rPr>
        <w:t>) "</w:t>
      </w:r>
      <w:r w:rsidR="00744C48" w:rsidRPr="000A7859">
        <w:rPr>
          <w:sz w:val="22"/>
          <w:szCs w:val="22"/>
          <w:lang w:val="ru-RU"/>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C34B5C" w:rsidRPr="000A7859" w:rsidRDefault="00C34B5C" w:rsidP="00744C48">
      <w:pPr>
        <w:jc w:val="both"/>
        <w:rPr>
          <w:sz w:val="22"/>
          <w:szCs w:val="22"/>
          <w:lang w:val="ru-RU"/>
        </w:rPr>
      </w:pPr>
      <w:r w:rsidRPr="000A7859">
        <w:rPr>
          <w:sz w:val="22"/>
          <w:szCs w:val="22"/>
          <w:lang w:val="ru-RU"/>
        </w:rPr>
        <w:t>3.40. При подсчете фактического наличия денежных знаков и других ценностей в кассе принимаются к учету наличные деньги, ценные бумаги и денежные документы (почтовые марки, марки государственной пошлины, вексельные марки, путевки в дома отдыха и санатории, авиабилеты и др.).</w:t>
      </w:r>
    </w:p>
    <w:p w:rsidR="00C34B5C" w:rsidRPr="000A7859" w:rsidRDefault="00C34B5C" w:rsidP="00C34B5C">
      <w:pPr>
        <w:jc w:val="both"/>
        <w:rPr>
          <w:sz w:val="22"/>
          <w:szCs w:val="22"/>
          <w:lang w:val="ru-RU"/>
        </w:rPr>
      </w:pPr>
      <w:r w:rsidRPr="000A7859">
        <w:rPr>
          <w:sz w:val="22"/>
          <w:szCs w:val="22"/>
          <w:lang w:val="ru-RU"/>
        </w:rPr>
        <w:t>3.41. Проверка фактического наличия бланков ценных бумаг и других бланков документов строгой отчетности производится по видам бланков (например, по акциям: именные и на предъявителя, привилегированные и обыкновенные), с учетом начальных и конечных номеров тех или иных бланков, а также по каждому месту хранения и материально ответственным лицам.</w:t>
      </w:r>
    </w:p>
    <w:p w:rsidR="00C34B5C" w:rsidRPr="000A7859" w:rsidRDefault="00C34B5C" w:rsidP="00C34B5C">
      <w:pPr>
        <w:jc w:val="both"/>
        <w:rPr>
          <w:sz w:val="22"/>
          <w:szCs w:val="22"/>
          <w:lang w:val="ru-RU"/>
        </w:rPr>
      </w:pPr>
      <w:r w:rsidRPr="000A7859">
        <w:rPr>
          <w:sz w:val="22"/>
          <w:szCs w:val="22"/>
          <w:lang w:val="ru-RU"/>
        </w:rPr>
        <w:t>3.42. Инвентаризация денежных средств в пути производится путем сверки числящихся сумм на счетах бухгалтерского учета с данными квитанций учреждения банка, почтового отделения, копий сопроводительных ведомостей на сдачу выручки инкассаторам банка и т.п.</w:t>
      </w:r>
    </w:p>
    <w:p w:rsidR="00C34B5C" w:rsidRPr="000A7859" w:rsidRDefault="00C34B5C" w:rsidP="00C34B5C">
      <w:pPr>
        <w:jc w:val="both"/>
        <w:rPr>
          <w:sz w:val="22"/>
          <w:szCs w:val="22"/>
          <w:lang w:val="ru-RU"/>
        </w:rPr>
      </w:pPr>
      <w:r w:rsidRPr="000A7859">
        <w:rPr>
          <w:sz w:val="22"/>
          <w:szCs w:val="22"/>
          <w:lang w:val="ru-RU"/>
        </w:rPr>
        <w:t>3.43. Инвентаризация денежных средств, находящихся в банках на расчетном (текущем), валютном и специальных счетах, производится путем сверки остатков сумм, числящихся на соответствующих счетах по данным бухгалтерии организации, с данными выписок банков.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744C48">
      <w:pPr>
        <w:jc w:val="center"/>
        <w:rPr>
          <w:sz w:val="22"/>
          <w:szCs w:val="22"/>
          <w:lang w:val="ru-RU"/>
        </w:rPr>
      </w:pPr>
      <w:r w:rsidRPr="000A7859">
        <w:rPr>
          <w:sz w:val="22"/>
          <w:szCs w:val="22"/>
          <w:lang w:val="ru-RU"/>
        </w:rPr>
        <w:t>Инвентаризация расчетов</w:t>
      </w:r>
    </w:p>
    <w:p w:rsidR="00C34B5C" w:rsidRPr="000A7859" w:rsidRDefault="00C34B5C" w:rsidP="00744C48">
      <w:pPr>
        <w:jc w:val="center"/>
        <w:rPr>
          <w:sz w:val="22"/>
          <w:szCs w:val="22"/>
          <w:lang w:val="ru-RU"/>
        </w:rPr>
      </w:pPr>
    </w:p>
    <w:p w:rsidR="00C34B5C" w:rsidRPr="000A7859" w:rsidRDefault="00C34B5C" w:rsidP="00C34B5C">
      <w:pPr>
        <w:jc w:val="both"/>
        <w:rPr>
          <w:sz w:val="22"/>
          <w:szCs w:val="22"/>
          <w:lang w:val="ru-RU"/>
        </w:rPr>
      </w:pPr>
      <w:r w:rsidRPr="000A7859">
        <w:rPr>
          <w:sz w:val="22"/>
          <w:szCs w:val="22"/>
          <w:lang w:val="ru-RU"/>
        </w:rPr>
        <w:t>3.44. Инвентаризация расчетов с банками и другими кредитными учреждениями по ссудам, с бюджетом, покупателями, поставщиками, подотчетными лицами, работниками, депонентами, другими дебиторами и кредиторами заключается в проверке обоснованности сумм, числящихся на счетах бухгалтерского учета.</w:t>
      </w:r>
    </w:p>
    <w:p w:rsidR="00744C48" w:rsidRPr="000A7859" w:rsidRDefault="00C34B5C" w:rsidP="00C34B5C">
      <w:pPr>
        <w:jc w:val="both"/>
        <w:rPr>
          <w:sz w:val="22"/>
          <w:szCs w:val="22"/>
          <w:lang w:val="ru-RU"/>
        </w:rPr>
      </w:pPr>
      <w:r w:rsidRPr="000A7859">
        <w:rPr>
          <w:sz w:val="22"/>
          <w:szCs w:val="22"/>
          <w:lang w:val="ru-RU"/>
        </w:rPr>
        <w:t>3.45. Проверке должн</w:t>
      </w:r>
      <w:r w:rsidR="00EC6B78" w:rsidRPr="000A7859">
        <w:rPr>
          <w:sz w:val="22"/>
          <w:szCs w:val="22"/>
          <w:lang w:val="ru-RU"/>
        </w:rPr>
        <w:t>ы</w:t>
      </w:r>
      <w:r w:rsidRPr="000A7859">
        <w:rPr>
          <w:sz w:val="22"/>
          <w:szCs w:val="22"/>
          <w:lang w:val="ru-RU"/>
        </w:rPr>
        <w:t xml:space="preserve"> быть подвергнут счет</w:t>
      </w:r>
      <w:r w:rsidR="00744C48" w:rsidRPr="000A7859">
        <w:rPr>
          <w:sz w:val="22"/>
          <w:szCs w:val="22"/>
          <w:lang w:val="ru-RU"/>
        </w:rPr>
        <w:t>а:</w:t>
      </w:r>
    </w:p>
    <w:p w:rsidR="00EE10BC" w:rsidRPr="000A7859" w:rsidRDefault="00EE10BC" w:rsidP="00EC6B78">
      <w:pPr>
        <w:ind w:left="1134"/>
        <w:jc w:val="both"/>
        <w:rPr>
          <w:sz w:val="22"/>
          <w:szCs w:val="22"/>
          <w:lang w:val="ru-RU"/>
        </w:rPr>
      </w:pPr>
      <w:r w:rsidRPr="000A7859">
        <w:rPr>
          <w:sz w:val="22"/>
          <w:szCs w:val="22"/>
          <w:lang w:val="ru-RU"/>
        </w:rPr>
        <w:t>205.00</w:t>
      </w:r>
      <w:r w:rsidRPr="000A7859">
        <w:rPr>
          <w:sz w:val="22"/>
          <w:szCs w:val="22"/>
          <w:lang w:val="ru-RU"/>
        </w:rPr>
        <w:tab/>
        <w:t>Расчеты по доходам</w:t>
      </w:r>
    </w:p>
    <w:p w:rsidR="00EE10BC" w:rsidRPr="000A7859" w:rsidRDefault="00EE10BC" w:rsidP="00EC6B78">
      <w:pPr>
        <w:ind w:left="1134"/>
        <w:jc w:val="both"/>
        <w:rPr>
          <w:sz w:val="22"/>
          <w:szCs w:val="22"/>
          <w:lang w:val="ru-RU"/>
        </w:rPr>
      </w:pPr>
      <w:r w:rsidRPr="000A7859">
        <w:rPr>
          <w:sz w:val="22"/>
          <w:szCs w:val="22"/>
          <w:lang w:val="ru-RU"/>
        </w:rPr>
        <w:t>206.00</w:t>
      </w:r>
      <w:r w:rsidRPr="000A7859">
        <w:rPr>
          <w:sz w:val="22"/>
          <w:szCs w:val="22"/>
          <w:lang w:val="ru-RU"/>
        </w:rPr>
        <w:tab/>
        <w:t>Расчеты по выданным авансам</w:t>
      </w:r>
    </w:p>
    <w:p w:rsidR="00EE10BC" w:rsidRPr="000A7859" w:rsidRDefault="00EE10BC" w:rsidP="00EC6B78">
      <w:pPr>
        <w:ind w:left="1134"/>
        <w:jc w:val="both"/>
        <w:rPr>
          <w:sz w:val="22"/>
          <w:szCs w:val="22"/>
          <w:lang w:val="ru-RU"/>
        </w:rPr>
      </w:pPr>
      <w:r w:rsidRPr="000A7859">
        <w:rPr>
          <w:sz w:val="22"/>
          <w:szCs w:val="22"/>
          <w:lang w:val="ru-RU"/>
        </w:rPr>
        <w:t>207.00</w:t>
      </w:r>
      <w:r w:rsidRPr="000A7859">
        <w:rPr>
          <w:sz w:val="22"/>
          <w:szCs w:val="22"/>
          <w:lang w:val="ru-RU"/>
        </w:rPr>
        <w:tab/>
        <w:t>Расчеты по кредитам, займам (ссудам)</w:t>
      </w:r>
    </w:p>
    <w:p w:rsidR="00EE10BC" w:rsidRPr="000A7859" w:rsidRDefault="00EE10BC" w:rsidP="00EC6B78">
      <w:pPr>
        <w:ind w:left="1134"/>
        <w:jc w:val="both"/>
        <w:rPr>
          <w:sz w:val="22"/>
          <w:szCs w:val="22"/>
          <w:lang w:val="ru-RU"/>
        </w:rPr>
      </w:pPr>
      <w:r w:rsidRPr="000A7859">
        <w:rPr>
          <w:sz w:val="22"/>
          <w:szCs w:val="22"/>
          <w:lang w:val="ru-RU"/>
        </w:rPr>
        <w:t>209.00</w:t>
      </w:r>
      <w:r w:rsidRPr="000A7859">
        <w:rPr>
          <w:sz w:val="22"/>
          <w:szCs w:val="22"/>
          <w:lang w:val="ru-RU"/>
        </w:rPr>
        <w:tab/>
        <w:t>Расчеты по ущербу и иным доходам</w:t>
      </w:r>
    </w:p>
    <w:p w:rsidR="00EE10BC" w:rsidRPr="000A7859" w:rsidRDefault="00EE10BC" w:rsidP="00EC6B78">
      <w:pPr>
        <w:ind w:left="1134"/>
        <w:jc w:val="both"/>
        <w:rPr>
          <w:sz w:val="22"/>
          <w:szCs w:val="22"/>
          <w:lang w:val="ru-RU"/>
        </w:rPr>
      </w:pPr>
      <w:r w:rsidRPr="000A7859">
        <w:rPr>
          <w:sz w:val="22"/>
          <w:szCs w:val="22"/>
          <w:lang w:val="ru-RU"/>
        </w:rPr>
        <w:t>210.05</w:t>
      </w:r>
      <w:r w:rsidRPr="000A7859">
        <w:rPr>
          <w:sz w:val="22"/>
          <w:szCs w:val="22"/>
          <w:lang w:val="ru-RU"/>
        </w:rPr>
        <w:tab/>
        <w:t>Расчеты с прочими дебиторами</w:t>
      </w:r>
    </w:p>
    <w:p w:rsidR="00EE10BC" w:rsidRPr="000A7859" w:rsidRDefault="00EE10BC" w:rsidP="00EC6B78">
      <w:pPr>
        <w:ind w:left="1134"/>
        <w:jc w:val="both"/>
        <w:rPr>
          <w:sz w:val="22"/>
          <w:szCs w:val="22"/>
          <w:lang w:val="ru-RU"/>
        </w:rPr>
      </w:pPr>
      <w:r w:rsidRPr="000A7859">
        <w:rPr>
          <w:sz w:val="22"/>
          <w:szCs w:val="22"/>
          <w:lang w:val="ru-RU"/>
        </w:rPr>
        <w:t>210.06</w:t>
      </w:r>
      <w:r w:rsidRPr="000A7859">
        <w:rPr>
          <w:sz w:val="22"/>
          <w:szCs w:val="22"/>
          <w:lang w:val="ru-RU"/>
        </w:rPr>
        <w:tab/>
        <w:t>Расчеты с учредителем</w:t>
      </w:r>
    </w:p>
    <w:p w:rsidR="00EE10BC" w:rsidRPr="000A7859" w:rsidRDefault="00EE10BC" w:rsidP="00EC6B78">
      <w:pPr>
        <w:ind w:left="1134"/>
        <w:jc w:val="both"/>
        <w:rPr>
          <w:sz w:val="22"/>
          <w:szCs w:val="22"/>
          <w:lang w:val="ru-RU"/>
        </w:rPr>
      </w:pPr>
      <w:r w:rsidRPr="000A7859">
        <w:rPr>
          <w:sz w:val="22"/>
          <w:szCs w:val="22"/>
          <w:lang w:val="ru-RU"/>
        </w:rPr>
        <w:t>301.00</w:t>
      </w:r>
      <w:r w:rsidRPr="000A7859">
        <w:rPr>
          <w:sz w:val="22"/>
          <w:szCs w:val="22"/>
          <w:lang w:val="ru-RU"/>
        </w:rPr>
        <w:tab/>
        <w:t>Расчеты с кредиторами по долговым обязательствам</w:t>
      </w:r>
    </w:p>
    <w:p w:rsidR="00EE10BC" w:rsidRPr="000A7859" w:rsidRDefault="00EE10BC" w:rsidP="00EC6B78">
      <w:pPr>
        <w:ind w:left="1134"/>
        <w:jc w:val="both"/>
        <w:rPr>
          <w:sz w:val="22"/>
          <w:szCs w:val="22"/>
          <w:lang w:val="ru-RU"/>
        </w:rPr>
      </w:pPr>
      <w:r w:rsidRPr="000A7859">
        <w:rPr>
          <w:sz w:val="22"/>
          <w:szCs w:val="22"/>
          <w:lang w:val="ru-RU"/>
        </w:rPr>
        <w:t>302.00</w:t>
      </w:r>
      <w:r w:rsidRPr="000A7859">
        <w:rPr>
          <w:sz w:val="22"/>
          <w:szCs w:val="22"/>
          <w:lang w:val="ru-RU"/>
        </w:rPr>
        <w:tab/>
        <w:t>Расчеты по принятым обязательствам</w:t>
      </w:r>
    </w:p>
    <w:p w:rsidR="00EE10BC" w:rsidRPr="000A7859" w:rsidRDefault="00EE10BC" w:rsidP="00EC6B78">
      <w:pPr>
        <w:ind w:left="1134"/>
        <w:jc w:val="both"/>
        <w:rPr>
          <w:sz w:val="22"/>
          <w:szCs w:val="22"/>
          <w:lang w:val="ru-RU"/>
        </w:rPr>
      </w:pPr>
      <w:r w:rsidRPr="000A7859">
        <w:rPr>
          <w:sz w:val="22"/>
          <w:szCs w:val="22"/>
          <w:lang w:val="ru-RU"/>
        </w:rPr>
        <w:lastRenderedPageBreak/>
        <w:t>304.01</w:t>
      </w:r>
      <w:r w:rsidRPr="000A7859">
        <w:rPr>
          <w:sz w:val="22"/>
          <w:szCs w:val="22"/>
          <w:lang w:val="ru-RU"/>
        </w:rPr>
        <w:tab/>
        <w:t>Расчеты по средствам, полученным во временное распоряжение</w:t>
      </w:r>
    </w:p>
    <w:p w:rsidR="00EE10BC" w:rsidRPr="000A7859" w:rsidRDefault="00EE10BC" w:rsidP="00EC6B78">
      <w:pPr>
        <w:ind w:left="1134"/>
        <w:jc w:val="both"/>
        <w:rPr>
          <w:sz w:val="22"/>
          <w:szCs w:val="22"/>
          <w:lang w:val="ru-RU"/>
        </w:rPr>
      </w:pPr>
      <w:r w:rsidRPr="000A7859">
        <w:rPr>
          <w:sz w:val="22"/>
          <w:szCs w:val="22"/>
          <w:lang w:val="ru-RU"/>
        </w:rPr>
        <w:t>304.02</w:t>
      </w:r>
      <w:r w:rsidRPr="000A7859">
        <w:rPr>
          <w:sz w:val="22"/>
          <w:szCs w:val="22"/>
          <w:lang w:val="ru-RU"/>
        </w:rPr>
        <w:tab/>
        <w:t>Расчеты с депонентами</w:t>
      </w:r>
    </w:p>
    <w:p w:rsidR="00EE10BC" w:rsidRPr="000A7859" w:rsidRDefault="00EE10BC" w:rsidP="00EC6B78">
      <w:pPr>
        <w:ind w:left="1134"/>
        <w:jc w:val="both"/>
        <w:rPr>
          <w:sz w:val="22"/>
          <w:szCs w:val="22"/>
          <w:lang w:val="ru-RU"/>
        </w:rPr>
      </w:pPr>
      <w:r w:rsidRPr="000A7859">
        <w:rPr>
          <w:sz w:val="22"/>
          <w:szCs w:val="22"/>
          <w:lang w:val="ru-RU"/>
        </w:rPr>
        <w:t>304.03</w:t>
      </w:r>
      <w:r w:rsidRPr="000A7859">
        <w:rPr>
          <w:sz w:val="22"/>
          <w:szCs w:val="22"/>
          <w:lang w:val="ru-RU"/>
        </w:rPr>
        <w:tab/>
        <w:t>Расчеты по удержаниям из выплат по оплате труда</w:t>
      </w:r>
    </w:p>
    <w:p w:rsidR="00744C48" w:rsidRPr="000A7859" w:rsidRDefault="00EE10BC" w:rsidP="00EC6B78">
      <w:pPr>
        <w:ind w:left="1134"/>
        <w:jc w:val="both"/>
        <w:rPr>
          <w:sz w:val="22"/>
          <w:szCs w:val="22"/>
          <w:lang w:val="ru-RU"/>
        </w:rPr>
      </w:pPr>
      <w:r w:rsidRPr="000A7859">
        <w:rPr>
          <w:sz w:val="22"/>
          <w:szCs w:val="22"/>
          <w:lang w:val="ru-RU"/>
        </w:rPr>
        <w:t>304.04</w:t>
      </w:r>
      <w:r w:rsidRPr="000A7859">
        <w:rPr>
          <w:sz w:val="22"/>
          <w:szCs w:val="22"/>
          <w:lang w:val="ru-RU"/>
        </w:rPr>
        <w:tab/>
        <w:t>Внутриведомственные расчеты</w:t>
      </w:r>
    </w:p>
    <w:p w:rsidR="00C34B5C" w:rsidRPr="000A7859" w:rsidRDefault="00C34B5C" w:rsidP="00C34B5C">
      <w:pPr>
        <w:jc w:val="both"/>
        <w:rPr>
          <w:sz w:val="22"/>
          <w:szCs w:val="22"/>
          <w:lang w:val="ru-RU"/>
        </w:rPr>
      </w:pPr>
      <w:r w:rsidRPr="000A7859">
        <w:rPr>
          <w:sz w:val="22"/>
          <w:szCs w:val="22"/>
          <w:lang w:val="ru-RU"/>
        </w:rPr>
        <w:t>Он</w:t>
      </w:r>
      <w:r w:rsidR="00744C48" w:rsidRPr="000A7859">
        <w:rPr>
          <w:sz w:val="22"/>
          <w:szCs w:val="22"/>
          <w:lang w:val="ru-RU"/>
        </w:rPr>
        <w:t>и</w:t>
      </w:r>
      <w:r w:rsidRPr="000A7859">
        <w:rPr>
          <w:sz w:val="22"/>
          <w:szCs w:val="22"/>
          <w:lang w:val="ru-RU"/>
        </w:rPr>
        <w:t xml:space="preserve"> проверяется по документам в согласовании с корреспондирующими счетами.</w:t>
      </w:r>
    </w:p>
    <w:p w:rsidR="00C34B5C" w:rsidRPr="000A7859" w:rsidRDefault="00C34B5C" w:rsidP="00C34B5C">
      <w:pPr>
        <w:jc w:val="both"/>
        <w:rPr>
          <w:sz w:val="22"/>
          <w:szCs w:val="22"/>
          <w:lang w:val="ru-RU"/>
        </w:rPr>
      </w:pPr>
      <w:r w:rsidRPr="000A7859">
        <w:rPr>
          <w:sz w:val="22"/>
          <w:szCs w:val="22"/>
          <w:lang w:val="ru-RU"/>
        </w:rPr>
        <w:t>3.46. По задолженности работникам организации выявляются не выплаченные суммы по оплате труда, подлежащие перечислению на счет депонентов, а также суммы и причины возникновения переплат работникам.</w:t>
      </w:r>
    </w:p>
    <w:p w:rsidR="00C34B5C" w:rsidRPr="000A7859" w:rsidRDefault="00C34B5C" w:rsidP="00C34B5C">
      <w:pPr>
        <w:jc w:val="both"/>
        <w:rPr>
          <w:sz w:val="22"/>
          <w:szCs w:val="22"/>
          <w:lang w:val="ru-RU"/>
        </w:rPr>
      </w:pPr>
      <w:r w:rsidRPr="000A7859">
        <w:rPr>
          <w:sz w:val="22"/>
          <w:szCs w:val="22"/>
          <w:lang w:val="ru-RU"/>
        </w:rPr>
        <w:t>3.47. При инвентаризации подотчетных сумм проверяются отчеты подотчетных лиц по выданным авансам с учетом их целевого использования, а также суммы выданных авансов по каждому подотчетному лицу (даты выдачи, целевое назначение).</w:t>
      </w:r>
    </w:p>
    <w:p w:rsidR="00C34B5C" w:rsidRPr="000A7859" w:rsidRDefault="00C34B5C" w:rsidP="00C34B5C">
      <w:pPr>
        <w:jc w:val="both"/>
        <w:rPr>
          <w:sz w:val="22"/>
          <w:szCs w:val="22"/>
          <w:lang w:val="ru-RU"/>
        </w:rPr>
      </w:pPr>
      <w:r w:rsidRPr="000A7859">
        <w:rPr>
          <w:sz w:val="22"/>
          <w:szCs w:val="22"/>
          <w:lang w:val="ru-RU"/>
        </w:rPr>
        <w:t>3.48. Инвентаризационная комиссия путем документальной проверки должна также установить:</w:t>
      </w:r>
    </w:p>
    <w:p w:rsidR="00C34B5C" w:rsidRPr="000A7859" w:rsidRDefault="00C34B5C" w:rsidP="00C34B5C">
      <w:pPr>
        <w:jc w:val="both"/>
        <w:rPr>
          <w:sz w:val="22"/>
          <w:szCs w:val="22"/>
          <w:lang w:val="ru-RU"/>
        </w:rPr>
      </w:pPr>
      <w:r w:rsidRPr="000A7859">
        <w:rPr>
          <w:sz w:val="22"/>
          <w:szCs w:val="22"/>
          <w:lang w:val="ru-RU"/>
        </w:rPr>
        <w:t>а) правильность расчетов с банками, финансовыми, налоговыми органами, внебюджетными фондами, другими организациями, а также со структурными подразделениями организации, выделенными на отдельные балансы;</w:t>
      </w:r>
    </w:p>
    <w:p w:rsidR="00C34B5C" w:rsidRPr="000A7859" w:rsidRDefault="00C34B5C" w:rsidP="00C34B5C">
      <w:pPr>
        <w:jc w:val="both"/>
        <w:rPr>
          <w:sz w:val="22"/>
          <w:szCs w:val="22"/>
          <w:lang w:val="ru-RU"/>
        </w:rPr>
      </w:pPr>
      <w:r w:rsidRPr="000A7859">
        <w:rPr>
          <w:sz w:val="22"/>
          <w:szCs w:val="22"/>
          <w:lang w:val="ru-RU"/>
        </w:rPr>
        <w:t>б) правильность и обоснованность числящейся в бухгалтерском учете суммы задолженности по недостачам и хищениям;</w:t>
      </w:r>
    </w:p>
    <w:p w:rsidR="00C34B5C" w:rsidRPr="000A7859" w:rsidRDefault="00C34B5C" w:rsidP="00C34B5C">
      <w:pPr>
        <w:jc w:val="both"/>
        <w:rPr>
          <w:sz w:val="22"/>
          <w:szCs w:val="22"/>
          <w:lang w:val="ru-RU"/>
        </w:rPr>
      </w:pPr>
      <w:r w:rsidRPr="000A7859">
        <w:rPr>
          <w:sz w:val="22"/>
          <w:szCs w:val="22"/>
          <w:lang w:val="ru-RU"/>
        </w:rPr>
        <w:t>в) правильность и обоснованность сумм дебиторской, кредиторской и депонентской задолженности, включая суммы дебиторской и кредиторской задолженности, по которым истекли сроки исковой давности.</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EC6B78">
      <w:pPr>
        <w:jc w:val="center"/>
        <w:rPr>
          <w:sz w:val="22"/>
          <w:szCs w:val="22"/>
          <w:lang w:val="ru-RU"/>
        </w:rPr>
      </w:pPr>
      <w:r w:rsidRPr="000A7859">
        <w:rPr>
          <w:sz w:val="22"/>
          <w:szCs w:val="22"/>
          <w:lang w:val="ru-RU"/>
        </w:rPr>
        <w:t>Инвентаризация резервов предстоящих расходов</w:t>
      </w:r>
    </w:p>
    <w:p w:rsidR="00C34B5C" w:rsidRPr="000A7859" w:rsidRDefault="00C34B5C" w:rsidP="00EC6B78">
      <w:pPr>
        <w:jc w:val="center"/>
        <w:rPr>
          <w:sz w:val="22"/>
          <w:szCs w:val="22"/>
          <w:lang w:val="ru-RU"/>
        </w:rPr>
      </w:pPr>
      <w:r w:rsidRPr="000A7859">
        <w:rPr>
          <w:sz w:val="22"/>
          <w:szCs w:val="22"/>
          <w:lang w:val="ru-RU"/>
        </w:rPr>
        <w:t>и платежей, оценочных резервов</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3.49. При инвентаризации резервов предстоящих расходов и платежей проверяется правильность и обоснованность созданных в организации резервов: на предстоящую оплату отпусков работникам; расходов на ремонт основных средств; производственных затрат по подготовительным работам в связи с сезонным характером производства; предстоящих затрат по ремонту предметов проката и другие цели.</w:t>
      </w:r>
    </w:p>
    <w:p w:rsidR="00C34B5C" w:rsidRPr="000A7859" w:rsidRDefault="00C34B5C" w:rsidP="00C34B5C">
      <w:pPr>
        <w:jc w:val="both"/>
        <w:rPr>
          <w:sz w:val="22"/>
          <w:szCs w:val="22"/>
          <w:lang w:val="ru-RU"/>
        </w:rPr>
      </w:pPr>
      <w:r w:rsidRPr="000A7859">
        <w:rPr>
          <w:sz w:val="22"/>
          <w:szCs w:val="22"/>
          <w:lang w:val="ru-RU"/>
        </w:rPr>
        <w:t>3.50. Резерв на предстоящую оплату предусмотренных законодательством очередных (ежегодных) и дополнительных отпусков работникам, отражаемый в годовом балансе,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в Фонд социального страхования Российской Федерации, Пенсионный фонд Российской Федерации, Государственный фонд занятости Российской Федерации и на медицинское страхование.</w:t>
      </w:r>
    </w:p>
    <w:p w:rsidR="00C34B5C" w:rsidRPr="000A7859" w:rsidRDefault="00C34B5C" w:rsidP="00C34B5C">
      <w:pPr>
        <w:jc w:val="both"/>
        <w:rPr>
          <w:sz w:val="22"/>
          <w:szCs w:val="22"/>
          <w:lang w:val="ru-RU"/>
        </w:rPr>
      </w:pPr>
      <w:r w:rsidRPr="000A7859">
        <w:rPr>
          <w:sz w:val="22"/>
          <w:szCs w:val="22"/>
          <w:lang w:val="ru-RU"/>
        </w:rPr>
        <w:t>3.5</w:t>
      </w:r>
      <w:r w:rsidR="00EC6B78" w:rsidRPr="000A7859">
        <w:rPr>
          <w:sz w:val="22"/>
          <w:szCs w:val="22"/>
          <w:lang w:val="ru-RU"/>
        </w:rPr>
        <w:t>1</w:t>
      </w:r>
      <w:r w:rsidRPr="000A7859">
        <w:rPr>
          <w:sz w:val="22"/>
          <w:szCs w:val="22"/>
          <w:lang w:val="ru-RU"/>
        </w:rPr>
        <w:t>. При инвентаризации резерва расходов на ремонт основных средств (включая арендованные объекты) следует иметь в виду, что излишне зарезервированные суммы в конце года сторнируются.</w:t>
      </w:r>
    </w:p>
    <w:p w:rsidR="00C34B5C" w:rsidRPr="000A7859" w:rsidRDefault="00C34B5C" w:rsidP="00C34B5C">
      <w:pPr>
        <w:jc w:val="both"/>
        <w:rPr>
          <w:sz w:val="22"/>
          <w:szCs w:val="22"/>
          <w:lang w:val="ru-RU"/>
        </w:rPr>
      </w:pPr>
      <w:r w:rsidRPr="000A7859">
        <w:rPr>
          <w:sz w:val="22"/>
          <w:szCs w:val="22"/>
          <w:lang w:val="ru-RU"/>
        </w:rPr>
        <w:t>В случаях, предусмотренных отраслевыми особенностями состава затрат, включаемых в себестоимость продукции (работ, услуг), когда окончание ремонтных работ по объектам с длительным сроком их производства происходит в следующем за отчетным году, остаток резерва на ремонт основных средств не сторнируется. По окончании ремонта излишне начисленная сумма резерва относится на финансовые результаты отчетного периода.</w:t>
      </w:r>
    </w:p>
    <w:p w:rsidR="00C34B5C" w:rsidRPr="000A7859" w:rsidRDefault="00C34B5C" w:rsidP="00C34B5C">
      <w:pPr>
        <w:jc w:val="both"/>
        <w:rPr>
          <w:sz w:val="22"/>
          <w:szCs w:val="22"/>
          <w:lang w:val="ru-RU"/>
        </w:rPr>
      </w:pPr>
      <w:r w:rsidRPr="000A7859">
        <w:rPr>
          <w:sz w:val="22"/>
          <w:szCs w:val="22"/>
          <w:lang w:val="ru-RU"/>
        </w:rPr>
        <w:t>3.5</w:t>
      </w:r>
      <w:r w:rsidR="00EC6B78" w:rsidRPr="000A7859">
        <w:rPr>
          <w:sz w:val="22"/>
          <w:szCs w:val="22"/>
          <w:lang w:val="ru-RU"/>
        </w:rPr>
        <w:t>2</w:t>
      </w:r>
      <w:r w:rsidRPr="000A7859">
        <w:rPr>
          <w:sz w:val="22"/>
          <w:szCs w:val="22"/>
          <w:lang w:val="ru-RU"/>
        </w:rPr>
        <w:t>. В тех случаях, когда в организации с сезонным характером производства сумма расходов на обслуживание производства и управление им, включенная в фактическую себестоимость выпущенной продукции по установленным в организации нормам, превышает фактические затраты, образовавшаяся разница резервируется как предстоящие расходы. Инвентаризационная комиссия проверяет обоснованность расчета и при необходимости может предложить скорректировать нормы затрат. Остатка на конец года по этому резерву не должно быть.</w:t>
      </w:r>
    </w:p>
    <w:p w:rsidR="00C34B5C" w:rsidRPr="000A7859" w:rsidRDefault="00C34B5C" w:rsidP="00C34B5C">
      <w:pPr>
        <w:jc w:val="both"/>
        <w:rPr>
          <w:sz w:val="22"/>
          <w:szCs w:val="22"/>
          <w:lang w:val="ru-RU"/>
        </w:rPr>
      </w:pPr>
      <w:r w:rsidRPr="000A7859">
        <w:rPr>
          <w:sz w:val="22"/>
          <w:szCs w:val="22"/>
          <w:lang w:val="ru-RU"/>
        </w:rPr>
        <w:t>3.5</w:t>
      </w:r>
      <w:r w:rsidR="00EC6B78" w:rsidRPr="000A7859">
        <w:rPr>
          <w:sz w:val="22"/>
          <w:szCs w:val="22"/>
          <w:lang w:val="ru-RU"/>
        </w:rPr>
        <w:t>3</w:t>
      </w:r>
      <w:r w:rsidRPr="000A7859">
        <w:rPr>
          <w:sz w:val="22"/>
          <w:szCs w:val="22"/>
          <w:lang w:val="ru-RU"/>
        </w:rPr>
        <w:t>. При образовании других разрешенных в установленном порядке резервов на покрытие каких-либо других предполагаемых расходов и убытков инвентаризационная комиссия проверяет правильность их расчета и обоснованность на конец отчетного года.</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EC6B78">
      <w:pPr>
        <w:jc w:val="center"/>
        <w:rPr>
          <w:sz w:val="22"/>
          <w:szCs w:val="22"/>
          <w:lang w:val="ru-RU"/>
        </w:rPr>
      </w:pPr>
      <w:r w:rsidRPr="000A7859">
        <w:rPr>
          <w:sz w:val="22"/>
          <w:szCs w:val="22"/>
          <w:lang w:val="ru-RU"/>
        </w:rPr>
        <w:t xml:space="preserve">4. Составление </w:t>
      </w:r>
      <w:r w:rsidR="00CD15A2" w:rsidRPr="000A7859">
        <w:rPr>
          <w:sz w:val="22"/>
          <w:szCs w:val="22"/>
          <w:lang w:val="ru-RU"/>
        </w:rPr>
        <w:t>Ведомости расхождений по результатам инвентаризации</w:t>
      </w:r>
      <w:r w:rsidRPr="000A7859">
        <w:rPr>
          <w:sz w:val="22"/>
          <w:szCs w:val="22"/>
          <w:lang w:val="ru-RU"/>
        </w:rPr>
        <w:t xml:space="preserve"> </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7C0A82" w:rsidP="00C34B5C">
      <w:pPr>
        <w:jc w:val="both"/>
        <w:rPr>
          <w:sz w:val="22"/>
          <w:szCs w:val="22"/>
          <w:lang w:val="ru-RU"/>
        </w:rPr>
      </w:pPr>
      <w:r>
        <w:rPr>
          <w:noProof/>
        </w:rPr>
        <w:lastRenderedPageBreak/>
        <w:drawing>
          <wp:anchor distT="0" distB="0" distL="114300" distR="114300" simplePos="0" relativeHeight="251659264" behindDoc="0" locked="0" layoutInCell="1" allowOverlap="1">
            <wp:simplePos x="0" y="0"/>
            <wp:positionH relativeFrom="column">
              <wp:posOffset>-890905</wp:posOffset>
            </wp:positionH>
            <wp:positionV relativeFrom="paragraph">
              <wp:posOffset>-672465</wp:posOffset>
            </wp:positionV>
            <wp:extent cx="7534910" cy="10632440"/>
            <wp:effectExtent l="0" t="0" r="0" b="0"/>
            <wp:wrapNone/>
            <wp:docPr id="7" name="Рисунок 6" descr="1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 00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34910" cy="1063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5C" w:rsidRPr="000A7859">
        <w:rPr>
          <w:sz w:val="22"/>
          <w:szCs w:val="22"/>
          <w:lang w:val="ru-RU"/>
        </w:rPr>
        <w:t xml:space="preserve">4.1. </w:t>
      </w:r>
      <w:r w:rsidR="00CD15A2" w:rsidRPr="000A7859">
        <w:rPr>
          <w:sz w:val="22"/>
          <w:szCs w:val="22"/>
          <w:lang w:val="ru-RU"/>
        </w:rPr>
        <w:t>Ведомости расхождений по результатам инвентаризации</w:t>
      </w:r>
      <w:r w:rsidR="00C34B5C" w:rsidRPr="000A7859">
        <w:rPr>
          <w:sz w:val="22"/>
          <w:szCs w:val="22"/>
          <w:lang w:val="ru-RU"/>
        </w:rPr>
        <w:t xml:space="preserve"> составляются по имуществу, при инвентаризации которого выявлены отклонения от учетных данных.</w:t>
      </w:r>
    </w:p>
    <w:p w:rsidR="00C34B5C" w:rsidRPr="000A7859" w:rsidRDefault="00CD15A2" w:rsidP="00C34B5C">
      <w:pPr>
        <w:jc w:val="both"/>
        <w:rPr>
          <w:sz w:val="22"/>
          <w:szCs w:val="22"/>
          <w:lang w:val="ru-RU"/>
        </w:rPr>
      </w:pPr>
      <w:r w:rsidRPr="000A7859">
        <w:rPr>
          <w:sz w:val="22"/>
          <w:szCs w:val="22"/>
          <w:lang w:val="ru-RU"/>
        </w:rPr>
        <w:t xml:space="preserve">В ведомости расхождений </w:t>
      </w:r>
      <w:r w:rsidR="00C34B5C" w:rsidRPr="000A7859">
        <w:rPr>
          <w:sz w:val="22"/>
          <w:szCs w:val="22"/>
          <w:lang w:val="ru-RU"/>
        </w:rPr>
        <w:t>отражаются результаты инвентаризации, то есть расхождения между показателями по данным бухгалтерского учета и данными инвентаризационных описей.</w:t>
      </w:r>
    </w:p>
    <w:p w:rsidR="00C34B5C" w:rsidRPr="000A7859" w:rsidRDefault="00C34B5C" w:rsidP="00C34B5C">
      <w:pPr>
        <w:jc w:val="both"/>
        <w:rPr>
          <w:sz w:val="22"/>
          <w:szCs w:val="22"/>
          <w:lang w:val="ru-RU"/>
        </w:rPr>
      </w:pPr>
      <w:r w:rsidRPr="000A7859">
        <w:rPr>
          <w:sz w:val="22"/>
          <w:szCs w:val="22"/>
          <w:lang w:val="ru-RU"/>
        </w:rPr>
        <w:t xml:space="preserve">Суммы излишков и недостач товарно-материальных ценностей в </w:t>
      </w:r>
      <w:r w:rsidR="00CD15A2" w:rsidRPr="000A7859">
        <w:rPr>
          <w:sz w:val="22"/>
          <w:szCs w:val="22"/>
          <w:lang w:val="ru-RU"/>
        </w:rPr>
        <w:t xml:space="preserve">ведомости расхождений </w:t>
      </w:r>
      <w:r w:rsidRPr="000A7859">
        <w:rPr>
          <w:sz w:val="22"/>
          <w:szCs w:val="22"/>
          <w:lang w:val="ru-RU"/>
        </w:rPr>
        <w:t>указываются в соответствии с их оценкой в бухгалтерском учете.</w:t>
      </w:r>
    </w:p>
    <w:p w:rsidR="00C34B5C" w:rsidRPr="000A7859" w:rsidRDefault="00C34B5C" w:rsidP="00C34B5C">
      <w:pPr>
        <w:jc w:val="both"/>
        <w:rPr>
          <w:sz w:val="22"/>
          <w:szCs w:val="22"/>
          <w:lang w:val="ru-RU"/>
        </w:rPr>
      </w:pPr>
      <w:r w:rsidRPr="000A7859">
        <w:rPr>
          <w:sz w:val="22"/>
          <w:szCs w:val="22"/>
          <w:lang w:val="ru-RU"/>
        </w:rPr>
        <w:t xml:space="preserve">Для оформления результатов инвентаризации могут применяться единые регистры, в которых объединены показатели инвентаризационных описей и </w:t>
      </w:r>
      <w:r w:rsidR="00CD15A2" w:rsidRPr="000A7859">
        <w:rPr>
          <w:sz w:val="22"/>
          <w:szCs w:val="22"/>
          <w:lang w:val="ru-RU"/>
        </w:rPr>
        <w:t>ведомости расхождений</w:t>
      </w:r>
      <w:r w:rsidRPr="000A7859">
        <w:rPr>
          <w:sz w:val="22"/>
          <w:szCs w:val="22"/>
          <w:lang w:val="ru-RU"/>
        </w:rPr>
        <w:t>.</w:t>
      </w:r>
    </w:p>
    <w:p w:rsidR="00C34B5C" w:rsidRPr="000A7859" w:rsidRDefault="00C34B5C" w:rsidP="00C34B5C">
      <w:pPr>
        <w:jc w:val="both"/>
        <w:rPr>
          <w:sz w:val="22"/>
          <w:szCs w:val="22"/>
          <w:lang w:val="ru-RU"/>
        </w:rPr>
      </w:pPr>
      <w:r w:rsidRPr="000A7859">
        <w:rPr>
          <w:sz w:val="22"/>
          <w:szCs w:val="22"/>
          <w:lang w:val="ru-RU"/>
        </w:rPr>
        <w:t xml:space="preserve">На ценности, не принадлежащие организации, но числящиеся в бухгалтерском учете (находящиеся на ответственном хранении, арендованные, полученные для переработки), составляются отдельные </w:t>
      </w:r>
      <w:r w:rsidR="00CD15A2" w:rsidRPr="000A7859">
        <w:rPr>
          <w:sz w:val="22"/>
          <w:szCs w:val="22"/>
          <w:lang w:val="ru-RU"/>
        </w:rPr>
        <w:t>ведомости расхождений</w:t>
      </w:r>
      <w:r w:rsidRPr="000A7859">
        <w:rPr>
          <w:sz w:val="22"/>
          <w:szCs w:val="22"/>
          <w:lang w:val="ru-RU"/>
        </w:rPr>
        <w:t>.</w:t>
      </w:r>
    </w:p>
    <w:p w:rsidR="00C34B5C" w:rsidRPr="000A7859" w:rsidRDefault="00CD15A2" w:rsidP="00C34B5C">
      <w:pPr>
        <w:jc w:val="both"/>
        <w:rPr>
          <w:sz w:val="22"/>
          <w:szCs w:val="22"/>
          <w:lang w:val="ru-RU"/>
        </w:rPr>
      </w:pPr>
      <w:r w:rsidRPr="000A7859">
        <w:rPr>
          <w:sz w:val="22"/>
          <w:szCs w:val="22"/>
          <w:lang w:val="ru-RU"/>
        </w:rPr>
        <w:t xml:space="preserve">Ведомости расхождений </w:t>
      </w:r>
      <w:r w:rsidR="00C34B5C" w:rsidRPr="000A7859">
        <w:rPr>
          <w:sz w:val="22"/>
          <w:szCs w:val="22"/>
          <w:lang w:val="ru-RU"/>
        </w:rPr>
        <w:t>могут быть составлены как с использованием средств вычислительной и другой организационной техники, так и вручную.</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D15A2">
      <w:pPr>
        <w:jc w:val="center"/>
        <w:rPr>
          <w:sz w:val="22"/>
          <w:szCs w:val="22"/>
          <w:lang w:val="ru-RU"/>
        </w:rPr>
      </w:pPr>
      <w:r w:rsidRPr="000A7859">
        <w:rPr>
          <w:sz w:val="22"/>
          <w:szCs w:val="22"/>
          <w:lang w:val="ru-RU"/>
        </w:rPr>
        <w:t>5. Порядок регулирования инвентаризационных разниц</w:t>
      </w:r>
    </w:p>
    <w:p w:rsidR="00C34B5C" w:rsidRPr="000A7859" w:rsidRDefault="00C34B5C" w:rsidP="00CD15A2">
      <w:pPr>
        <w:jc w:val="center"/>
        <w:rPr>
          <w:sz w:val="22"/>
          <w:szCs w:val="22"/>
          <w:lang w:val="ru-RU"/>
        </w:rPr>
      </w:pPr>
      <w:r w:rsidRPr="000A7859">
        <w:rPr>
          <w:sz w:val="22"/>
          <w:szCs w:val="22"/>
          <w:lang w:val="ru-RU"/>
        </w:rPr>
        <w:t>и оформления результатов инвентаризации</w:t>
      </w:r>
    </w:p>
    <w:p w:rsidR="00C34B5C" w:rsidRPr="000A7859" w:rsidRDefault="00C34B5C" w:rsidP="00C34B5C">
      <w:pPr>
        <w:jc w:val="both"/>
        <w:rPr>
          <w:sz w:val="22"/>
          <w:szCs w:val="22"/>
          <w:lang w:val="ru-RU"/>
        </w:rPr>
      </w:pPr>
      <w:r w:rsidRPr="000A7859">
        <w:rPr>
          <w:sz w:val="22"/>
          <w:szCs w:val="22"/>
          <w:lang w:val="ru-RU"/>
        </w:rPr>
        <w:t> </w:t>
      </w:r>
    </w:p>
    <w:p w:rsidR="00C34B5C" w:rsidRPr="000A7859" w:rsidRDefault="00C34B5C" w:rsidP="00C34B5C">
      <w:pPr>
        <w:jc w:val="both"/>
        <w:rPr>
          <w:sz w:val="22"/>
          <w:szCs w:val="22"/>
          <w:lang w:val="ru-RU"/>
        </w:rPr>
      </w:pPr>
      <w:r w:rsidRPr="000A7859">
        <w:rPr>
          <w:sz w:val="22"/>
          <w:szCs w:val="22"/>
          <w:lang w:val="ru-RU"/>
        </w:rPr>
        <w:t>5.</w:t>
      </w:r>
      <w:r w:rsidR="00CD15A2" w:rsidRPr="000A7859">
        <w:rPr>
          <w:sz w:val="22"/>
          <w:szCs w:val="22"/>
          <w:lang w:val="ru-RU"/>
        </w:rPr>
        <w:t>1</w:t>
      </w:r>
      <w:r w:rsidRPr="000A7859">
        <w:rPr>
          <w:sz w:val="22"/>
          <w:szCs w:val="22"/>
          <w:lang w:val="ru-RU"/>
        </w:rPr>
        <w:t>. В документах, представляемых для оформления списания недостач ценностей и порчи сверх норм естественной убыли, должны быть решения следственных или судебных органов, подтверждающие отсутствие виновных лиц, либо отказ на взыскание ущерба с виновных лиц, либо заключение о факте порчи ценностей, полученное от отдела технического контроля или соответствующих специализированных организаций (инспекций по качеству и др.).</w:t>
      </w:r>
    </w:p>
    <w:p w:rsidR="00C34B5C" w:rsidRPr="000A7859" w:rsidRDefault="00C34B5C" w:rsidP="00C34B5C">
      <w:pPr>
        <w:jc w:val="both"/>
        <w:rPr>
          <w:sz w:val="22"/>
          <w:szCs w:val="22"/>
          <w:lang w:val="ru-RU"/>
        </w:rPr>
      </w:pPr>
      <w:r w:rsidRPr="000A7859">
        <w:rPr>
          <w:sz w:val="22"/>
          <w:szCs w:val="22"/>
          <w:lang w:val="ru-RU"/>
        </w:rPr>
        <w:t>5.</w:t>
      </w:r>
      <w:r w:rsidR="00CD15A2" w:rsidRPr="000A7859">
        <w:rPr>
          <w:sz w:val="22"/>
          <w:szCs w:val="22"/>
          <w:lang w:val="ru-RU"/>
        </w:rPr>
        <w:t>2</w:t>
      </w:r>
      <w:r w:rsidRPr="000A7859">
        <w:rPr>
          <w:sz w:val="22"/>
          <w:szCs w:val="22"/>
          <w:lang w:val="ru-RU"/>
        </w:rPr>
        <w:t>. Результаты инвентаризации должны быть отражены в учете и отчетности того месяца, в котором была закончена инвентаризация, а по годовой инвентаризации - в годовом бухгалтерском отчете.</w:t>
      </w:r>
    </w:p>
    <w:p w:rsidR="005A6393" w:rsidRPr="005A6393" w:rsidRDefault="00C34B5C" w:rsidP="005A6393">
      <w:pPr>
        <w:jc w:val="both"/>
        <w:rPr>
          <w:sz w:val="22"/>
          <w:szCs w:val="22"/>
          <w:lang w:val="ru-RU"/>
        </w:rPr>
      </w:pPr>
      <w:r w:rsidRPr="000A7859">
        <w:rPr>
          <w:sz w:val="22"/>
          <w:szCs w:val="22"/>
          <w:lang w:val="ru-RU"/>
        </w:rPr>
        <w:t>5.</w:t>
      </w:r>
      <w:r w:rsidR="005A6393" w:rsidRPr="000A7859">
        <w:rPr>
          <w:sz w:val="22"/>
          <w:szCs w:val="22"/>
          <w:lang w:val="ru-RU"/>
        </w:rPr>
        <w:t>3</w:t>
      </w:r>
      <w:r w:rsidRPr="000A7859">
        <w:rPr>
          <w:sz w:val="22"/>
          <w:szCs w:val="22"/>
          <w:lang w:val="ru-RU"/>
        </w:rPr>
        <w:t xml:space="preserve">. Данные результатов проведенных в отчетном году инвентаризаций обобщаются в </w:t>
      </w:r>
      <w:r w:rsidR="005A6393" w:rsidRPr="000A7859">
        <w:rPr>
          <w:sz w:val="22"/>
          <w:szCs w:val="22"/>
          <w:lang w:val="ru-RU"/>
        </w:rPr>
        <w:t>Акте о результатах инвентаризации.</w:t>
      </w:r>
    </w:p>
    <w:p w:rsidR="00C34B5C" w:rsidRPr="00C34B5C" w:rsidRDefault="00C34B5C" w:rsidP="00C34B5C">
      <w:pPr>
        <w:jc w:val="both"/>
        <w:rPr>
          <w:sz w:val="22"/>
          <w:szCs w:val="22"/>
          <w:lang w:val="ru-RU"/>
        </w:rPr>
      </w:pPr>
    </w:p>
    <w:p w:rsidR="005F7524" w:rsidRPr="005F7524" w:rsidRDefault="005F7524" w:rsidP="005F7524">
      <w:pPr>
        <w:jc w:val="both"/>
        <w:rPr>
          <w:lang w:val="ru-RU"/>
        </w:rPr>
      </w:pPr>
    </w:p>
    <w:tbl>
      <w:tblPr>
        <w:tblW w:w="9854" w:type="dxa"/>
        <w:tblInd w:w="-668" w:type="dxa"/>
        <w:tblLook w:val="04A0" w:firstRow="1" w:lastRow="0" w:firstColumn="1" w:lastColumn="0" w:noHBand="0" w:noVBand="1"/>
      </w:tblPr>
      <w:tblGrid>
        <w:gridCol w:w="4927"/>
        <w:gridCol w:w="4927"/>
      </w:tblGrid>
      <w:tr w:rsidR="00C901BA" w:rsidTr="00C901BA">
        <w:trPr>
          <w:trHeight w:val="1723"/>
        </w:trPr>
        <w:tc>
          <w:tcPr>
            <w:tcW w:w="4927" w:type="dxa"/>
            <w:vMerge w:val="restart"/>
          </w:tcPr>
          <w:p w:rsidR="00C901BA" w:rsidRDefault="00C901BA">
            <w:pPr>
              <w:jc w:val="both"/>
              <w:rPr>
                <w:rFonts w:eastAsia="Calibri"/>
                <w:lang w:eastAsia="en-US"/>
              </w:rPr>
            </w:pPr>
            <w:r>
              <w:rPr>
                <w:rFonts w:eastAsia="Calibri"/>
              </w:rPr>
              <w:t>РАЗРАБОТАЛ</w:t>
            </w:r>
          </w:p>
          <w:p w:rsidR="00C901BA" w:rsidRDefault="00C901BA">
            <w:pPr>
              <w:jc w:val="both"/>
              <w:rPr>
                <w:rFonts w:eastAsia="Calibri"/>
              </w:rPr>
            </w:pPr>
            <w:r>
              <w:rPr>
                <w:rFonts w:eastAsia="Calibri"/>
              </w:rPr>
              <w:t>Главный бухгалтер</w:t>
            </w:r>
          </w:p>
          <w:p w:rsidR="00C901BA" w:rsidRDefault="00C901BA">
            <w:pPr>
              <w:jc w:val="both"/>
              <w:rPr>
                <w:rFonts w:eastAsia="Calibri"/>
              </w:rPr>
            </w:pPr>
            <w:r>
              <w:rPr>
                <w:rFonts w:eastAsia="Calibri"/>
              </w:rPr>
              <w:t>ГБП ОУ РК  «КМТК»</w:t>
            </w:r>
          </w:p>
          <w:p w:rsidR="00C901BA" w:rsidRDefault="00C901BA">
            <w:pPr>
              <w:spacing w:line="360" w:lineRule="auto"/>
              <w:jc w:val="both"/>
              <w:rPr>
                <w:rFonts w:eastAsia="Calibri"/>
              </w:rPr>
            </w:pPr>
            <w:r>
              <w:rPr>
                <w:rFonts w:eastAsia="Calibri"/>
              </w:rPr>
              <w:t>____________Н.Г. Малечкина</w:t>
            </w:r>
          </w:p>
          <w:p w:rsidR="00C901BA" w:rsidRDefault="00C901BA">
            <w:pPr>
              <w:spacing w:line="360" w:lineRule="auto"/>
              <w:rPr>
                <w:rFonts w:eastAsia="Calibri"/>
              </w:rPr>
            </w:pPr>
            <w:r>
              <w:rPr>
                <w:rFonts w:eastAsia="Calibri"/>
              </w:rPr>
              <w:t>« ____ » _________ 201</w:t>
            </w:r>
            <w:r>
              <w:rPr>
                <w:rFonts w:eastAsia="Calibri"/>
                <w:lang w:val="ru-RU"/>
              </w:rPr>
              <w:t>9</w:t>
            </w:r>
            <w:r>
              <w:rPr>
                <w:rFonts w:eastAsia="Calibri"/>
              </w:rPr>
              <w:t xml:space="preserve"> г</w:t>
            </w:r>
          </w:p>
          <w:p w:rsidR="00C901BA" w:rsidRDefault="00C901BA">
            <w:pPr>
              <w:spacing w:line="360" w:lineRule="auto"/>
              <w:rPr>
                <w:rFonts w:eastAsia="Calibri"/>
              </w:rPr>
            </w:pPr>
          </w:p>
          <w:p w:rsidR="00C901BA" w:rsidRDefault="00C901BA">
            <w:pPr>
              <w:jc w:val="both"/>
              <w:rPr>
                <w:rFonts w:eastAsia="Calibri"/>
                <w:lang w:eastAsia="ru-RU"/>
              </w:rPr>
            </w:pPr>
          </w:p>
        </w:tc>
        <w:tc>
          <w:tcPr>
            <w:tcW w:w="4927" w:type="dxa"/>
          </w:tcPr>
          <w:p w:rsidR="00C901BA" w:rsidRDefault="00C901BA">
            <w:pPr>
              <w:jc w:val="both"/>
              <w:rPr>
                <w:rFonts w:eastAsia="Calibri"/>
                <w:lang w:eastAsia="en-US"/>
              </w:rPr>
            </w:pPr>
            <w:r>
              <w:rPr>
                <w:rFonts w:eastAsia="Calibri"/>
              </w:rPr>
              <w:t>СОГЛАСОВАНО</w:t>
            </w:r>
          </w:p>
          <w:p w:rsidR="00C901BA" w:rsidRDefault="00C901BA">
            <w:pPr>
              <w:jc w:val="both"/>
              <w:rPr>
                <w:rFonts w:eastAsia="Calibri"/>
              </w:rPr>
            </w:pPr>
            <w:r>
              <w:rPr>
                <w:rFonts w:eastAsia="Calibri"/>
              </w:rPr>
              <w:t>Заместитель директора по КЛиА</w:t>
            </w:r>
          </w:p>
          <w:p w:rsidR="00C901BA" w:rsidRDefault="00C901BA">
            <w:pPr>
              <w:spacing w:line="360" w:lineRule="auto"/>
              <w:jc w:val="both"/>
              <w:rPr>
                <w:rFonts w:eastAsia="Calibri"/>
              </w:rPr>
            </w:pPr>
            <w:r>
              <w:rPr>
                <w:rFonts w:eastAsia="Calibri"/>
              </w:rPr>
              <w:t>ГБП ОУ РК  «КМТК»</w:t>
            </w:r>
          </w:p>
          <w:p w:rsidR="00C901BA" w:rsidRDefault="00C901BA">
            <w:pPr>
              <w:autoSpaceDE w:val="0"/>
              <w:autoSpaceDN w:val="0"/>
              <w:adjustRightInd w:val="0"/>
              <w:spacing w:before="85" w:line="360" w:lineRule="auto"/>
              <w:ind w:hanging="107"/>
              <w:rPr>
                <w:rFonts w:eastAsia="Calibri"/>
              </w:rPr>
            </w:pPr>
            <w:r>
              <w:rPr>
                <w:rFonts w:eastAsia="Calibri"/>
              </w:rPr>
              <w:t>____________В.С. Кальченко</w:t>
            </w:r>
          </w:p>
          <w:p w:rsidR="00C901BA" w:rsidRDefault="00C901BA">
            <w:pPr>
              <w:spacing w:line="360" w:lineRule="auto"/>
              <w:ind w:hanging="107"/>
              <w:rPr>
                <w:rFonts w:eastAsia="Calibri"/>
                <w:lang w:val="en-US"/>
              </w:rPr>
            </w:pPr>
            <w:r>
              <w:rPr>
                <w:rFonts w:eastAsia="Calibri"/>
              </w:rPr>
              <w:t>« ____ » _________ 201</w:t>
            </w:r>
            <w:r>
              <w:rPr>
                <w:rFonts w:eastAsia="Calibri"/>
                <w:lang w:val="ru-RU"/>
              </w:rPr>
              <w:t>9</w:t>
            </w:r>
            <w:r>
              <w:rPr>
                <w:rFonts w:eastAsia="Calibri"/>
              </w:rPr>
              <w:t>г</w:t>
            </w:r>
          </w:p>
          <w:p w:rsidR="00C901BA" w:rsidRDefault="00C901BA">
            <w:pPr>
              <w:spacing w:line="360" w:lineRule="auto"/>
              <w:ind w:hanging="107"/>
              <w:rPr>
                <w:rFonts w:eastAsia="Calibri"/>
                <w:lang w:val="en-US" w:eastAsia="ru-RU"/>
              </w:rPr>
            </w:pPr>
          </w:p>
        </w:tc>
      </w:tr>
      <w:tr w:rsidR="00C901BA" w:rsidTr="00C901BA">
        <w:trPr>
          <w:trHeight w:val="1847"/>
        </w:trPr>
        <w:tc>
          <w:tcPr>
            <w:tcW w:w="0" w:type="auto"/>
            <w:vMerge/>
            <w:vAlign w:val="center"/>
            <w:hideMark/>
          </w:tcPr>
          <w:p w:rsidR="00C901BA" w:rsidRDefault="00C901BA">
            <w:pPr>
              <w:rPr>
                <w:rFonts w:eastAsia="Calibri"/>
                <w:lang w:eastAsia="ru-RU"/>
              </w:rPr>
            </w:pPr>
          </w:p>
        </w:tc>
        <w:tc>
          <w:tcPr>
            <w:tcW w:w="4927" w:type="dxa"/>
            <w:hideMark/>
          </w:tcPr>
          <w:p w:rsidR="00C901BA" w:rsidRDefault="00C901BA">
            <w:pPr>
              <w:jc w:val="both"/>
              <w:rPr>
                <w:rFonts w:eastAsia="Calibri"/>
                <w:lang w:eastAsia="en-US"/>
              </w:rPr>
            </w:pPr>
            <w:r>
              <w:rPr>
                <w:rFonts w:eastAsia="Calibri"/>
              </w:rPr>
              <w:t>СОГЛАСОВАНО</w:t>
            </w:r>
          </w:p>
          <w:p w:rsidR="00C901BA" w:rsidRDefault="00C901BA">
            <w:pPr>
              <w:autoSpaceDE w:val="0"/>
              <w:autoSpaceDN w:val="0"/>
              <w:adjustRightInd w:val="0"/>
              <w:rPr>
                <w:rFonts w:eastAsia="Calibri"/>
              </w:rPr>
            </w:pPr>
            <w:r>
              <w:rPr>
                <w:rFonts w:eastAsia="Calibri"/>
              </w:rPr>
              <w:t xml:space="preserve">Юрисконсульт </w:t>
            </w:r>
          </w:p>
          <w:p w:rsidR="00C901BA" w:rsidRDefault="00C901BA">
            <w:pPr>
              <w:autoSpaceDE w:val="0"/>
              <w:autoSpaceDN w:val="0"/>
              <w:adjustRightInd w:val="0"/>
              <w:spacing w:line="360" w:lineRule="auto"/>
              <w:rPr>
                <w:rFonts w:eastAsia="Calibri"/>
              </w:rPr>
            </w:pPr>
            <w:r>
              <w:rPr>
                <w:rFonts w:eastAsia="Calibri"/>
              </w:rPr>
              <w:t xml:space="preserve">ГБП ОУ РК  «КМТК» </w:t>
            </w:r>
          </w:p>
          <w:p w:rsidR="00C901BA" w:rsidRDefault="00C901BA">
            <w:pPr>
              <w:autoSpaceDE w:val="0"/>
              <w:autoSpaceDN w:val="0"/>
              <w:adjustRightInd w:val="0"/>
              <w:spacing w:line="360" w:lineRule="auto"/>
              <w:rPr>
                <w:rFonts w:eastAsia="Calibri"/>
              </w:rPr>
            </w:pPr>
            <w:r>
              <w:rPr>
                <w:rFonts w:eastAsia="Calibri"/>
              </w:rPr>
              <w:t>_____________Е.Ю. Документова</w:t>
            </w:r>
          </w:p>
          <w:p w:rsidR="00C901BA" w:rsidRDefault="00C901BA" w:rsidP="00C901BA">
            <w:pPr>
              <w:autoSpaceDE w:val="0"/>
              <w:autoSpaceDN w:val="0"/>
              <w:adjustRightInd w:val="0"/>
              <w:spacing w:line="360" w:lineRule="auto"/>
              <w:rPr>
                <w:rFonts w:eastAsia="Calibri"/>
                <w:lang w:eastAsia="en-US"/>
              </w:rPr>
            </w:pPr>
            <w:r>
              <w:rPr>
                <w:rFonts w:eastAsia="Calibri"/>
              </w:rPr>
              <w:t>« ____ » ___________ 201</w:t>
            </w:r>
            <w:r>
              <w:rPr>
                <w:rFonts w:eastAsia="Calibri"/>
                <w:lang w:val="ru-RU"/>
              </w:rPr>
              <w:t>9</w:t>
            </w:r>
            <w:r>
              <w:rPr>
                <w:rFonts w:eastAsia="Calibri"/>
              </w:rPr>
              <w:t xml:space="preserve"> г</w:t>
            </w:r>
          </w:p>
        </w:tc>
      </w:tr>
    </w:tbl>
    <w:p w:rsidR="00C901BA" w:rsidRDefault="00C901BA" w:rsidP="00C901BA">
      <w:pPr>
        <w:spacing w:after="200" w:line="276" w:lineRule="auto"/>
        <w:jc w:val="both"/>
        <w:rPr>
          <w:rFonts w:ascii="Times New Roman,Bold" w:eastAsia="Calibri" w:hAnsi="Times New Roman,Bold" w:cs="Times New Roman,Bold"/>
          <w:b/>
          <w:bCs/>
          <w:lang w:eastAsia="en-US"/>
        </w:rPr>
      </w:pPr>
    </w:p>
    <w:p w:rsidR="00C901BA" w:rsidRDefault="00C901BA" w:rsidP="00C901BA">
      <w:pPr>
        <w:ind w:firstLine="540"/>
        <w:jc w:val="center"/>
        <w:rPr>
          <w:rFonts w:eastAsia="Times New Roman"/>
          <w:b/>
        </w:rPr>
      </w:pPr>
    </w:p>
    <w:p w:rsidR="00C901BA" w:rsidRDefault="00C901BA" w:rsidP="00C901BA">
      <w:pPr>
        <w:spacing w:after="200"/>
        <w:jc w:val="center"/>
        <w:rPr>
          <w:rFonts w:eastAsia="Calibri"/>
        </w:rPr>
      </w:pPr>
    </w:p>
    <w:p w:rsidR="00C901BA" w:rsidRDefault="00C901BA" w:rsidP="00C901BA">
      <w:pPr>
        <w:spacing w:after="200"/>
        <w:jc w:val="center"/>
        <w:rPr>
          <w:rFonts w:eastAsia="Calibri"/>
        </w:rPr>
      </w:pPr>
    </w:p>
    <w:p w:rsidR="00C901BA" w:rsidRDefault="00C901BA" w:rsidP="00C901BA">
      <w:pPr>
        <w:spacing w:after="200"/>
        <w:jc w:val="center"/>
        <w:rPr>
          <w:rFonts w:eastAsia="Calibri"/>
        </w:rPr>
      </w:pPr>
    </w:p>
    <w:p w:rsidR="00C901BA" w:rsidRDefault="00C901BA" w:rsidP="00C901BA">
      <w:pPr>
        <w:spacing w:after="200"/>
        <w:jc w:val="center"/>
        <w:rPr>
          <w:rFonts w:eastAsia="Calibri"/>
        </w:rPr>
      </w:pPr>
    </w:p>
    <w:p w:rsidR="00C901BA" w:rsidRDefault="007C0A82" w:rsidP="00C901BA">
      <w:pPr>
        <w:spacing w:after="200"/>
        <w:rPr>
          <w:rFonts w:eastAsia="Calibri"/>
        </w:rPr>
      </w:pPr>
      <w:r>
        <w:rPr>
          <w:noProof/>
        </w:rPr>
        <w:lastRenderedPageBreak/>
        <w:drawing>
          <wp:anchor distT="0" distB="0" distL="114300" distR="114300" simplePos="0" relativeHeight="251657216" behindDoc="0" locked="0" layoutInCell="1" allowOverlap="1">
            <wp:simplePos x="0" y="0"/>
            <wp:positionH relativeFrom="column">
              <wp:posOffset>-901065</wp:posOffset>
            </wp:positionH>
            <wp:positionV relativeFrom="paragraph">
              <wp:posOffset>-672465</wp:posOffset>
            </wp:positionV>
            <wp:extent cx="7553325" cy="10629900"/>
            <wp:effectExtent l="0" t="0" r="0" b="0"/>
            <wp:wrapNone/>
            <wp:docPr id="6" name="Рисунок 4" descr="1 - 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 0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5332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1BA" w:rsidRDefault="00C901BA" w:rsidP="00C901BA">
      <w:pPr>
        <w:spacing w:after="200"/>
        <w:jc w:val="center"/>
        <w:rPr>
          <w:rFonts w:eastAsia="Calibri"/>
        </w:rPr>
      </w:pPr>
    </w:p>
    <w:p w:rsidR="00C901BA" w:rsidRDefault="00C901BA" w:rsidP="00C901BA">
      <w:pPr>
        <w:spacing w:after="200"/>
        <w:jc w:val="center"/>
        <w:rPr>
          <w:rFonts w:eastAsia="Calibri"/>
        </w:rPr>
      </w:pPr>
      <w:r>
        <w:rPr>
          <w:rFonts w:eastAsia="Calibri"/>
        </w:rPr>
        <w:t>ЛИСТ ОЗНАКОМЛЕНИЯ ПЕРСОНАЛА</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1276"/>
        <w:gridCol w:w="1559"/>
        <w:gridCol w:w="1725"/>
      </w:tblGrid>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jc w:val="center"/>
              <w:rPr>
                <w:rFonts w:eastAsia="Calibri"/>
                <w:lang w:eastAsia="en-US"/>
              </w:rPr>
            </w:pPr>
            <w:r>
              <w:rPr>
                <w:rFonts w:eastAsia="Calibri"/>
                <w:bCs/>
              </w:rPr>
              <w:t>Ф.И.О.</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ind w:left="34"/>
              <w:jc w:val="center"/>
              <w:rPr>
                <w:rFonts w:eastAsia="Calibri"/>
                <w:lang w:eastAsia="en-US"/>
              </w:rPr>
            </w:pPr>
            <w:r>
              <w:rPr>
                <w:rFonts w:eastAsia="Calibri"/>
                <w:bCs/>
              </w:rPr>
              <w:t>Должность</w:t>
            </w:r>
          </w:p>
        </w:tc>
        <w:tc>
          <w:tcPr>
            <w:tcW w:w="1276" w:type="dxa"/>
            <w:tcBorders>
              <w:top w:val="single" w:sz="4" w:space="0" w:color="auto"/>
              <w:left w:val="single" w:sz="4" w:space="0" w:color="auto"/>
              <w:bottom w:val="single" w:sz="4" w:space="0" w:color="auto"/>
              <w:right w:val="single" w:sz="4" w:space="0" w:color="auto"/>
            </w:tcBorders>
            <w:hideMark/>
          </w:tcPr>
          <w:p w:rsidR="00C901BA" w:rsidRDefault="00C901BA">
            <w:pPr>
              <w:autoSpaceDE w:val="0"/>
              <w:autoSpaceDN w:val="0"/>
              <w:adjustRightInd w:val="0"/>
              <w:spacing w:after="200" w:line="276" w:lineRule="auto"/>
              <w:jc w:val="center"/>
              <w:rPr>
                <w:rFonts w:eastAsia="Calibri"/>
                <w:lang w:eastAsia="en-US"/>
              </w:rPr>
            </w:pPr>
            <w:r>
              <w:rPr>
                <w:rFonts w:eastAsia="Calibri"/>
                <w:bCs/>
              </w:rPr>
              <w:t>Дата</w:t>
            </w:r>
          </w:p>
        </w:tc>
        <w:tc>
          <w:tcPr>
            <w:tcW w:w="1559"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jc w:val="center"/>
              <w:rPr>
                <w:rFonts w:eastAsia="Calibri"/>
                <w:lang w:eastAsia="en-US"/>
              </w:rPr>
            </w:pPr>
            <w:r>
              <w:rPr>
                <w:rFonts w:eastAsia="Calibri"/>
                <w:bCs/>
              </w:rPr>
              <w:t>Подпись</w:t>
            </w:r>
          </w:p>
        </w:tc>
        <w:tc>
          <w:tcPr>
            <w:tcW w:w="1725"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jc w:val="center"/>
              <w:rPr>
                <w:rFonts w:eastAsia="Calibri"/>
                <w:lang w:eastAsia="en-US"/>
              </w:rPr>
            </w:pPr>
            <w:r>
              <w:rPr>
                <w:rFonts w:eastAsia="Calibri"/>
                <w:bCs/>
              </w:rPr>
              <w:t>Примечание</w:t>
            </w:r>
          </w:p>
        </w:tc>
      </w:tr>
      <w:tr w:rsidR="00C901BA" w:rsidTr="00C901BA">
        <w:trPr>
          <w:trHeight w:val="401"/>
        </w:trPr>
        <w:tc>
          <w:tcPr>
            <w:tcW w:w="2376" w:type="dxa"/>
            <w:tcBorders>
              <w:top w:val="single" w:sz="4" w:space="0" w:color="auto"/>
              <w:left w:val="single" w:sz="4" w:space="0" w:color="auto"/>
              <w:bottom w:val="single" w:sz="4" w:space="0" w:color="auto"/>
              <w:right w:val="single" w:sz="4" w:space="0" w:color="auto"/>
            </w:tcBorders>
            <w:hideMark/>
          </w:tcPr>
          <w:p w:rsidR="00C901BA" w:rsidRPr="00C901BA" w:rsidRDefault="00C901BA">
            <w:pPr>
              <w:spacing w:after="200" w:line="276" w:lineRule="auto"/>
              <w:rPr>
                <w:rFonts w:eastAsia="Calibri"/>
                <w:bCs/>
                <w:lang w:val="ru-RU" w:eastAsia="en-US"/>
              </w:rPr>
            </w:pPr>
            <w:r>
              <w:rPr>
                <w:rFonts w:eastAsia="Calibri"/>
                <w:bCs/>
                <w:lang w:val="ru-RU"/>
              </w:rPr>
              <w:t>Масленников Е.А.</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Директор</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autoSpaceDE w:val="0"/>
              <w:autoSpaceDN w:val="0"/>
              <w:adjustRightInd w:val="0"/>
              <w:spacing w:after="200" w:line="276" w:lineRule="auto"/>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ind w:right="-108" w:hanging="142"/>
              <w:rPr>
                <w:rFonts w:eastAsia="Calibri"/>
                <w:bCs/>
                <w:lang w:eastAsia="en-US"/>
              </w:rPr>
            </w:pPr>
            <w:r>
              <w:rPr>
                <w:rFonts w:eastAsia="Calibri"/>
                <w:bCs/>
              </w:rPr>
              <w:t xml:space="preserve">  Кальченко В.С.</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ind w:right="-108" w:hanging="142"/>
              <w:rPr>
                <w:rFonts w:eastAsia="Calibri"/>
                <w:bCs/>
                <w:lang w:eastAsia="en-US"/>
              </w:rPr>
            </w:pPr>
            <w:r>
              <w:rPr>
                <w:rFonts w:eastAsia="Calibri"/>
                <w:bCs/>
              </w:rPr>
              <w:t>Зам. директора по КЛиА</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Малечкина Н.Г.</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 xml:space="preserve">Главный бухгалтер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Документова Е.Ю.</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 xml:space="preserve">Юрисконсульт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Старикова И.А.</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 xml:space="preserve">Начальник отдела кадров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Стригунова Н.А.</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 xml:space="preserve">Архивариус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401"/>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Осьмушко И.В.</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jc w:val="both"/>
              <w:rPr>
                <w:rFonts w:eastAsia="Calibri"/>
                <w:bCs/>
                <w:lang w:eastAsia="en-US"/>
              </w:rPr>
            </w:pPr>
            <w:r>
              <w:rPr>
                <w:rFonts w:eastAsia="Calibri"/>
                <w:bCs/>
              </w:rPr>
              <w:t xml:space="preserve">Зам. главного бухгалтера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Нагорная О.Н.</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jc w:val="both"/>
              <w:rPr>
                <w:rFonts w:eastAsia="Calibri"/>
                <w:bCs/>
                <w:lang w:eastAsia="en-US"/>
              </w:rPr>
            </w:pPr>
            <w:r>
              <w:rPr>
                <w:rFonts w:eastAsia="Calibri"/>
                <w:bCs/>
              </w:rPr>
              <w:t xml:space="preserve">Экономист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Калинкина Л.А.</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jc w:val="both"/>
              <w:rPr>
                <w:rFonts w:eastAsia="Calibri"/>
                <w:bCs/>
                <w:lang w:eastAsia="en-US"/>
              </w:rPr>
            </w:pPr>
            <w:r>
              <w:rPr>
                <w:rFonts w:eastAsia="Calibri"/>
                <w:bCs/>
              </w:rPr>
              <w:t xml:space="preserve">Бухгалтер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jc w:val="both"/>
              <w:rPr>
                <w:rFonts w:eastAsia="Calibri"/>
                <w:bCs/>
                <w:lang w:eastAsia="en-US"/>
              </w:rPr>
            </w:pPr>
            <w:r>
              <w:rPr>
                <w:rFonts w:eastAsia="Calibri"/>
                <w:bCs/>
              </w:rPr>
              <w:t>Григорьева В.Ю.</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jc w:val="both"/>
              <w:rPr>
                <w:rFonts w:eastAsia="Calibri"/>
                <w:bCs/>
                <w:lang w:eastAsia="en-US"/>
              </w:rPr>
            </w:pPr>
            <w:r>
              <w:rPr>
                <w:rFonts w:eastAsia="Calibri"/>
                <w:bCs/>
              </w:rPr>
              <w:t>Бухгалтер</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Доценко Ж.Л.</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jc w:val="both"/>
              <w:rPr>
                <w:rFonts w:eastAsia="Calibri"/>
                <w:bCs/>
                <w:lang w:eastAsia="en-US"/>
              </w:rPr>
            </w:pPr>
            <w:r>
              <w:rPr>
                <w:rFonts w:eastAsia="Calibri"/>
                <w:bCs/>
              </w:rPr>
              <w:t xml:space="preserve">Бухгалтер </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 xml:space="preserve">Бастрыкина Татьяна Николаевна  </w:t>
            </w:r>
          </w:p>
        </w:tc>
        <w:tc>
          <w:tcPr>
            <w:tcW w:w="255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jc w:val="both"/>
              <w:rPr>
                <w:rFonts w:eastAsia="Calibri"/>
                <w:bCs/>
                <w:lang w:eastAsia="en-US"/>
              </w:rPr>
            </w:pPr>
            <w:r>
              <w:rPr>
                <w:rFonts w:eastAsia="Calibri"/>
                <w:bCs/>
              </w:rPr>
              <w:t>Бухгалтер</w:t>
            </w: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401"/>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autoSpaceDE w:val="0"/>
              <w:autoSpaceDN w:val="0"/>
              <w:adjustRightInd w:val="0"/>
              <w:spacing w:after="200" w:line="276" w:lineRule="auto"/>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autoSpaceDE w:val="0"/>
              <w:autoSpaceDN w:val="0"/>
              <w:adjustRightInd w:val="0"/>
              <w:spacing w:after="200" w:line="276" w:lineRule="auto"/>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autoSpaceDE w:val="0"/>
              <w:autoSpaceDN w:val="0"/>
              <w:adjustRightInd w:val="0"/>
              <w:spacing w:after="200" w:line="276" w:lineRule="auto"/>
              <w:jc w:val="center"/>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autoSpaceDE w:val="0"/>
              <w:autoSpaceDN w:val="0"/>
              <w:adjustRightInd w:val="0"/>
              <w:spacing w:after="200" w:line="276" w:lineRule="auto"/>
              <w:jc w:val="center"/>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r w:rsidR="00C901BA" w:rsidTr="00C901BA">
        <w:trPr>
          <w:trHeight w:val="389"/>
        </w:trPr>
        <w:tc>
          <w:tcPr>
            <w:tcW w:w="237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552" w:type="dxa"/>
            <w:tcBorders>
              <w:top w:val="single" w:sz="4" w:space="0" w:color="auto"/>
              <w:left w:val="single" w:sz="4" w:space="0" w:color="auto"/>
              <w:bottom w:val="single" w:sz="4" w:space="0" w:color="auto"/>
              <w:right w:val="single" w:sz="4" w:space="0" w:color="auto"/>
            </w:tcBorders>
          </w:tcPr>
          <w:p w:rsidR="00C901BA" w:rsidRDefault="00C901BA">
            <w:pPr>
              <w:spacing w:after="200"/>
              <w:jc w:val="both"/>
              <w:rPr>
                <w:rFonts w:eastAsia="Calibri"/>
                <w:bCs/>
                <w:lang w:eastAsia="en-US"/>
              </w:rPr>
            </w:pPr>
          </w:p>
        </w:tc>
        <w:tc>
          <w:tcPr>
            <w:tcW w:w="1276" w:type="dxa"/>
            <w:tcBorders>
              <w:top w:val="single" w:sz="4" w:space="0" w:color="auto"/>
              <w:left w:val="single" w:sz="4" w:space="0" w:color="auto"/>
              <w:bottom w:val="single" w:sz="4" w:space="0" w:color="auto"/>
              <w:right w:val="single" w:sz="4" w:space="0" w:color="auto"/>
            </w:tcBorders>
          </w:tcPr>
          <w:p w:rsidR="00C901BA" w:rsidRDefault="00C901BA">
            <w:pPr>
              <w:autoSpaceDE w:val="0"/>
              <w:autoSpaceDN w:val="0"/>
              <w:adjustRightInd w:val="0"/>
              <w:spacing w:after="200" w:line="276" w:lineRule="auto"/>
              <w:jc w:val="center"/>
              <w:rPr>
                <w:rFonts w:eastAsia="Calibri"/>
                <w:bCs/>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c>
          <w:tcPr>
            <w:tcW w:w="1725"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bCs/>
                <w:lang w:eastAsia="en-US"/>
              </w:rPr>
            </w:pPr>
          </w:p>
        </w:tc>
      </w:tr>
    </w:tbl>
    <w:p w:rsidR="00C901BA" w:rsidRDefault="00C901BA" w:rsidP="00C901BA">
      <w:pPr>
        <w:spacing w:after="200"/>
        <w:rPr>
          <w:rFonts w:eastAsia="Calibri"/>
          <w:lang w:eastAsia="en-US"/>
        </w:rPr>
      </w:pPr>
    </w:p>
    <w:p w:rsidR="00C901BA" w:rsidRDefault="00C901BA" w:rsidP="00C901BA">
      <w:pPr>
        <w:spacing w:after="200"/>
        <w:rPr>
          <w:rFonts w:eastAsia="Calibri"/>
        </w:rPr>
      </w:pPr>
    </w:p>
    <w:p w:rsidR="00C901BA" w:rsidRDefault="007C0A82" w:rsidP="00C901BA">
      <w:pPr>
        <w:spacing w:after="200"/>
        <w:rPr>
          <w:rFonts w:eastAsia="Calibri"/>
        </w:rPr>
      </w:pPr>
      <w:r>
        <w:rPr>
          <w:noProof/>
        </w:rPr>
        <w:lastRenderedPageBreak/>
        <w:drawing>
          <wp:anchor distT="0" distB="0" distL="114300" distR="114300" simplePos="0" relativeHeight="251658240" behindDoc="0" locked="0" layoutInCell="1" allowOverlap="1">
            <wp:simplePos x="0" y="0"/>
            <wp:positionH relativeFrom="column">
              <wp:posOffset>-901065</wp:posOffset>
            </wp:positionH>
            <wp:positionV relativeFrom="paragraph">
              <wp:posOffset>-672465</wp:posOffset>
            </wp:positionV>
            <wp:extent cx="7524750" cy="10553700"/>
            <wp:effectExtent l="0" t="0" r="0" b="0"/>
            <wp:wrapNone/>
            <wp:docPr id="5" name="Рисунок 5" descr="1 -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 00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24750" cy="1055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1BA" w:rsidRDefault="00C901BA" w:rsidP="00C901BA">
      <w:pPr>
        <w:spacing w:after="200"/>
        <w:jc w:val="center"/>
        <w:rPr>
          <w:rFonts w:eastAsia="Calibri"/>
        </w:rPr>
      </w:pPr>
      <w:r>
        <w:rPr>
          <w:rFonts w:eastAsia="Calibri"/>
        </w:rPr>
        <w:t>ЛИСТ РАССЫЛКИ</w:t>
      </w:r>
    </w:p>
    <w:tbl>
      <w:tblPr>
        <w:tblW w:w="9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2198"/>
        <w:gridCol w:w="1923"/>
        <w:gridCol w:w="1870"/>
        <w:gridCol w:w="1559"/>
      </w:tblGrid>
      <w:tr w:rsidR="00C901BA" w:rsidTr="00CF41CF">
        <w:trPr>
          <w:trHeight w:val="1002"/>
        </w:trPr>
        <w:tc>
          <w:tcPr>
            <w:tcW w:w="1942"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pacing w:line="276" w:lineRule="auto"/>
              <w:jc w:val="center"/>
              <w:outlineLvl w:val="0"/>
            </w:pPr>
            <w:r>
              <w:t>№ экземпляра</w:t>
            </w:r>
          </w:p>
        </w:tc>
        <w:tc>
          <w:tcPr>
            <w:tcW w:w="2198"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pacing w:line="276" w:lineRule="auto"/>
              <w:jc w:val="center"/>
              <w:outlineLvl w:val="0"/>
            </w:pPr>
            <w:r>
              <w:t>Название отдела или  ФИО лица, получившего документ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pacing w:line="276" w:lineRule="auto"/>
              <w:jc w:val="center"/>
              <w:outlineLvl w:val="0"/>
            </w:pPr>
            <w:r>
              <w:t>Дата рассылки</w:t>
            </w:r>
          </w:p>
        </w:tc>
        <w:tc>
          <w:tcPr>
            <w:tcW w:w="1870"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pacing w:line="276" w:lineRule="auto"/>
              <w:jc w:val="center"/>
              <w:outlineLvl w:val="0"/>
            </w:pPr>
            <w:r>
              <w:t>Подпись лица получившего экземпляр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pacing w:line="276" w:lineRule="auto"/>
              <w:jc w:val="center"/>
              <w:outlineLvl w:val="0"/>
            </w:pPr>
            <w:r>
              <w:t>Подпись ПРК</w:t>
            </w: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lang w:eastAsia="en-US"/>
              </w:rPr>
            </w:pPr>
            <w:r>
              <w:rPr>
                <w:rFonts w:eastAsia="Calibri"/>
              </w:rPr>
              <w:t>Контрольный</w:t>
            </w:r>
          </w:p>
        </w:tc>
        <w:tc>
          <w:tcPr>
            <w:tcW w:w="2198"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Чернопятов В.П.</w:t>
            </w: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rPr>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80"/>
        </w:trPr>
        <w:tc>
          <w:tcPr>
            <w:tcW w:w="194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lang w:eastAsia="en-US"/>
              </w:rPr>
            </w:pPr>
            <w:r>
              <w:rPr>
                <w:rFonts w:eastAsia="Calibri"/>
              </w:rPr>
              <w:t>1</w:t>
            </w:r>
          </w:p>
        </w:tc>
        <w:tc>
          <w:tcPr>
            <w:tcW w:w="2198"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ind w:right="-108" w:hanging="142"/>
              <w:rPr>
                <w:rFonts w:eastAsia="Calibri"/>
                <w:bCs/>
                <w:lang w:eastAsia="en-US"/>
              </w:rPr>
            </w:pPr>
            <w:r>
              <w:rPr>
                <w:rFonts w:eastAsia="Calibri"/>
                <w:bCs/>
              </w:rPr>
              <w:t xml:space="preserve">  Кальченко В.С.</w:t>
            </w: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rPr>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lang w:eastAsia="en-US"/>
              </w:rPr>
            </w:pPr>
            <w:r>
              <w:rPr>
                <w:rFonts w:eastAsia="Calibri"/>
              </w:rPr>
              <w:t>2</w:t>
            </w:r>
          </w:p>
        </w:tc>
        <w:tc>
          <w:tcPr>
            <w:tcW w:w="2198"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Малечкина Н.Г.</w:t>
            </w: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rPr>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lang w:eastAsia="en-US"/>
              </w:rPr>
            </w:pPr>
            <w:r>
              <w:rPr>
                <w:rFonts w:eastAsia="Calibri"/>
              </w:rPr>
              <w:t>3</w:t>
            </w:r>
          </w:p>
        </w:tc>
        <w:tc>
          <w:tcPr>
            <w:tcW w:w="2198"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Документова Е.Ю.</w:t>
            </w: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rPr>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lang w:eastAsia="en-US"/>
              </w:rPr>
            </w:pPr>
            <w:r>
              <w:rPr>
                <w:rFonts w:eastAsia="Calibri"/>
              </w:rPr>
              <w:t>4</w:t>
            </w:r>
          </w:p>
        </w:tc>
        <w:tc>
          <w:tcPr>
            <w:tcW w:w="2198"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Старикова И.А.</w:t>
            </w: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rPr>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lang w:eastAsia="en-US"/>
              </w:rPr>
            </w:pPr>
            <w:r>
              <w:rPr>
                <w:rFonts w:eastAsia="Calibri"/>
              </w:rPr>
              <w:t>5</w:t>
            </w:r>
          </w:p>
        </w:tc>
        <w:tc>
          <w:tcPr>
            <w:tcW w:w="2198" w:type="dxa"/>
            <w:tcBorders>
              <w:top w:val="single" w:sz="4" w:space="0" w:color="auto"/>
              <w:left w:val="single" w:sz="4" w:space="0" w:color="auto"/>
              <w:bottom w:val="single" w:sz="4" w:space="0" w:color="auto"/>
              <w:right w:val="single" w:sz="4" w:space="0" w:color="auto"/>
            </w:tcBorders>
            <w:hideMark/>
          </w:tcPr>
          <w:p w:rsidR="00C901BA" w:rsidRDefault="00C901BA">
            <w:pPr>
              <w:spacing w:after="200" w:line="276" w:lineRule="auto"/>
              <w:rPr>
                <w:rFonts w:eastAsia="Calibri"/>
                <w:bCs/>
                <w:lang w:eastAsia="en-US"/>
              </w:rPr>
            </w:pPr>
            <w:r>
              <w:rPr>
                <w:rFonts w:eastAsia="Calibri"/>
                <w:bCs/>
              </w:rPr>
              <w:t>Стригунова Н.А.</w:t>
            </w: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80"/>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both"/>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80"/>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ind w:right="-108" w:hanging="142"/>
              <w:rPr>
                <w:rFonts w:eastAsia="Calibri"/>
                <w:bCs/>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67"/>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80"/>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r w:rsidR="00C901BA" w:rsidTr="00CF41CF">
        <w:trPr>
          <w:trHeight w:val="480"/>
        </w:trPr>
        <w:tc>
          <w:tcPr>
            <w:tcW w:w="1942"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219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923"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870"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lang w:eastAsia="en-US"/>
              </w:rPr>
            </w:pPr>
          </w:p>
        </w:tc>
      </w:tr>
    </w:tbl>
    <w:p w:rsidR="00C901BA" w:rsidRDefault="00C901BA" w:rsidP="00C901BA">
      <w:pPr>
        <w:jc w:val="center"/>
        <w:rPr>
          <w:rFonts w:eastAsia="Calibri"/>
        </w:rPr>
      </w:pPr>
    </w:p>
    <w:p w:rsidR="00C901BA" w:rsidRDefault="00C901BA" w:rsidP="00C901BA">
      <w:pPr>
        <w:jc w:val="center"/>
        <w:rPr>
          <w:rFonts w:eastAsia="Calibri"/>
        </w:rPr>
      </w:pPr>
    </w:p>
    <w:p w:rsidR="00C901BA" w:rsidRDefault="00C901BA" w:rsidP="00C901BA">
      <w:pPr>
        <w:jc w:val="center"/>
        <w:rPr>
          <w:rFonts w:eastAsia="Calibri"/>
        </w:rPr>
      </w:pPr>
    </w:p>
    <w:p w:rsidR="00C901BA" w:rsidRDefault="00C901BA" w:rsidP="00C901BA">
      <w:pPr>
        <w:jc w:val="center"/>
        <w:rPr>
          <w:rFonts w:eastAsia="Calibri"/>
        </w:rPr>
      </w:pPr>
    </w:p>
    <w:p w:rsidR="00C73BB7" w:rsidRDefault="00C73BB7" w:rsidP="00C901BA">
      <w:pPr>
        <w:jc w:val="center"/>
        <w:rPr>
          <w:rFonts w:eastAsia="Calibri"/>
        </w:rPr>
      </w:pPr>
    </w:p>
    <w:p w:rsidR="00C73BB7" w:rsidRDefault="00C73BB7" w:rsidP="00C901BA">
      <w:pPr>
        <w:jc w:val="center"/>
        <w:rPr>
          <w:rFonts w:eastAsia="Calibri"/>
        </w:rPr>
      </w:pPr>
    </w:p>
    <w:p w:rsidR="00C901BA" w:rsidRDefault="00C901BA" w:rsidP="00C901BA">
      <w:pPr>
        <w:jc w:val="center"/>
        <w:rPr>
          <w:rFonts w:eastAsia="Calibri"/>
        </w:rPr>
      </w:pPr>
      <w:r>
        <w:rPr>
          <w:rFonts w:eastAsia="Calibri"/>
        </w:rPr>
        <w:t>ЛИСТ ИЗМЕНЕНИЙ, ДОПОЛНЕНИЙ И РЕВИЗИЙ ДОКУМЕНТА</w:t>
      </w:r>
    </w:p>
    <w:tbl>
      <w:tblPr>
        <w:tblpPr w:leftFromText="180" w:rightFromText="180" w:bottomFromText="200" w:vertAnchor="text" w:horzAnchor="margin" w:tblpXSpec="center" w:tblpY="518"/>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778"/>
        <w:gridCol w:w="1735"/>
        <w:gridCol w:w="1446"/>
        <w:gridCol w:w="1949"/>
        <w:gridCol w:w="1760"/>
      </w:tblGrid>
      <w:tr w:rsidR="00C901BA" w:rsidTr="00C901BA">
        <w:trPr>
          <w:trHeight w:val="1546"/>
        </w:trPr>
        <w:tc>
          <w:tcPr>
            <w:tcW w:w="1401"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 экземпляра</w:t>
            </w:r>
          </w:p>
        </w:tc>
        <w:tc>
          <w:tcPr>
            <w:tcW w:w="1777"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Дата внесения изменении, дополнений и проведения ревизий</w:t>
            </w:r>
          </w:p>
        </w:tc>
        <w:tc>
          <w:tcPr>
            <w:tcW w:w="1734"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Номер листа/раздела</w:t>
            </w:r>
          </w:p>
        </w:tc>
        <w:tc>
          <w:tcPr>
            <w:tcW w:w="1446"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ind w:left="-108"/>
              <w:jc w:val="center"/>
              <w:outlineLvl w:val="0"/>
            </w:pPr>
            <w:r>
              <w:t>Краткое содержание изменения</w:t>
            </w:r>
          </w:p>
        </w:tc>
        <w:tc>
          <w:tcPr>
            <w:tcW w:w="1948"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Документ на основании, которого внесены изменения</w:t>
            </w:r>
          </w:p>
        </w:tc>
        <w:tc>
          <w:tcPr>
            <w:tcW w:w="1759"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Подпись ПРК</w:t>
            </w:r>
          </w:p>
        </w:tc>
      </w:tr>
      <w:tr w:rsidR="00C901BA" w:rsidTr="00C901BA">
        <w:trPr>
          <w:trHeight w:val="492"/>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92"/>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92"/>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bl>
    <w:p w:rsidR="00C901BA" w:rsidRDefault="00C901BA" w:rsidP="00C901BA">
      <w:pPr>
        <w:rPr>
          <w:rFonts w:eastAsia="Times New Roman"/>
          <w:lang w:eastAsia="en-US"/>
        </w:rPr>
      </w:pPr>
    </w:p>
    <w:p w:rsidR="00C901BA" w:rsidRDefault="00C901BA" w:rsidP="00C901BA"/>
    <w:p w:rsidR="00C901BA" w:rsidRDefault="00C901BA" w:rsidP="00C901BA"/>
    <w:p w:rsidR="00C901BA" w:rsidRDefault="00C901BA" w:rsidP="00C901BA"/>
    <w:p w:rsidR="00C901BA" w:rsidRDefault="00C901BA" w:rsidP="00C901BA">
      <w:pPr>
        <w:tabs>
          <w:tab w:val="left" w:pos="4035"/>
        </w:tabs>
      </w:pPr>
      <w:r>
        <w:tab/>
      </w:r>
    </w:p>
    <w:p w:rsidR="00C901BA" w:rsidRDefault="00C901BA" w:rsidP="00C901BA">
      <w:pPr>
        <w:tabs>
          <w:tab w:val="left" w:pos="4035"/>
        </w:tabs>
      </w:pPr>
    </w:p>
    <w:p w:rsidR="00C901BA" w:rsidRDefault="00C901BA" w:rsidP="00C901BA">
      <w:pPr>
        <w:tabs>
          <w:tab w:val="left" w:pos="4035"/>
        </w:tabs>
      </w:pPr>
    </w:p>
    <w:p w:rsidR="00C901BA" w:rsidRDefault="00C901BA" w:rsidP="00C901BA">
      <w:pPr>
        <w:tabs>
          <w:tab w:val="left" w:pos="4035"/>
        </w:tabs>
      </w:pPr>
    </w:p>
    <w:p w:rsidR="00C901BA" w:rsidRDefault="00C901BA" w:rsidP="00C901BA">
      <w:pPr>
        <w:tabs>
          <w:tab w:val="left" w:pos="4035"/>
        </w:tabs>
      </w:pPr>
    </w:p>
    <w:p w:rsidR="00C901BA" w:rsidRDefault="00C901BA" w:rsidP="00C901BA">
      <w:pPr>
        <w:jc w:val="center"/>
        <w:rPr>
          <w:rFonts w:eastAsia="Calibri"/>
        </w:rPr>
      </w:pPr>
      <w:r>
        <w:rPr>
          <w:rFonts w:eastAsia="Calibri"/>
        </w:rPr>
        <w:t>ЛИСТ ИЗМЕНЕНИЙ, ДОПОЛНЕНИЙ И РЕВИЗИЙ ДОКУМЕНТА</w:t>
      </w:r>
    </w:p>
    <w:tbl>
      <w:tblPr>
        <w:tblpPr w:leftFromText="180" w:rightFromText="180" w:bottomFromText="200" w:vertAnchor="text" w:horzAnchor="margin" w:tblpXSpec="center" w:tblpY="518"/>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778"/>
        <w:gridCol w:w="1735"/>
        <w:gridCol w:w="1446"/>
        <w:gridCol w:w="1949"/>
        <w:gridCol w:w="1760"/>
      </w:tblGrid>
      <w:tr w:rsidR="00C901BA" w:rsidTr="00C901BA">
        <w:trPr>
          <w:trHeight w:val="1546"/>
        </w:trPr>
        <w:tc>
          <w:tcPr>
            <w:tcW w:w="1401"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lastRenderedPageBreak/>
              <w:t>№ экземпляра</w:t>
            </w:r>
          </w:p>
        </w:tc>
        <w:tc>
          <w:tcPr>
            <w:tcW w:w="1777"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Дата внесения изменении, дополнений и проведения ревизий</w:t>
            </w:r>
          </w:p>
        </w:tc>
        <w:tc>
          <w:tcPr>
            <w:tcW w:w="1734"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Номер листа/раздела</w:t>
            </w:r>
          </w:p>
        </w:tc>
        <w:tc>
          <w:tcPr>
            <w:tcW w:w="1446"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ind w:left="-108"/>
              <w:jc w:val="center"/>
              <w:outlineLvl w:val="0"/>
            </w:pPr>
            <w:r>
              <w:t>Краткое содержание изменения</w:t>
            </w:r>
          </w:p>
        </w:tc>
        <w:tc>
          <w:tcPr>
            <w:tcW w:w="1948"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Документ на основании, которого внесены изменения</w:t>
            </w:r>
          </w:p>
        </w:tc>
        <w:tc>
          <w:tcPr>
            <w:tcW w:w="1759" w:type="dxa"/>
            <w:tcBorders>
              <w:top w:val="single" w:sz="4" w:space="0" w:color="auto"/>
              <w:left w:val="single" w:sz="4" w:space="0" w:color="auto"/>
              <w:bottom w:val="single" w:sz="4" w:space="0" w:color="auto"/>
              <w:right w:val="single" w:sz="4" w:space="0" w:color="auto"/>
            </w:tcBorders>
            <w:vAlign w:val="center"/>
            <w:hideMark/>
          </w:tcPr>
          <w:p w:rsidR="00C901BA" w:rsidRDefault="00C901BA">
            <w:pPr>
              <w:keepNext/>
              <w:snapToGrid w:val="0"/>
              <w:spacing w:line="276" w:lineRule="auto"/>
              <w:jc w:val="center"/>
              <w:outlineLvl w:val="0"/>
            </w:pPr>
            <w:r>
              <w:t>Подпись ПРК</w:t>
            </w:r>
          </w:p>
        </w:tc>
      </w:tr>
      <w:tr w:rsidR="00C901BA" w:rsidTr="00C901BA">
        <w:trPr>
          <w:trHeight w:val="492"/>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rPr>
                <w:rFonts w:eastAsia="Calibri"/>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92"/>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92"/>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r w:rsidR="00C901BA" w:rsidTr="00C901BA">
        <w:trPr>
          <w:trHeight w:val="478"/>
        </w:trPr>
        <w:tc>
          <w:tcPr>
            <w:tcW w:w="1401"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77"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34"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446"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948"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c>
          <w:tcPr>
            <w:tcW w:w="1759" w:type="dxa"/>
            <w:tcBorders>
              <w:top w:val="single" w:sz="4" w:space="0" w:color="auto"/>
              <w:left w:val="single" w:sz="4" w:space="0" w:color="auto"/>
              <w:bottom w:val="single" w:sz="4" w:space="0" w:color="auto"/>
              <w:right w:val="single" w:sz="4" w:space="0" w:color="auto"/>
            </w:tcBorders>
          </w:tcPr>
          <w:p w:rsidR="00C901BA" w:rsidRDefault="00C901BA">
            <w:pPr>
              <w:spacing w:after="200" w:line="276" w:lineRule="auto"/>
              <w:jc w:val="center"/>
              <w:rPr>
                <w:rFonts w:eastAsia="Calibri"/>
                <w:b/>
                <w:lang w:eastAsia="en-US"/>
              </w:rPr>
            </w:pPr>
          </w:p>
        </w:tc>
      </w:tr>
    </w:tbl>
    <w:p w:rsidR="00C901BA" w:rsidRDefault="00C901BA" w:rsidP="00C901BA">
      <w:pPr>
        <w:rPr>
          <w:rFonts w:eastAsia="Times New Roman"/>
          <w:lang w:eastAsia="en-US"/>
        </w:rPr>
      </w:pPr>
    </w:p>
    <w:p w:rsidR="00C901BA" w:rsidRDefault="00C901BA" w:rsidP="00C901BA">
      <w:pPr>
        <w:tabs>
          <w:tab w:val="left" w:pos="4035"/>
        </w:tabs>
      </w:pPr>
    </w:p>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C901BA" w:rsidRDefault="00C901BA" w:rsidP="00C901BA"/>
    <w:p w:rsidR="000A4A6F" w:rsidRDefault="000A4A6F" w:rsidP="00144060">
      <w:pPr>
        <w:jc w:val="right"/>
        <w:rPr>
          <w:highlight w:val="magenta"/>
          <w:lang w:val="ru-RU"/>
        </w:rPr>
      </w:pPr>
    </w:p>
    <w:sectPr w:rsidR="000A4A6F" w:rsidSect="0032479F">
      <w:pgSz w:w="11906" w:h="16838"/>
      <w:pgMar w:top="1134" w:right="1134" w:bottom="1134" w:left="1418" w:header="720" w:footer="720" w:gutter="0"/>
      <w:pgNumType w:start="1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A9D" w:rsidRDefault="003B1A9D" w:rsidP="0006404C">
      <w:r>
        <w:separator/>
      </w:r>
    </w:p>
  </w:endnote>
  <w:endnote w:type="continuationSeparator" w:id="0">
    <w:p w:rsidR="003B1A9D" w:rsidRDefault="003B1A9D" w:rsidP="0006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n-cs">
    <w:panose1 w:val="00000000000000000000"/>
    <w:charset w:val="00"/>
    <w:family w:val="roman"/>
    <w:notTrueType/>
    <w:pitch w:val="default"/>
  </w:font>
  <w:font w:name="Batang">
    <w:altName w:val="Batang"/>
    <w:panose1 w:val="02030600000101010101"/>
    <w:charset w:val="81"/>
    <w:family w:val="roman"/>
    <w:pitch w:val="variable"/>
    <w:sig w:usb0="B00002AF" w:usb1="69D77CFB" w:usb2="00000030" w:usb3="00000000" w:csb0="0008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BBE" w:rsidRDefault="00D33BBE">
    <w:pPr>
      <w:pStyle w:val="af9"/>
      <w:jc w:val="right"/>
    </w:pPr>
    <w:r>
      <w:fldChar w:fldCharType="begin"/>
    </w:r>
    <w:r>
      <w:instrText xml:space="preserve"> PAGE   \* MERGEFORMAT </w:instrText>
    </w:r>
    <w:r>
      <w:fldChar w:fldCharType="separate"/>
    </w:r>
    <w:r w:rsidR="00EA3C6F">
      <w:rPr>
        <w:noProof/>
      </w:rPr>
      <w:t>183</w:t>
    </w:r>
    <w:r>
      <w:fldChar w:fldCharType="end"/>
    </w:r>
  </w:p>
  <w:p w:rsidR="00D33BBE" w:rsidRDefault="00D33BBE">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A9D" w:rsidRDefault="003B1A9D" w:rsidP="0006404C">
      <w:r>
        <w:separator/>
      </w:r>
    </w:p>
  </w:footnote>
  <w:footnote w:type="continuationSeparator" w:id="0">
    <w:p w:rsidR="003B1A9D" w:rsidRDefault="003B1A9D" w:rsidP="0006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3"/>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4"/>
    <w:lvl w:ilvl="0">
      <w:start w:val="1"/>
      <w:numFmt w:val="decimal"/>
      <w:lvlText w:val="%1."/>
      <w:lvlJc w:val="left"/>
      <w:pPr>
        <w:tabs>
          <w:tab w:val="num" w:pos="76"/>
        </w:tabs>
        <w:ind w:left="76" w:hanging="360"/>
      </w:pPr>
    </w:lvl>
  </w:abstractNum>
  <w:abstractNum w:abstractNumId="2" w15:restartNumberingAfterBreak="0">
    <w:nsid w:val="00000004"/>
    <w:multiLevelType w:val="singleLevel"/>
    <w:tmpl w:val="00000004"/>
    <w:name w:val="WW8Num5"/>
    <w:lvl w:ilvl="0">
      <w:start w:val="1"/>
      <w:numFmt w:val="decimal"/>
      <w:lvlText w:val="%1."/>
      <w:lvlJc w:val="left"/>
      <w:pPr>
        <w:tabs>
          <w:tab w:val="num" w:pos="720"/>
        </w:tabs>
        <w:ind w:left="720" w:hanging="360"/>
      </w:pPr>
    </w:lvl>
  </w:abstractNum>
  <w:abstractNum w:abstractNumId="3" w15:restartNumberingAfterBreak="0">
    <w:nsid w:val="00000005"/>
    <w:multiLevelType w:val="singleLevel"/>
    <w:tmpl w:val="00000005"/>
    <w:name w:val="WW8Num14"/>
    <w:lvl w:ilvl="0">
      <w:start w:val="1"/>
      <w:numFmt w:val="bullet"/>
      <w:lvlText w:val=""/>
      <w:lvlJc w:val="left"/>
      <w:pPr>
        <w:tabs>
          <w:tab w:val="num" w:pos="0"/>
        </w:tabs>
        <w:ind w:left="720" w:hanging="360"/>
      </w:pPr>
      <w:rPr>
        <w:rFonts w:ascii="Symbol" w:hAnsi="Symbol"/>
      </w:rPr>
    </w:lvl>
  </w:abstractNum>
  <w:abstractNum w:abstractNumId="4" w15:restartNumberingAfterBreak="0">
    <w:nsid w:val="016A5BF4"/>
    <w:multiLevelType w:val="hybridMultilevel"/>
    <w:tmpl w:val="E0F26140"/>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21471C2"/>
    <w:multiLevelType w:val="hybridMultilevel"/>
    <w:tmpl w:val="DA9E58BC"/>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76080A"/>
    <w:multiLevelType w:val="hybridMultilevel"/>
    <w:tmpl w:val="46C8FA0E"/>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36D1FB6"/>
    <w:multiLevelType w:val="hybridMultilevel"/>
    <w:tmpl w:val="5B74DB24"/>
    <w:lvl w:ilvl="0" w:tplc="D17060D0">
      <w:start w:val="1"/>
      <w:numFmt w:val="bullet"/>
      <w:lvlText w:val=""/>
      <w:lvlJc w:val="left"/>
      <w:pPr>
        <w:tabs>
          <w:tab w:val="num" w:pos="1296"/>
        </w:tabs>
        <w:ind w:left="1296" w:hanging="870"/>
      </w:pPr>
      <w:rPr>
        <w:rFonts w:ascii="Symbol" w:hAnsi="Symbol" w:hint="default"/>
        <w:color w:val="auto"/>
      </w:rPr>
    </w:lvl>
    <w:lvl w:ilvl="1" w:tplc="04190003" w:tentative="1">
      <w:start w:val="1"/>
      <w:numFmt w:val="bullet"/>
      <w:lvlText w:val="o"/>
      <w:lvlJc w:val="left"/>
      <w:pPr>
        <w:tabs>
          <w:tab w:val="num" w:pos="1070"/>
        </w:tabs>
        <w:ind w:left="1070" w:hanging="360"/>
      </w:pPr>
      <w:rPr>
        <w:rFonts w:ascii="Courier New" w:hAnsi="Courier New" w:cs="Courier New" w:hint="default"/>
      </w:rPr>
    </w:lvl>
    <w:lvl w:ilvl="2" w:tplc="04190005" w:tentative="1">
      <w:start w:val="1"/>
      <w:numFmt w:val="bullet"/>
      <w:lvlText w:val=""/>
      <w:lvlJc w:val="left"/>
      <w:pPr>
        <w:tabs>
          <w:tab w:val="num" w:pos="1790"/>
        </w:tabs>
        <w:ind w:left="1790" w:hanging="360"/>
      </w:pPr>
      <w:rPr>
        <w:rFonts w:ascii="Wingdings" w:hAnsi="Wingdings" w:hint="default"/>
      </w:rPr>
    </w:lvl>
    <w:lvl w:ilvl="3" w:tplc="04190001" w:tentative="1">
      <w:start w:val="1"/>
      <w:numFmt w:val="bullet"/>
      <w:lvlText w:val=""/>
      <w:lvlJc w:val="left"/>
      <w:pPr>
        <w:tabs>
          <w:tab w:val="num" w:pos="2510"/>
        </w:tabs>
        <w:ind w:left="2510" w:hanging="360"/>
      </w:pPr>
      <w:rPr>
        <w:rFonts w:ascii="Symbol" w:hAnsi="Symbol" w:hint="default"/>
      </w:rPr>
    </w:lvl>
    <w:lvl w:ilvl="4" w:tplc="04190003" w:tentative="1">
      <w:start w:val="1"/>
      <w:numFmt w:val="bullet"/>
      <w:lvlText w:val="o"/>
      <w:lvlJc w:val="left"/>
      <w:pPr>
        <w:tabs>
          <w:tab w:val="num" w:pos="3230"/>
        </w:tabs>
        <w:ind w:left="3230" w:hanging="360"/>
      </w:pPr>
      <w:rPr>
        <w:rFonts w:ascii="Courier New" w:hAnsi="Courier New" w:cs="Courier New" w:hint="default"/>
      </w:rPr>
    </w:lvl>
    <w:lvl w:ilvl="5" w:tplc="04190005" w:tentative="1">
      <w:start w:val="1"/>
      <w:numFmt w:val="bullet"/>
      <w:lvlText w:val=""/>
      <w:lvlJc w:val="left"/>
      <w:pPr>
        <w:tabs>
          <w:tab w:val="num" w:pos="3950"/>
        </w:tabs>
        <w:ind w:left="3950" w:hanging="360"/>
      </w:pPr>
      <w:rPr>
        <w:rFonts w:ascii="Wingdings" w:hAnsi="Wingdings" w:hint="default"/>
      </w:rPr>
    </w:lvl>
    <w:lvl w:ilvl="6" w:tplc="04190001" w:tentative="1">
      <w:start w:val="1"/>
      <w:numFmt w:val="bullet"/>
      <w:lvlText w:val=""/>
      <w:lvlJc w:val="left"/>
      <w:pPr>
        <w:tabs>
          <w:tab w:val="num" w:pos="4670"/>
        </w:tabs>
        <w:ind w:left="4670" w:hanging="360"/>
      </w:pPr>
      <w:rPr>
        <w:rFonts w:ascii="Symbol" w:hAnsi="Symbol" w:hint="default"/>
      </w:rPr>
    </w:lvl>
    <w:lvl w:ilvl="7" w:tplc="04190003" w:tentative="1">
      <w:start w:val="1"/>
      <w:numFmt w:val="bullet"/>
      <w:lvlText w:val="o"/>
      <w:lvlJc w:val="left"/>
      <w:pPr>
        <w:tabs>
          <w:tab w:val="num" w:pos="5390"/>
        </w:tabs>
        <w:ind w:left="5390" w:hanging="360"/>
      </w:pPr>
      <w:rPr>
        <w:rFonts w:ascii="Courier New" w:hAnsi="Courier New" w:cs="Courier New" w:hint="default"/>
      </w:rPr>
    </w:lvl>
    <w:lvl w:ilvl="8" w:tplc="04190005" w:tentative="1">
      <w:start w:val="1"/>
      <w:numFmt w:val="bullet"/>
      <w:lvlText w:val=""/>
      <w:lvlJc w:val="left"/>
      <w:pPr>
        <w:tabs>
          <w:tab w:val="num" w:pos="6110"/>
        </w:tabs>
        <w:ind w:left="6110" w:hanging="360"/>
      </w:pPr>
      <w:rPr>
        <w:rFonts w:ascii="Wingdings" w:hAnsi="Wingdings" w:hint="default"/>
      </w:rPr>
    </w:lvl>
  </w:abstractNum>
  <w:abstractNum w:abstractNumId="8" w15:restartNumberingAfterBreak="0">
    <w:nsid w:val="04AC65B6"/>
    <w:multiLevelType w:val="hybridMultilevel"/>
    <w:tmpl w:val="72DA9802"/>
    <w:lvl w:ilvl="0" w:tplc="D17060D0">
      <w:start w:val="1"/>
      <w:numFmt w:val="bullet"/>
      <w:lvlText w:val=""/>
      <w:lvlJc w:val="left"/>
      <w:pPr>
        <w:ind w:left="2629" w:hanging="360"/>
      </w:pPr>
      <w:rPr>
        <w:rFonts w:ascii="Symbol" w:hAnsi="Symbol" w:hint="default"/>
        <w:sz w:val="20"/>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9" w15:restartNumberingAfterBreak="0">
    <w:nsid w:val="057A3B23"/>
    <w:multiLevelType w:val="multilevel"/>
    <w:tmpl w:val="1DDCE6DA"/>
    <w:lvl w:ilvl="0">
      <w:start w:val="1"/>
      <w:numFmt w:val="decimal"/>
      <w:lvlText w:val="%1."/>
      <w:lvlJc w:val="left"/>
      <w:pPr>
        <w:tabs>
          <w:tab w:val="num" w:pos="3054"/>
        </w:tabs>
        <w:ind w:left="3054" w:hanging="360"/>
      </w:pPr>
      <w:rPr>
        <w:lang w:val="ru-RU"/>
      </w:rPr>
    </w:lvl>
    <w:lvl w:ilvl="1">
      <w:start w:val="7"/>
      <w:numFmt w:val="decimal"/>
      <w:isLgl/>
      <w:lvlText w:val="%1.%2."/>
      <w:lvlJc w:val="left"/>
      <w:pPr>
        <w:ind w:left="3834" w:hanging="1140"/>
      </w:pPr>
      <w:rPr>
        <w:rFonts w:hint="default"/>
      </w:rPr>
    </w:lvl>
    <w:lvl w:ilvl="2">
      <w:start w:val="1"/>
      <w:numFmt w:val="decimal"/>
      <w:isLgl/>
      <w:lvlText w:val="%1.%2.%3."/>
      <w:lvlJc w:val="left"/>
      <w:pPr>
        <w:ind w:left="3834" w:hanging="1140"/>
      </w:pPr>
      <w:rPr>
        <w:rFonts w:hint="default"/>
      </w:rPr>
    </w:lvl>
    <w:lvl w:ilvl="3">
      <w:start w:val="1"/>
      <w:numFmt w:val="decimal"/>
      <w:isLgl/>
      <w:lvlText w:val="%1.%2.%3.%4."/>
      <w:lvlJc w:val="left"/>
      <w:pPr>
        <w:ind w:left="3834" w:hanging="1140"/>
      </w:pPr>
      <w:rPr>
        <w:rFonts w:hint="default"/>
      </w:rPr>
    </w:lvl>
    <w:lvl w:ilvl="4">
      <w:start w:val="1"/>
      <w:numFmt w:val="decimal"/>
      <w:isLgl/>
      <w:lvlText w:val="%1.%2.%3.%4.%5."/>
      <w:lvlJc w:val="left"/>
      <w:pPr>
        <w:ind w:left="3834" w:hanging="1140"/>
      </w:pPr>
      <w:rPr>
        <w:rFonts w:hint="default"/>
      </w:rPr>
    </w:lvl>
    <w:lvl w:ilvl="5">
      <w:start w:val="1"/>
      <w:numFmt w:val="decimal"/>
      <w:isLgl/>
      <w:lvlText w:val="%1.%2.%3.%4.%5.%6."/>
      <w:lvlJc w:val="left"/>
      <w:pPr>
        <w:ind w:left="3834" w:hanging="114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10" w15:restartNumberingAfterBreak="0">
    <w:nsid w:val="06E11C46"/>
    <w:multiLevelType w:val="hybridMultilevel"/>
    <w:tmpl w:val="C40CADCC"/>
    <w:lvl w:ilvl="0" w:tplc="D17060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544960"/>
    <w:multiLevelType w:val="hybridMultilevel"/>
    <w:tmpl w:val="434AEC40"/>
    <w:lvl w:ilvl="0" w:tplc="D17060D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078C416C"/>
    <w:multiLevelType w:val="hybridMultilevel"/>
    <w:tmpl w:val="FE7C63B0"/>
    <w:lvl w:ilvl="0" w:tplc="D17060D0">
      <w:start w:val="1"/>
      <w:numFmt w:val="bullet"/>
      <w:lvlText w:val=""/>
      <w:lvlJc w:val="left"/>
      <w:pPr>
        <w:ind w:left="502" w:hanging="360"/>
      </w:pPr>
      <w:rPr>
        <w:rFonts w:ascii="Symbol" w:hAnsi="Symbol" w:hint="default"/>
        <w:sz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085E3BF7"/>
    <w:multiLevelType w:val="hybridMultilevel"/>
    <w:tmpl w:val="6D32BA0E"/>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9430558"/>
    <w:multiLevelType w:val="hybridMultilevel"/>
    <w:tmpl w:val="4F48F440"/>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0BB85428"/>
    <w:multiLevelType w:val="hybridMultilevel"/>
    <w:tmpl w:val="7AB4ADF2"/>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C3E5C00"/>
    <w:multiLevelType w:val="hybridMultilevel"/>
    <w:tmpl w:val="84F880BA"/>
    <w:lvl w:ilvl="0" w:tplc="D17060D0">
      <w:start w:val="1"/>
      <w:numFmt w:val="bullet"/>
      <w:lvlText w:val=""/>
      <w:lvlJc w:val="left"/>
      <w:pPr>
        <w:tabs>
          <w:tab w:val="num" w:pos="360"/>
        </w:tabs>
        <w:ind w:left="360" w:hanging="360"/>
      </w:pPr>
      <w:rPr>
        <w:rFonts w:ascii="Symbol" w:hAnsi="Symbol" w:hint="default"/>
      </w:rPr>
    </w:lvl>
    <w:lvl w:ilvl="1" w:tplc="D17060D0">
      <w:start w:val="1"/>
      <w:numFmt w:val="bullet"/>
      <w:lvlText w:val=""/>
      <w:lvlJc w:val="left"/>
      <w:pPr>
        <w:tabs>
          <w:tab w:val="num" w:pos="1156"/>
        </w:tabs>
        <w:ind w:left="1156" w:hanging="360"/>
      </w:pPr>
      <w:rPr>
        <w:rFonts w:ascii="Symbol" w:hAnsi="Symbol"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7" w15:restartNumberingAfterBreak="0">
    <w:nsid w:val="0CD73FA5"/>
    <w:multiLevelType w:val="hybridMultilevel"/>
    <w:tmpl w:val="B5C86BC2"/>
    <w:lvl w:ilvl="0" w:tplc="D17060D0">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 w15:restartNumberingAfterBreak="0">
    <w:nsid w:val="0DF34888"/>
    <w:multiLevelType w:val="hybridMultilevel"/>
    <w:tmpl w:val="91D068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 w15:restartNumberingAfterBreak="0">
    <w:nsid w:val="11C15644"/>
    <w:multiLevelType w:val="hybridMultilevel"/>
    <w:tmpl w:val="640C8EFE"/>
    <w:lvl w:ilvl="0" w:tplc="D17060D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0" w15:restartNumberingAfterBreak="0">
    <w:nsid w:val="12341127"/>
    <w:multiLevelType w:val="hybridMultilevel"/>
    <w:tmpl w:val="96909FBA"/>
    <w:lvl w:ilvl="0" w:tplc="A7C6CAC0">
      <w:start w:val="2"/>
      <w:numFmt w:val="bullet"/>
      <w:lvlText w:val="-"/>
      <w:lvlJc w:val="left"/>
      <w:pPr>
        <w:ind w:left="1865" w:hanging="360"/>
      </w:pPr>
      <w:rPr>
        <w:rFonts w:ascii="Times New Roman" w:eastAsia="Lucida Sans Unicode" w:hAnsi="Times New Roman" w:cs="Times New Roman" w:hint="default"/>
      </w:rPr>
    </w:lvl>
    <w:lvl w:ilvl="1" w:tplc="D17060D0">
      <w:start w:val="1"/>
      <w:numFmt w:val="bullet"/>
      <w:lvlText w:val=""/>
      <w:lvlJc w:val="left"/>
      <w:pPr>
        <w:ind w:left="2585" w:hanging="360"/>
      </w:pPr>
      <w:rPr>
        <w:rFonts w:ascii="Symbol" w:hAnsi="Symbol" w:hint="default"/>
      </w:rPr>
    </w:lvl>
    <w:lvl w:ilvl="2" w:tplc="04190005" w:tentative="1">
      <w:start w:val="1"/>
      <w:numFmt w:val="bullet"/>
      <w:lvlText w:val=""/>
      <w:lvlJc w:val="left"/>
      <w:pPr>
        <w:ind w:left="3305" w:hanging="360"/>
      </w:pPr>
      <w:rPr>
        <w:rFonts w:ascii="Wingdings" w:hAnsi="Wingdings" w:hint="default"/>
      </w:rPr>
    </w:lvl>
    <w:lvl w:ilvl="3" w:tplc="04190001" w:tentative="1">
      <w:start w:val="1"/>
      <w:numFmt w:val="bullet"/>
      <w:lvlText w:val=""/>
      <w:lvlJc w:val="left"/>
      <w:pPr>
        <w:ind w:left="4025" w:hanging="360"/>
      </w:pPr>
      <w:rPr>
        <w:rFonts w:ascii="Symbol" w:hAnsi="Symbol" w:hint="default"/>
      </w:rPr>
    </w:lvl>
    <w:lvl w:ilvl="4" w:tplc="04190003" w:tentative="1">
      <w:start w:val="1"/>
      <w:numFmt w:val="bullet"/>
      <w:lvlText w:val="o"/>
      <w:lvlJc w:val="left"/>
      <w:pPr>
        <w:ind w:left="4745" w:hanging="360"/>
      </w:pPr>
      <w:rPr>
        <w:rFonts w:ascii="Courier New" w:hAnsi="Courier New" w:cs="Courier New" w:hint="default"/>
      </w:rPr>
    </w:lvl>
    <w:lvl w:ilvl="5" w:tplc="04190005" w:tentative="1">
      <w:start w:val="1"/>
      <w:numFmt w:val="bullet"/>
      <w:lvlText w:val=""/>
      <w:lvlJc w:val="left"/>
      <w:pPr>
        <w:ind w:left="5465" w:hanging="360"/>
      </w:pPr>
      <w:rPr>
        <w:rFonts w:ascii="Wingdings" w:hAnsi="Wingdings" w:hint="default"/>
      </w:rPr>
    </w:lvl>
    <w:lvl w:ilvl="6" w:tplc="04190001" w:tentative="1">
      <w:start w:val="1"/>
      <w:numFmt w:val="bullet"/>
      <w:lvlText w:val=""/>
      <w:lvlJc w:val="left"/>
      <w:pPr>
        <w:ind w:left="6185" w:hanging="360"/>
      </w:pPr>
      <w:rPr>
        <w:rFonts w:ascii="Symbol" w:hAnsi="Symbol" w:hint="default"/>
      </w:rPr>
    </w:lvl>
    <w:lvl w:ilvl="7" w:tplc="04190003" w:tentative="1">
      <w:start w:val="1"/>
      <w:numFmt w:val="bullet"/>
      <w:lvlText w:val="o"/>
      <w:lvlJc w:val="left"/>
      <w:pPr>
        <w:ind w:left="6905" w:hanging="360"/>
      </w:pPr>
      <w:rPr>
        <w:rFonts w:ascii="Courier New" w:hAnsi="Courier New" w:cs="Courier New" w:hint="default"/>
      </w:rPr>
    </w:lvl>
    <w:lvl w:ilvl="8" w:tplc="04190005" w:tentative="1">
      <w:start w:val="1"/>
      <w:numFmt w:val="bullet"/>
      <w:lvlText w:val=""/>
      <w:lvlJc w:val="left"/>
      <w:pPr>
        <w:ind w:left="7625" w:hanging="360"/>
      </w:pPr>
      <w:rPr>
        <w:rFonts w:ascii="Wingdings" w:hAnsi="Wingdings" w:hint="default"/>
      </w:rPr>
    </w:lvl>
  </w:abstractNum>
  <w:abstractNum w:abstractNumId="21" w15:restartNumberingAfterBreak="0">
    <w:nsid w:val="123943E0"/>
    <w:multiLevelType w:val="hybridMultilevel"/>
    <w:tmpl w:val="395A82B8"/>
    <w:lvl w:ilvl="0" w:tplc="D17060D0">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2" w15:restartNumberingAfterBreak="0">
    <w:nsid w:val="123B0D80"/>
    <w:multiLevelType w:val="hybridMultilevel"/>
    <w:tmpl w:val="1548AFB2"/>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13333DC0"/>
    <w:multiLevelType w:val="hybridMultilevel"/>
    <w:tmpl w:val="58FAC748"/>
    <w:lvl w:ilvl="0" w:tplc="D17060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48B53D8"/>
    <w:multiLevelType w:val="hybridMultilevel"/>
    <w:tmpl w:val="64FA6384"/>
    <w:lvl w:ilvl="0" w:tplc="1D0CC536">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15CB3DBC"/>
    <w:multiLevelType w:val="hybridMultilevel"/>
    <w:tmpl w:val="29120AA2"/>
    <w:lvl w:ilvl="0" w:tplc="D1706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61E36DC"/>
    <w:multiLevelType w:val="hybridMultilevel"/>
    <w:tmpl w:val="A29EFF3E"/>
    <w:lvl w:ilvl="0" w:tplc="D17060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70C594C"/>
    <w:multiLevelType w:val="hybridMultilevel"/>
    <w:tmpl w:val="F94EC7C0"/>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1A2C52F7"/>
    <w:multiLevelType w:val="hybridMultilevel"/>
    <w:tmpl w:val="3732C816"/>
    <w:lvl w:ilvl="0" w:tplc="D17060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1A3639BC"/>
    <w:multiLevelType w:val="multilevel"/>
    <w:tmpl w:val="762049B4"/>
    <w:lvl w:ilvl="0">
      <w:start w:val="1"/>
      <w:numFmt w:val="decimal"/>
      <w:lvlText w:val="%1."/>
      <w:lvlJc w:val="left"/>
      <w:pPr>
        <w:tabs>
          <w:tab w:val="num" w:pos="76"/>
        </w:tabs>
        <w:ind w:left="76" w:hanging="360"/>
      </w:pPr>
      <w:rPr>
        <w:rFonts w:hint="default"/>
      </w:rPr>
    </w:lvl>
    <w:lvl w:ilvl="1">
      <w:start w:val="3"/>
      <w:numFmt w:val="decimal"/>
      <w:isLgl/>
      <w:lvlText w:val="%1.%2"/>
      <w:lvlJc w:val="left"/>
      <w:pPr>
        <w:ind w:left="704" w:hanging="4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636" w:hanging="1080"/>
      </w:pPr>
      <w:rPr>
        <w:rFonts w:hint="default"/>
      </w:rPr>
    </w:lvl>
    <w:lvl w:ilvl="6">
      <w:start w:val="1"/>
      <w:numFmt w:val="decimal"/>
      <w:isLgl/>
      <w:lvlText w:val="%1.%2.%3.%4.%5.%6.%7"/>
      <w:lvlJc w:val="left"/>
      <w:pPr>
        <w:ind w:left="4564" w:hanging="1440"/>
      </w:pPr>
      <w:rPr>
        <w:rFonts w:hint="default"/>
      </w:rPr>
    </w:lvl>
    <w:lvl w:ilvl="7">
      <w:start w:val="1"/>
      <w:numFmt w:val="decimal"/>
      <w:isLgl/>
      <w:lvlText w:val="%1.%2.%3.%4.%5.%6.%7.%8"/>
      <w:lvlJc w:val="left"/>
      <w:pPr>
        <w:ind w:left="5132" w:hanging="1440"/>
      </w:pPr>
      <w:rPr>
        <w:rFonts w:hint="default"/>
      </w:rPr>
    </w:lvl>
    <w:lvl w:ilvl="8">
      <w:start w:val="1"/>
      <w:numFmt w:val="decimal"/>
      <w:isLgl/>
      <w:lvlText w:val="%1.%2.%3.%4.%5.%6.%7.%8.%9"/>
      <w:lvlJc w:val="left"/>
      <w:pPr>
        <w:ind w:left="6060" w:hanging="1800"/>
      </w:pPr>
      <w:rPr>
        <w:rFonts w:hint="default"/>
      </w:rPr>
    </w:lvl>
  </w:abstractNum>
  <w:abstractNum w:abstractNumId="30" w15:restartNumberingAfterBreak="0">
    <w:nsid w:val="1A9042D8"/>
    <w:multiLevelType w:val="hybridMultilevel"/>
    <w:tmpl w:val="4D4E13B8"/>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1B331B32"/>
    <w:multiLevelType w:val="multilevel"/>
    <w:tmpl w:val="20A8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BF12A9"/>
    <w:multiLevelType w:val="hybridMultilevel"/>
    <w:tmpl w:val="2E04D52A"/>
    <w:lvl w:ilvl="0" w:tplc="D17060D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C79747D"/>
    <w:multiLevelType w:val="hybridMultilevel"/>
    <w:tmpl w:val="4BCEA706"/>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1EC52144"/>
    <w:multiLevelType w:val="hybridMultilevel"/>
    <w:tmpl w:val="B8C262EC"/>
    <w:lvl w:ilvl="0" w:tplc="A7C6CAC0">
      <w:start w:val="2"/>
      <w:numFmt w:val="bullet"/>
      <w:lvlText w:val="-"/>
      <w:lvlJc w:val="left"/>
      <w:pPr>
        <w:tabs>
          <w:tab w:val="num" w:pos="360"/>
        </w:tabs>
        <w:ind w:left="360" w:hanging="360"/>
      </w:pPr>
      <w:rPr>
        <w:rFonts w:ascii="Times New Roman" w:eastAsia="Lucida Sans Unicode"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01171F"/>
    <w:multiLevelType w:val="hybridMultilevel"/>
    <w:tmpl w:val="502ADDD2"/>
    <w:lvl w:ilvl="0" w:tplc="D17060D0">
      <w:start w:val="1"/>
      <w:numFmt w:val="bullet"/>
      <w:lvlText w:val=""/>
      <w:lvlJc w:val="left"/>
      <w:pPr>
        <w:tabs>
          <w:tab w:val="num" w:pos="1154"/>
        </w:tabs>
        <w:ind w:left="1154" w:hanging="870"/>
      </w:pPr>
      <w:rPr>
        <w:rFonts w:ascii="Symbol" w:hAnsi="Symbol" w:hint="default"/>
        <w:color w:val="auto"/>
      </w:rPr>
    </w:lvl>
    <w:lvl w:ilvl="1" w:tplc="04190003">
      <w:start w:val="1"/>
      <w:numFmt w:val="bullet"/>
      <w:lvlText w:val="o"/>
      <w:lvlJc w:val="left"/>
      <w:pPr>
        <w:tabs>
          <w:tab w:val="num" w:pos="219"/>
        </w:tabs>
        <w:ind w:left="219" w:hanging="360"/>
      </w:pPr>
      <w:rPr>
        <w:rFonts w:ascii="Courier New" w:hAnsi="Courier New" w:cs="Courier New" w:hint="default"/>
      </w:rPr>
    </w:lvl>
    <w:lvl w:ilvl="2" w:tplc="04190005" w:tentative="1">
      <w:start w:val="1"/>
      <w:numFmt w:val="bullet"/>
      <w:lvlText w:val=""/>
      <w:lvlJc w:val="left"/>
      <w:pPr>
        <w:tabs>
          <w:tab w:val="num" w:pos="939"/>
        </w:tabs>
        <w:ind w:left="939" w:hanging="360"/>
      </w:pPr>
      <w:rPr>
        <w:rFonts w:ascii="Wingdings" w:hAnsi="Wingdings" w:hint="default"/>
      </w:rPr>
    </w:lvl>
    <w:lvl w:ilvl="3" w:tplc="04190001" w:tentative="1">
      <w:start w:val="1"/>
      <w:numFmt w:val="bullet"/>
      <w:lvlText w:val=""/>
      <w:lvlJc w:val="left"/>
      <w:pPr>
        <w:tabs>
          <w:tab w:val="num" w:pos="1659"/>
        </w:tabs>
        <w:ind w:left="1659" w:hanging="360"/>
      </w:pPr>
      <w:rPr>
        <w:rFonts w:ascii="Symbol" w:hAnsi="Symbol" w:hint="default"/>
      </w:rPr>
    </w:lvl>
    <w:lvl w:ilvl="4" w:tplc="04190003" w:tentative="1">
      <w:start w:val="1"/>
      <w:numFmt w:val="bullet"/>
      <w:lvlText w:val="o"/>
      <w:lvlJc w:val="left"/>
      <w:pPr>
        <w:tabs>
          <w:tab w:val="num" w:pos="2379"/>
        </w:tabs>
        <w:ind w:left="2379" w:hanging="360"/>
      </w:pPr>
      <w:rPr>
        <w:rFonts w:ascii="Courier New" w:hAnsi="Courier New" w:cs="Courier New" w:hint="default"/>
      </w:rPr>
    </w:lvl>
    <w:lvl w:ilvl="5" w:tplc="04190005" w:tentative="1">
      <w:start w:val="1"/>
      <w:numFmt w:val="bullet"/>
      <w:lvlText w:val=""/>
      <w:lvlJc w:val="left"/>
      <w:pPr>
        <w:tabs>
          <w:tab w:val="num" w:pos="3099"/>
        </w:tabs>
        <w:ind w:left="3099" w:hanging="360"/>
      </w:pPr>
      <w:rPr>
        <w:rFonts w:ascii="Wingdings" w:hAnsi="Wingdings" w:hint="default"/>
      </w:rPr>
    </w:lvl>
    <w:lvl w:ilvl="6" w:tplc="04190001" w:tentative="1">
      <w:start w:val="1"/>
      <w:numFmt w:val="bullet"/>
      <w:lvlText w:val=""/>
      <w:lvlJc w:val="left"/>
      <w:pPr>
        <w:tabs>
          <w:tab w:val="num" w:pos="3819"/>
        </w:tabs>
        <w:ind w:left="3819" w:hanging="360"/>
      </w:pPr>
      <w:rPr>
        <w:rFonts w:ascii="Symbol" w:hAnsi="Symbol" w:hint="default"/>
      </w:rPr>
    </w:lvl>
    <w:lvl w:ilvl="7" w:tplc="04190003" w:tentative="1">
      <w:start w:val="1"/>
      <w:numFmt w:val="bullet"/>
      <w:lvlText w:val="o"/>
      <w:lvlJc w:val="left"/>
      <w:pPr>
        <w:tabs>
          <w:tab w:val="num" w:pos="4539"/>
        </w:tabs>
        <w:ind w:left="4539" w:hanging="360"/>
      </w:pPr>
      <w:rPr>
        <w:rFonts w:ascii="Courier New" w:hAnsi="Courier New" w:cs="Courier New" w:hint="default"/>
      </w:rPr>
    </w:lvl>
    <w:lvl w:ilvl="8" w:tplc="04190005" w:tentative="1">
      <w:start w:val="1"/>
      <w:numFmt w:val="bullet"/>
      <w:lvlText w:val=""/>
      <w:lvlJc w:val="left"/>
      <w:pPr>
        <w:tabs>
          <w:tab w:val="num" w:pos="5259"/>
        </w:tabs>
        <w:ind w:left="5259" w:hanging="360"/>
      </w:pPr>
      <w:rPr>
        <w:rFonts w:ascii="Wingdings" w:hAnsi="Wingdings" w:hint="default"/>
      </w:rPr>
    </w:lvl>
  </w:abstractNum>
  <w:abstractNum w:abstractNumId="36" w15:restartNumberingAfterBreak="0">
    <w:nsid w:val="1F2C08CF"/>
    <w:multiLevelType w:val="hybridMultilevel"/>
    <w:tmpl w:val="448E8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0BB60C7"/>
    <w:multiLevelType w:val="hybridMultilevel"/>
    <w:tmpl w:val="A25C2CD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20FB631D"/>
    <w:multiLevelType w:val="hybridMultilevel"/>
    <w:tmpl w:val="5428D430"/>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15:restartNumberingAfterBreak="0">
    <w:nsid w:val="21656034"/>
    <w:multiLevelType w:val="hybridMultilevel"/>
    <w:tmpl w:val="EE1C29B0"/>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1BB3BC1"/>
    <w:multiLevelType w:val="hybridMultilevel"/>
    <w:tmpl w:val="4C1C4926"/>
    <w:lvl w:ilvl="0" w:tplc="D17060D0">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1" w15:restartNumberingAfterBreak="0">
    <w:nsid w:val="244E0B10"/>
    <w:multiLevelType w:val="hybridMultilevel"/>
    <w:tmpl w:val="A4920A64"/>
    <w:lvl w:ilvl="0" w:tplc="D17060D0">
      <w:start w:val="1"/>
      <w:numFmt w:val="bullet"/>
      <w:lvlText w:val=""/>
      <w:lvlJc w:val="left"/>
      <w:pPr>
        <w:ind w:left="786" w:hanging="360"/>
      </w:pPr>
      <w:rPr>
        <w:rFonts w:ascii="Symbol" w:hAnsi="Symbol" w:hint="default"/>
        <w:color w:val="auto"/>
        <w:sz w:val="2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50739B0"/>
    <w:multiLevelType w:val="hybridMultilevel"/>
    <w:tmpl w:val="8DEE4F04"/>
    <w:lvl w:ilvl="0" w:tplc="D17060D0">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266F39C0"/>
    <w:multiLevelType w:val="hybridMultilevel"/>
    <w:tmpl w:val="7AB85998"/>
    <w:lvl w:ilvl="0" w:tplc="D17060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268F62D2"/>
    <w:multiLevelType w:val="hybridMultilevel"/>
    <w:tmpl w:val="E272C154"/>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26DB6274"/>
    <w:multiLevelType w:val="hybridMultilevel"/>
    <w:tmpl w:val="A2A2D158"/>
    <w:lvl w:ilvl="0" w:tplc="D17060D0">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272040EC"/>
    <w:multiLevelType w:val="hybridMultilevel"/>
    <w:tmpl w:val="C396D2BA"/>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9E3B39"/>
    <w:multiLevelType w:val="hybridMultilevel"/>
    <w:tmpl w:val="50BCBB82"/>
    <w:lvl w:ilvl="0" w:tplc="D1706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656E1F"/>
    <w:multiLevelType w:val="hybridMultilevel"/>
    <w:tmpl w:val="D9FEA754"/>
    <w:lvl w:ilvl="0" w:tplc="D17060D0">
      <w:start w:val="1"/>
      <w:numFmt w:val="bullet"/>
      <w:lvlText w:val=""/>
      <w:lvlJc w:val="left"/>
      <w:pPr>
        <w:ind w:left="1070" w:hanging="360"/>
      </w:pPr>
      <w:rPr>
        <w:rFonts w:ascii="Symbol" w:hAnsi="Symbol"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2DC111E6"/>
    <w:multiLevelType w:val="hybridMultilevel"/>
    <w:tmpl w:val="9AA641CE"/>
    <w:lvl w:ilvl="0" w:tplc="A7C6CAC0">
      <w:start w:val="2"/>
      <w:numFmt w:val="bullet"/>
      <w:lvlText w:val="-"/>
      <w:lvlJc w:val="left"/>
      <w:pPr>
        <w:tabs>
          <w:tab w:val="num" w:pos="360"/>
        </w:tabs>
        <w:ind w:left="360" w:hanging="360"/>
      </w:pPr>
      <w:rPr>
        <w:rFonts w:ascii="Times New Roman" w:eastAsia="Lucida Sans Unicode"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30D06658"/>
    <w:multiLevelType w:val="hybridMultilevel"/>
    <w:tmpl w:val="FD36C568"/>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535EF7"/>
    <w:multiLevelType w:val="hybridMultilevel"/>
    <w:tmpl w:val="D646D30C"/>
    <w:lvl w:ilvl="0" w:tplc="D17060D0">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52" w15:restartNumberingAfterBreak="0">
    <w:nsid w:val="348B7592"/>
    <w:multiLevelType w:val="hybridMultilevel"/>
    <w:tmpl w:val="650C181A"/>
    <w:lvl w:ilvl="0" w:tplc="D17060D0">
      <w:start w:val="1"/>
      <w:numFmt w:val="bullet"/>
      <w:lvlText w:val=""/>
      <w:lvlJc w:val="left"/>
      <w:pPr>
        <w:tabs>
          <w:tab w:val="num" w:pos="436"/>
        </w:tabs>
        <w:ind w:left="436" w:hanging="360"/>
      </w:pPr>
      <w:rPr>
        <w:rFonts w:ascii="Symbol" w:hAnsi="Symbol" w:hint="default"/>
        <w:sz w:val="20"/>
      </w:rPr>
    </w:lvl>
    <w:lvl w:ilvl="1" w:tplc="D512CDDE">
      <w:start w:val="2"/>
      <w:numFmt w:val="decimal"/>
      <w:lvlText w:val="%2."/>
      <w:lvlJc w:val="left"/>
      <w:pPr>
        <w:tabs>
          <w:tab w:val="num" w:pos="1156"/>
        </w:tabs>
        <w:ind w:left="1156" w:hanging="360"/>
      </w:pPr>
      <w:rPr>
        <w:rFonts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53" w15:restartNumberingAfterBreak="0">
    <w:nsid w:val="379A6060"/>
    <w:multiLevelType w:val="hybridMultilevel"/>
    <w:tmpl w:val="181A268A"/>
    <w:lvl w:ilvl="0" w:tplc="D17060D0">
      <w:start w:val="1"/>
      <w:numFmt w:val="bullet"/>
      <w:lvlText w:val=""/>
      <w:lvlJc w:val="left"/>
      <w:pPr>
        <w:ind w:left="1516" w:hanging="360"/>
      </w:pPr>
      <w:rPr>
        <w:rFonts w:ascii="Symbol" w:hAnsi="Symbol" w:hint="default"/>
      </w:rPr>
    </w:lvl>
    <w:lvl w:ilvl="1" w:tplc="D17060D0">
      <w:start w:val="1"/>
      <w:numFmt w:val="bullet"/>
      <w:lvlText w:val=""/>
      <w:lvlJc w:val="left"/>
      <w:pPr>
        <w:ind w:left="2236" w:hanging="360"/>
      </w:pPr>
      <w:rPr>
        <w:rFonts w:ascii="Symbol" w:hAnsi="Symbol" w:hint="default"/>
      </w:rPr>
    </w:lvl>
    <w:lvl w:ilvl="2" w:tplc="04190005" w:tentative="1">
      <w:start w:val="1"/>
      <w:numFmt w:val="bullet"/>
      <w:lvlText w:val=""/>
      <w:lvlJc w:val="left"/>
      <w:pPr>
        <w:ind w:left="2956" w:hanging="360"/>
      </w:pPr>
      <w:rPr>
        <w:rFonts w:ascii="Wingdings" w:hAnsi="Wingdings" w:hint="default"/>
      </w:rPr>
    </w:lvl>
    <w:lvl w:ilvl="3" w:tplc="04190001" w:tentative="1">
      <w:start w:val="1"/>
      <w:numFmt w:val="bullet"/>
      <w:lvlText w:val=""/>
      <w:lvlJc w:val="left"/>
      <w:pPr>
        <w:ind w:left="3676" w:hanging="360"/>
      </w:pPr>
      <w:rPr>
        <w:rFonts w:ascii="Symbol" w:hAnsi="Symbol" w:hint="default"/>
      </w:rPr>
    </w:lvl>
    <w:lvl w:ilvl="4" w:tplc="04190003" w:tentative="1">
      <w:start w:val="1"/>
      <w:numFmt w:val="bullet"/>
      <w:lvlText w:val="o"/>
      <w:lvlJc w:val="left"/>
      <w:pPr>
        <w:ind w:left="4396" w:hanging="360"/>
      </w:pPr>
      <w:rPr>
        <w:rFonts w:ascii="Courier New" w:hAnsi="Courier New" w:cs="Courier New" w:hint="default"/>
      </w:rPr>
    </w:lvl>
    <w:lvl w:ilvl="5" w:tplc="04190005" w:tentative="1">
      <w:start w:val="1"/>
      <w:numFmt w:val="bullet"/>
      <w:lvlText w:val=""/>
      <w:lvlJc w:val="left"/>
      <w:pPr>
        <w:ind w:left="5116" w:hanging="360"/>
      </w:pPr>
      <w:rPr>
        <w:rFonts w:ascii="Wingdings" w:hAnsi="Wingdings" w:hint="default"/>
      </w:rPr>
    </w:lvl>
    <w:lvl w:ilvl="6" w:tplc="04190001" w:tentative="1">
      <w:start w:val="1"/>
      <w:numFmt w:val="bullet"/>
      <w:lvlText w:val=""/>
      <w:lvlJc w:val="left"/>
      <w:pPr>
        <w:ind w:left="5836" w:hanging="360"/>
      </w:pPr>
      <w:rPr>
        <w:rFonts w:ascii="Symbol" w:hAnsi="Symbol" w:hint="default"/>
      </w:rPr>
    </w:lvl>
    <w:lvl w:ilvl="7" w:tplc="04190003" w:tentative="1">
      <w:start w:val="1"/>
      <w:numFmt w:val="bullet"/>
      <w:lvlText w:val="o"/>
      <w:lvlJc w:val="left"/>
      <w:pPr>
        <w:ind w:left="6556" w:hanging="360"/>
      </w:pPr>
      <w:rPr>
        <w:rFonts w:ascii="Courier New" w:hAnsi="Courier New" w:cs="Courier New" w:hint="default"/>
      </w:rPr>
    </w:lvl>
    <w:lvl w:ilvl="8" w:tplc="04190005" w:tentative="1">
      <w:start w:val="1"/>
      <w:numFmt w:val="bullet"/>
      <w:lvlText w:val=""/>
      <w:lvlJc w:val="left"/>
      <w:pPr>
        <w:ind w:left="7276" w:hanging="360"/>
      </w:pPr>
      <w:rPr>
        <w:rFonts w:ascii="Wingdings" w:hAnsi="Wingdings" w:hint="default"/>
      </w:rPr>
    </w:lvl>
  </w:abstractNum>
  <w:abstractNum w:abstractNumId="54" w15:restartNumberingAfterBreak="0">
    <w:nsid w:val="38A4336C"/>
    <w:multiLevelType w:val="hybridMultilevel"/>
    <w:tmpl w:val="FCB0A628"/>
    <w:lvl w:ilvl="0" w:tplc="D17060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9373F03"/>
    <w:multiLevelType w:val="hybridMultilevel"/>
    <w:tmpl w:val="35E279CA"/>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15:restartNumberingAfterBreak="0">
    <w:nsid w:val="39733789"/>
    <w:multiLevelType w:val="hybridMultilevel"/>
    <w:tmpl w:val="5E5C75B4"/>
    <w:lvl w:ilvl="0" w:tplc="D17060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15:restartNumberingAfterBreak="0">
    <w:nsid w:val="3A0A4410"/>
    <w:multiLevelType w:val="hybridMultilevel"/>
    <w:tmpl w:val="ADE84FD2"/>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AE93269"/>
    <w:multiLevelType w:val="hybridMultilevel"/>
    <w:tmpl w:val="6570008E"/>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B753442"/>
    <w:multiLevelType w:val="hybridMultilevel"/>
    <w:tmpl w:val="098ED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BA447B2"/>
    <w:multiLevelType w:val="hybridMultilevel"/>
    <w:tmpl w:val="6C20A96C"/>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15:restartNumberingAfterBreak="0">
    <w:nsid w:val="3BF32882"/>
    <w:multiLevelType w:val="hybridMultilevel"/>
    <w:tmpl w:val="83909E66"/>
    <w:lvl w:ilvl="0" w:tplc="D17060D0">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3D1B72B1"/>
    <w:multiLevelType w:val="hybridMultilevel"/>
    <w:tmpl w:val="9AC03FB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DCF645D"/>
    <w:multiLevelType w:val="hybridMultilevel"/>
    <w:tmpl w:val="1C345B3C"/>
    <w:lvl w:ilvl="0" w:tplc="D17060D0">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3FE15727"/>
    <w:multiLevelType w:val="hybridMultilevel"/>
    <w:tmpl w:val="73CA92CA"/>
    <w:lvl w:ilvl="0" w:tplc="D17060D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5" w15:restartNumberingAfterBreak="0">
    <w:nsid w:val="4146540E"/>
    <w:multiLevelType w:val="hybridMultilevel"/>
    <w:tmpl w:val="B2FAC02A"/>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15:restartNumberingAfterBreak="0">
    <w:nsid w:val="4195327C"/>
    <w:multiLevelType w:val="multilevel"/>
    <w:tmpl w:val="17A6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A0315F"/>
    <w:multiLevelType w:val="hybridMultilevel"/>
    <w:tmpl w:val="AE90377E"/>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5E64D38"/>
    <w:multiLevelType w:val="hybridMultilevel"/>
    <w:tmpl w:val="2A649DC6"/>
    <w:lvl w:ilvl="0" w:tplc="D17060D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9" w15:restartNumberingAfterBreak="0">
    <w:nsid w:val="47856C52"/>
    <w:multiLevelType w:val="hybridMultilevel"/>
    <w:tmpl w:val="9FE245B4"/>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7887888"/>
    <w:multiLevelType w:val="hybridMultilevel"/>
    <w:tmpl w:val="7912046C"/>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47BB27A6"/>
    <w:multiLevelType w:val="hybridMultilevel"/>
    <w:tmpl w:val="71728366"/>
    <w:lvl w:ilvl="0" w:tplc="D17060D0">
      <w:start w:val="1"/>
      <w:numFmt w:val="bullet"/>
      <w:lvlText w:val=""/>
      <w:lvlJc w:val="left"/>
      <w:pPr>
        <w:ind w:left="1287" w:hanging="360"/>
      </w:pPr>
      <w:rPr>
        <w:rFonts w:ascii="Symbol" w:hAnsi="Symbol" w:hint="default"/>
        <w:sz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889755D"/>
    <w:multiLevelType w:val="hybridMultilevel"/>
    <w:tmpl w:val="7722EB4A"/>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15:restartNumberingAfterBreak="0">
    <w:nsid w:val="4A3063F1"/>
    <w:multiLevelType w:val="hybridMultilevel"/>
    <w:tmpl w:val="A032349C"/>
    <w:lvl w:ilvl="0" w:tplc="D17060D0">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C761A35"/>
    <w:multiLevelType w:val="hybridMultilevel"/>
    <w:tmpl w:val="116E1FFA"/>
    <w:lvl w:ilvl="0" w:tplc="D17060D0">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4CB03D10"/>
    <w:multiLevelType w:val="hybridMultilevel"/>
    <w:tmpl w:val="ADCCDF5E"/>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CC8567A"/>
    <w:multiLevelType w:val="hybridMultilevel"/>
    <w:tmpl w:val="988CB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E29366D"/>
    <w:multiLevelType w:val="hybridMultilevel"/>
    <w:tmpl w:val="86C483AE"/>
    <w:lvl w:ilvl="0" w:tplc="D17060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E6124D0"/>
    <w:multiLevelType w:val="hybridMultilevel"/>
    <w:tmpl w:val="D7B832B8"/>
    <w:lvl w:ilvl="0" w:tplc="D17060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4F2E6E70"/>
    <w:multiLevelType w:val="hybridMultilevel"/>
    <w:tmpl w:val="10B2D7FE"/>
    <w:lvl w:ilvl="0" w:tplc="D17060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50477D14"/>
    <w:multiLevelType w:val="hybridMultilevel"/>
    <w:tmpl w:val="758AB0FA"/>
    <w:lvl w:ilvl="0" w:tplc="D17060D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1" w15:restartNumberingAfterBreak="0">
    <w:nsid w:val="51794A5E"/>
    <w:multiLevelType w:val="hybridMultilevel"/>
    <w:tmpl w:val="53009D7C"/>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15:restartNumberingAfterBreak="0">
    <w:nsid w:val="521957D0"/>
    <w:multiLevelType w:val="hybridMultilevel"/>
    <w:tmpl w:val="2DAC6C9E"/>
    <w:lvl w:ilvl="0" w:tplc="D1706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26364B5"/>
    <w:multiLevelType w:val="hybridMultilevel"/>
    <w:tmpl w:val="96F011BE"/>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321523D"/>
    <w:multiLevelType w:val="hybridMultilevel"/>
    <w:tmpl w:val="45D44876"/>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53DA22ED"/>
    <w:multiLevelType w:val="hybridMultilevel"/>
    <w:tmpl w:val="479E0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3E83516"/>
    <w:multiLevelType w:val="hybridMultilevel"/>
    <w:tmpl w:val="B9A6AF26"/>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54337AB0"/>
    <w:multiLevelType w:val="hybridMultilevel"/>
    <w:tmpl w:val="22A09954"/>
    <w:lvl w:ilvl="0" w:tplc="D17060D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88" w15:restartNumberingAfterBreak="0">
    <w:nsid w:val="551600CF"/>
    <w:multiLevelType w:val="hybridMultilevel"/>
    <w:tmpl w:val="7CEA805C"/>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59C77C8"/>
    <w:multiLevelType w:val="hybridMultilevel"/>
    <w:tmpl w:val="E58486FE"/>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6CA3E64"/>
    <w:multiLevelType w:val="multilevel"/>
    <w:tmpl w:val="0E5637E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7B92392"/>
    <w:multiLevelType w:val="hybridMultilevel"/>
    <w:tmpl w:val="ABA68D4E"/>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15:restartNumberingAfterBreak="0">
    <w:nsid w:val="57BB62C5"/>
    <w:multiLevelType w:val="multilevel"/>
    <w:tmpl w:val="F87A267C"/>
    <w:lvl w:ilvl="0">
      <w:start w:val="1"/>
      <w:numFmt w:val="bullet"/>
      <w:lvlText w:val=""/>
      <w:lvlJc w:val="left"/>
      <w:pPr>
        <w:tabs>
          <w:tab w:val="num" w:pos="1372"/>
        </w:tabs>
        <w:ind w:left="1372" w:hanging="870"/>
      </w:pPr>
      <w:rPr>
        <w:rFonts w:ascii="Symbol" w:hAnsi="Symbol" w:hint="default"/>
        <w:color w:val="auto"/>
      </w:rPr>
    </w:lvl>
    <w:lvl w:ilvl="1">
      <w:start w:val="1"/>
      <w:numFmt w:val="decimal"/>
      <w:isLgl/>
      <w:lvlText w:val="%1.%2."/>
      <w:lvlJc w:val="left"/>
      <w:pPr>
        <w:tabs>
          <w:tab w:val="num" w:pos="1222"/>
        </w:tabs>
        <w:ind w:left="1222" w:hanging="720"/>
      </w:pPr>
      <w:rPr>
        <w:rFonts w:hint="default"/>
      </w:rPr>
    </w:lvl>
    <w:lvl w:ilvl="2">
      <w:start w:val="1"/>
      <w:numFmt w:val="decimal"/>
      <w:isLgl/>
      <w:lvlText w:val="%1.%2.%3."/>
      <w:lvlJc w:val="left"/>
      <w:pPr>
        <w:tabs>
          <w:tab w:val="num" w:pos="1222"/>
        </w:tabs>
        <w:ind w:left="1222" w:hanging="720"/>
      </w:pPr>
      <w:rPr>
        <w:rFonts w:hint="default"/>
      </w:rPr>
    </w:lvl>
    <w:lvl w:ilvl="3">
      <w:start w:val="1"/>
      <w:numFmt w:val="decimal"/>
      <w:isLgl/>
      <w:lvlText w:val="%1.%2.%3.%4."/>
      <w:lvlJc w:val="left"/>
      <w:pPr>
        <w:tabs>
          <w:tab w:val="num" w:pos="1582"/>
        </w:tabs>
        <w:ind w:left="1582" w:hanging="1080"/>
      </w:pPr>
      <w:rPr>
        <w:rFonts w:hint="default"/>
      </w:rPr>
    </w:lvl>
    <w:lvl w:ilvl="4">
      <w:start w:val="1"/>
      <w:numFmt w:val="decimal"/>
      <w:isLgl/>
      <w:lvlText w:val="%1.%2.%3.%4.%5."/>
      <w:lvlJc w:val="left"/>
      <w:pPr>
        <w:tabs>
          <w:tab w:val="num" w:pos="1582"/>
        </w:tabs>
        <w:ind w:left="1582" w:hanging="1080"/>
      </w:pPr>
      <w:rPr>
        <w:rFonts w:hint="default"/>
      </w:rPr>
    </w:lvl>
    <w:lvl w:ilvl="5">
      <w:start w:val="1"/>
      <w:numFmt w:val="decimal"/>
      <w:isLgl/>
      <w:lvlText w:val="%1.%2.%3.%4.%5.%6."/>
      <w:lvlJc w:val="left"/>
      <w:pPr>
        <w:tabs>
          <w:tab w:val="num" w:pos="1942"/>
        </w:tabs>
        <w:ind w:left="1942" w:hanging="1440"/>
      </w:pPr>
      <w:rPr>
        <w:rFonts w:hint="default"/>
      </w:rPr>
    </w:lvl>
    <w:lvl w:ilvl="6">
      <w:start w:val="1"/>
      <w:numFmt w:val="decimal"/>
      <w:isLgl/>
      <w:lvlText w:val="%1.%2.%3.%4.%5.%6.%7."/>
      <w:lvlJc w:val="left"/>
      <w:pPr>
        <w:tabs>
          <w:tab w:val="num" w:pos="2302"/>
        </w:tabs>
        <w:ind w:left="2302" w:hanging="1800"/>
      </w:pPr>
      <w:rPr>
        <w:rFonts w:hint="default"/>
      </w:rPr>
    </w:lvl>
    <w:lvl w:ilvl="7">
      <w:start w:val="1"/>
      <w:numFmt w:val="decimal"/>
      <w:isLgl/>
      <w:lvlText w:val="%1.%2.%3.%4.%5.%6.%7.%8."/>
      <w:lvlJc w:val="left"/>
      <w:pPr>
        <w:tabs>
          <w:tab w:val="num" w:pos="2302"/>
        </w:tabs>
        <w:ind w:left="2302" w:hanging="1800"/>
      </w:pPr>
      <w:rPr>
        <w:rFonts w:hint="default"/>
      </w:rPr>
    </w:lvl>
    <w:lvl w:ilvl="8">
      <w:start w:val="1"/>
      <w:numFmt w:val="decimal"/>
      <w:isLgl/>
      <w:lvlText w:val="%1.%2.%3.%4.%5.%6.%7.%8.%9."/>
      <w:lvlJc w:val="left"/>
      <w:pPr>
        <w:tabs>
          <w:tab w:val="num" w:pos="2662"/>
        </w:tabs>
        <w:ind w:left="2662" w:hanging="2160"/>
      </w:pPr>
      <w:rPr>
        <w:rFonts w:hint="default"/>
      </w:rPr>
    </w:lvl>
  </w:abstractNum>
  <w:abstractNum w:abstractNumId="93" w15:restartNumberingAfterBreak="0">
    <w:nsid w:val="58382449"/>
    <w:multiLevelType w:val="hybridMultilevel"/>
    <w:tmpl w:val="6F96344C"/>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15:restartNumberingAfterBreak="0">
    <w:nsid w:val="599271E0"/>
    <w:multiLevelType w:val="hybridMultilevel"/>
    <w:tmpl w:val="DB222944"/>
    <w:lvl w:ilvl="0" w:tplc="D17060D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5" w15:restartNumberingAfterBreak="0">
    <w:nsid w:val="5CE870E2"/>
    <w:multiLevelType w:val="hybridMultilevel"/>
    <w:tmpl w:val="B72A3DA4"/>
    <w:lvl w:ilvl="0" w:tplc="D17060D0">
      <w:start w:val="1"/>
      <w:numFmt w:val="bullet"/>
      <w:lvlText w:val=""/>
      <w:lvlJc w:val="left"/>
      <w:pPr>
        <w:ind w:left="1260" w:hanging="360"/>
      </w:pPr>
      <w:rPr>
        <w:rFonts w:ascii="Symbol" w:hAnsi="Symbol" w:hint="default"/>
        <w:sz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15:restartNumberingAfterBreak="0">
    <w:nsid w:val="5D2C2BAE"/>
    <w:multiLevelType w:val="hybridMultilevel"/>
    <w:tmpl w:val="5ED0CA04"/>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15:restartNumberingAfterBreak="0">
    <w:nsid w:val="5EBE74EE"/>
    <w:multiLevelType w:val="hybridMultilevel"/>
    <w:tmpl w:val="7414C6C0"/>
    <w:lvl w:ilvl="0" w:tplc="3E6655BE">
      <w:start w:val="1"/>
      <w:numFmt w:val="bullet"/>
      <w:lvlText w:val=""/>
      <w:lvlJc w:val="left"/>
      <w:pPr>
        <w:ind w:left="5039" w:hanging="360"/>
      </w:pPr>
      <w:rPr>
        <w:rFonts w:ascii="Symbol" w:hAnsi="Symbol" w:hint="default"/>
        <w:lang w:val="ru-RU"/>
      </w:rPr>
    </w:lvl>
    <w:lvl w:ilvl="1" w:tplc="04190003" w:tentative="1">
      <w:start w:val="1"/>
      <w:numFmt w:val="bullet"/>
      <w:lvlText w:val="o"/>
      <w:lvlJc w:val="left"/>
      <w:pPr>
        <w:ind w:left="5759" w:hanging="360"/>
      </w:pPr>
      <w:rPr>
        <w:rFonts w:ascii="Courier New" w:hAnsi="Courier New" w:cs="Courier New" w:hint="default"/>
      </w:rPr>
    </w:lvl>
    <w:lvl w:ilvl="2" w:tplc="04190005" w:tentative="1">
      <w:start w:val="1"/>
      <w:numFmt w:val="bullet"/>
      <w:lvlText w:val=""/>
      <w:lvlJc w:val="left"/>
      <w:pPr>
        <w:ind w:left="6479" w:hanging="360"/>
      </w:pPr>
      <w:rPr>
        <w:rFonts w:ascii="Wingdings" w:hAnsi="Wingdings" w:hint="default"/>
      </w:rPr>
    </w:lvl>
    <w:lvl w:ilvl="3" w:tplc="04190001" w:tentative="1">
      <w:start w:val="1"/>
      <w:numFmt w:val="bullet"/>
      <w:lvlText w:val=""/>
      <w:lvlJc w:val="left"/>
      <w:pPr>
        <w:ind w:left="7199" w:hanging="360"/>
      </w:pPr>
      <w:rPr>
        <w:rFonts w:ascii="Symbol" w:hAnsi="Symbol" w:hint="default"/>
      </w:rPr>
    </w:lvl>
    <w:lvl w:ilvl="4" w:tplc="04190003" w:tentative="1">
      <w:start w:val="1"/>
      <w:numFmt w:val="bullet"/>
      <w:lvlText w:val="o"/>
      <w:lvlJc w:val="left"/>
      <w:pPr>
        <w:ind w:left="7919" w:hanging="360"/>
      </w:pPr>
      <w:rPr>
        <w:rFonts w:ascii="Courier New" w:hAnsi="Courier New" w:cs="Courier New" w:hint="default"/>
      </w:rPr>
    </w:lvl>
    <w:lvl w:ilvl="5" w:tplc="04190005" w:tentative="1">
      <w:start w:val="1"/>
      <w:numFmt w:val="bullet"/>
      <w:lvlText w:val=""/>
      <w:lvlJc w:val="left"/>
      <w:pPr>
        <w:ind w:left="8639" w:hanging="360"/>
      </w:pPr>
      <w:rPr>
        <w:rFonts w:ascii="Wingdings" w:hAnsi="Wingdings" w:hint="default"/>
      </w:rPr>
    </w:lvl>
    <w:lvl w:ilvl="6" w:tplc="04190001" w:tentative="1">
      <w:start w:val="1"/>
      <w:numFmt w:val="bullet"/>
      <w:lvlText w:val=""/>
      <w:lvlJc w:val="left"/>
      <w:pPr>
        <w:ind w:left="9359" w:hanging="360"/>
      </w:pPr>
      <w:rPr>
        <w:rFonts w:ascii="Symbol" w:hAnsi="Symbol" w:hint="default"/>
      </w:rPr>
    </w:lvl>
    <w:lvl w:ilvl="7" w:tplc="04190003" w:tentative="1">
      <w:start w:val="1"/>
      <w:numFmt w:val="bullet"/>
      <w:lvlText w:val="o"/>
      <w:lvlJc w:val="left"/>
      <w:pPr>
        <w:ind w:left="10079" w:hanging="360"/>
      </w:pPr>
      <w:rPr>
        <w:rFonts w:ascii="Courier New" w:hAnsi="Courier New" w:cs="Courier New" w:hint="default"/>
      </w:rPr>
    </w:lvl>
    <w:lvl w:ilvl="8" w:tplc="04190005" w:tentative="1">
      <w:start w:val="1"/>
      <w:numFmt w:val="bullet"/>
      <w:lvlText w:val=""/>
      <w:lvlJc w:val="left"/>
      <w:pPr>
        <w:ind w:left="10799" w:hanging="360"/>
      </w:pPr>
      <w:rPr>
        <w:rFonts w:ascii="Wingdings" w:hAnsi="Wingdings" w:hint="default"/>
      </w:rPr>
    </w:lvl>
  </w:abstractNum>
  <w:abstractNum w:abstractNumId="98" w15:restartNumberingAfterBreak="0">
    <w:nsid w:val="5F0466E1"/>
    <w:multiLevelType w:val="hybridMultilevel"/>
    <w:tmpl w:val="12E8A3FE"/>
    <w:lvl w:ilvl="0" w:tplc="04190001">
      <w:start w:val="1"/>
      <w:numFmt w:val="bullet"/>
      <w:lvlText w:val=""/>
      <w:lvlJc w:val="left"/>
      <w:pPr>
        <w:tabs>
          <w:tab w:val="num" w:pos="-273"/>
        </w:tabs>
        <w:ind w:left="-273" w:hanging="360"/>
      </w:pPr>
      <w:rPr>
        <w:rFonts w:ascii="Symbol" w:hAnsi="Symbol" w:hint="default"/>
      </w:rPr>
    </w:lvl>
    <w:lvl w:ilvl="1" w:tplc="D17060D0">
      <w:start w:val="1"/>
      <w:numFmt w:val="bullet"/>
      <w:lvlText w:val=""/>
      <w:lvlJc w:val="left"/>
      <w:pPr>
        <w:tabs>
          <w:tab w:val="num" w:pos="447"/>
        </w:tabs>
        <w:ind w:left="447" w:hanging="360"/>
      </w:pPr>
      <w:rPr>
        <w:rFonts w:ascii="Symbol" w:hAnsi="Symbol" w:hint="default"/>
        <w:color w:val="auto"/>
      </w:rPr>
    </w:lvl>
    <w:lvl w:ilvl="2" w:tplc="04190005" w:tentative="1">
      <w:start w:val="1"/>
      <w:numFmt w:val="bullet"/>
      <w:lvlText w:val=""/>
      <w:lvlJc w:val="left"/>
      <w:pPr>
        <w:tabs>
          <w:tab w:val="num" w:pos="1167"/>
        </w:tabs>
        <w:ind w:left="1167" w:hanging="360"/>
      </w:pPr>
      <w:rPr>
        <w:rFonts w:ascii="Wingdings" w:hAnsi="Wingdings" w:hint="default"/>
      </w:rPr>
    </w:lvl>
    <w:lvl w:ilvl="3" w:tplc="04190001" w:tentative="1">
      <w:start w:val="1"/>
      <w:numFmt w:val="bullet"/>
      <w:lvlText w:val=""/>
      <w:lvlJc w:val="left"/>
      <w:pPr>
        <w:tabs>
          <w:tab w:val="num" w:pos="1887"/>
        </w:tabs>
        <w:ind w:left="1887" w:hanging="360"/>
      </w:pPr>
      <w:rPr>
        <w:rFonts w:ascii="Symbol" w:hAnsi="Symbol" w:hint="default"/>
      </w:rPr>
    </w:lvl>
    <w:lvl w:ilvl="4" w:tplc="04190003" w:tentative="1">
      <w:start w:val="1"/>
      <w:numFmt w:val="bullet"/>
      <w:lvlText w:val="o"/>
      <w:lvlJc w:val="left"/>
      <w:pPr>
        <w:tabs>
          <w:tab w:val="num" w:pos="2607"/>
        </w:tabs>
        <w:ind w:left="2607" w:hanging="360"/>
      </w:pPr>
      <w:rPr>
        <w:rFonts w:ascii="Courier New" w:hAnsi="Courier New" w:cs="Courier New" w:hint="default"/>
      </w:rPr>
    </w:lvl>
    <w:lvl w:ilvl="5" w:tplc="04190005" w:tentative="1">
      <w:start w:val="1"/>
      <w:numFmt w:val="bullet"/>
      <w:lvlText w:val=""/>
      <w:lvlJc w:val="left"/>
      <w:pPr>
        <w:tabs>
          <w:tab w:val="num" w:pos="3327"/>
        </w:tabs>
        <w:ind w:left="3327" w:hanging="360"/>
      </w:pPr>
      <w:rPr>
        <w:rFonts w:ascii="Wingdings" w:hAnsi="Wingdings" w:hint="default"/>
      </w:rPr>
    </w:lvl>
    <w:lvl w:ilvl="6" w:tplc="04190001" w:tentative="1">
      <w:start w:val="1"/>
      <w:numFmt w:val="bullet"/>
      <w:lvlText w:val=""/>
      <w:lvlJc w:val="left"/>
      <w:pPr>
        <w:tabs>
          <w:tab w:val="num" w:pos="4047"/>
        </w:tabs>
        <w:ind w:left="4047" w:hanging="360"/>
      </w:pPr>
      <w:rPr>
        <w:rFonts w:ascii="Symbol" w:hAnsi="Symbol" w:hint="default"/>
      </w:rPr>
    </w:lvl>
    <w:lvl w:ilvl="7" w:tplc="04190003" w:tentative="1">
      <w:start w:val="1"/>
      <w:numFmt w:val="bullet"/>
      <w:lvlText w:val="o"/>
      <w:lvlJc w:val="left"/>
      <w:pPr>
        <w:tabs>
          <w:tab w:val="num" w:pos="4767"/>
        </w:tabs>
        <w:ind w:left="4767" w:hanging="360"/>
      </w:pPr>
      <w:rPr>
        <w:rFonts w:ascii="Courier New" w:hAnsi="Courier New" w:cs="Courier New" w:hint="default"/>
      </w:rPr>
    </w:lvl>
    <w:lvl w:ilvl="8" w:tplc="04190005" w:tentative="1">
      <w:start w:val="1"/>
      <w:numFmt w:val="bullet"/>
      <w:lvlText w:val=""/>
      <w:lvlJc w:val="left"/>
      <w:pPr>
        <w:tabs>
          <w:tab w:val="num" w:pos="5487"/>
        </w:tabs>
        <w:ind w:left="5487" w:hanging="360"/>
      </w:pPr>
      <w:rPr>
        <w:rFonts w:ascii="Wingdings" w:hAnsi="Wingdings" w:hint="default"/>
      </w:rPr>
    </w:lvl>
  </w:abstractNum>
  <w:abstractNum w:abstractNumId="99" w15:restartNumberingAfterBreak="0">
    <w:nsid w:val="5FBE553B"/>
    <w:multiLevelType w:val="hybridMultilevel"/>
    <w:tmpl w:val="092A126A"/>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10D7FDC"/>
    <w:multiLevelType w:val="hybridMultilevel"/>
    <w:tmpl w:val="C368EF22"/>
    <w:lvl w:ilvl="0" w:tplc="D17060D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1" w15:restartNumberingAfterBreak="0">
    <w:nsid w:val="621A3963"/>
    <w:multiLevelType w:val="hybridMultilevel"/>
    <w:tmpl w:val="9F064E82"/>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A05A48"/>
    <w:multiLevelType w:val="hybridMultilevel"/>
    <w:tmpl w:val="ABCE6864"/>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7894323"/>
    <w:multiLevelType w:val="hybridMultilevel"/>
    <w:tmpl w:val="AC6E7664"/>
    <w:lvl w:ilvl="0" w:tplc="D17060D0">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7CE1E39"/>
    <w:multiLevelType w:val="hybridMultilevel"/>
    <w:tmpl w:val="5058A9DE"/>
    <w:lvl w:ilvl="0" w:tplc="D17060D0">
      <w:start w:val="1"/>
      <w:numFmt w:val="bullet"/>
      <w:lvlText w:val=""/>
      <w:lvlJc w:val="left"/>
      <w:pPr>
        <w:ind w:left="1718" w:hanging="360"/>
      </w:pPr>
      <w:rPr>
        <w:rFonts w:ascii="Symbol" w:hAnsi="Symbol" w:hint="default"/>
      </w:rPr>
    </w:lvl>
    <w:lvl w:ilvl="1" w:tplc="04190003" w:tentative="1">
      <w:start w:val="1"/>
      <w:numFmt w:val="bullet"/>
      <w:lvlText w:val="o"/>
      <w:lvlJc w:val="left"/>
      <w:pPr>
        <w:ind w:left="2438" w:hanging="360"/>
      </w:pPr>
      <w:rPr>
        <w:rFonts w:ascii="Courier New" w:hAnsi="Courier New" w:cs="Courier New" w:hint="default"/>
      </w:rPr>
    </w:lvl>
    <w:lvl w:ilvl="2" w:tplc="04190005" w:tentative="1">
      <w:start w:val="1"/>
      <w:numFmt w:val="bullet"/>
      <w:lvlText w:val=""/>
      <w:lvlJc w:val="left"/>
      <w:pPr>
        <w:ind w:left="3158" w:hanging="360"/>
      </w:pPr>
      <w:rPr>
        <w:rFonts w:ascii="Wingdings" w:hAnsi="Wingdings" w:hint="default"/>
      </w:rPr>
    </w:lvl>
    <w:lvl w:ilvl="3" w:tplc="04190001" w:tentative="1">
      <w:start w:val="1"/>
      <w:numFmt w:val="bullet"/>
      <w:lvlText w:val=""/>
      <w:lvlJc w:val="left"/>
      <w:pPr>
        <w:ind w:left="3878" w:hanging="360"/>
      </w:pPr>
      <w:rPr>
        <w:rFonts w:ascii="Symbol" w:hAnsi="Symbol" w:hint="default"/>
      </w:rPr>
    </w:lvl>
    <w:lvl w:ilvl="4" w:tplc="04190003" w:tentative="1">
      <w:start w:val="1"/>
      <w:numFmt w:val="bullet"/>
      <w:lvlText w:val="o"/>
      <w:lvlJc w:val="left"/>
      <w:pPr>
        <w:ind w:left="4598" w:hanging="360"/>
      </w:pPr>
      <w:rPr>
        <w:rFonts w:ascii="Courier New" w:hAnsi="Courier New" w:cs="Courier New" w:hint="default"/>
      </w:rPr>
    </w:lvl>
    <w:lvl w:ilvl="5" w:tplc="04190005" w:tentative="1">
      <w:start w:val="1"/>
      <w:numFmt w:val="bullet"/>
      <w:lvlText w:val=""/>
      <w:lvlJc w:val="left"/>
      <w:pPr>
        <w:ind w:left="5318" w:hanging="360"/>
      </w:pPr>
      <w:rPr>
        <w:rFonts w:ascii="Wingdings" w:hAnsi="Wingdings" w:hint="default"/>
      </w:rPr>
    </w:lvl>
    <w:lvl w:ilvl="6" w:tplc="04190001" w:tentative="1">
      <w:start w:val="1"/>
      <w:numFmt w:val="bullet"/>
      <w:lvlText w:val=""/>
      <w:lvlJc w:val="left"/>
      <w:pPr>
        <w:ind w:left="6038" w:hanging="360"/>
      </w:pPr>
      <w:rPr>
        <w:rFonts w:ascii="Symbol" w:hAnsi="Symbol" w:hint="default"/>
      </w:rPr>
    </w:lvl>
    <w:lvl w:ilvl="7" w:tplc="04190003" w:tentative="1">
      <w:start w:val="1"/>
      <w:numFmt w:val="bullet"/>
      <w:lvlText w:val="o"/>
      <w:lvlJc w:val="left"/>
      <w:pPr>
        <w:ind w:left="6758" w:hanging="360"/>
      </w:pPr>
      <w:rPr>
        <w:rFonts w:ascii="Courier New" w:hAnsi="Courier New" w:cs="Courier New" w:hint="default"/>
      </w:rPr>
    </w:lvl>
    <w:lvl w:ilvl="8" w:tplc="04190005" w:tentative="1">
      <w:start w:val="1"/>
      <w:numFmt w:val="bullet"/>
      <w:lvlText w:val=""/>
      <w:lvlJc w:val="left"/>
      <w:pPr>
        <w:ind w:left="7478" w:hanging="360"/>
      </w:pPr>
      <w:rPr>
        <w:rFonts w:ascii="Wingdings" w:hAnsi="Wingdings" w:hint="default"/>
      </w:rPr>
    </w:lvl>
  </w:abstractNum>
  <w:abstractNum w:abstractNumId="105" w15:restartNumberingAfterBreak="0">
    <w:nsid w:val="67E2284D"/>
    <w:multiLevelType w:val="hybridMultilevel"/>
    <w:tmpl w:val="89C2733E"/>
    <w:lvl w:ilvl="0" w:tplc="D17060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15:restartNumberingAfterBreak="0">
    <w:nsid w:val="689F5B98"/>
    <w:multiLevelType w:val="hybridMultilevel"/>
    <w:tmpl w:val="37F40C1E"/>
    <w:lvl w:ilvl="0" w:tplc="D17060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8E31267"/>
    <w:multiLevelType w:val="multilevel"/>
    <w:tmpl w:val="553A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95B0D43"/>
    <w:multiLevelType w:val="hybridMultilevel"/>
    <w:tmpl w:val="F2F2BE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15:restartNumberingAfterBreak="0">
    <w:nsid w:val="6A476436"/>
    <w:multiLevelType w:val="hybridMultilevel"/>
    <w:tmpl w:val="684EF3D8"/>
    <w:lvl w:ilvl="0" w:tplc="A7C6CAC0">
      <w:start w:val="2"/>
      <w:numFmt w:val="bullet"/>
      <w:lvlText w:val="-"/>
      <w:lvlJc w:val="left"/>
      <w:pPr>
        <w:ind w:left="0" w:hanging="360"/>
      </w:pPr>
      <w:rPr>
        <w:rFonts w:ascii="Times New Roman" w:eastAsia="Lucida Sans Unicode" w:hAnsi="Times New Roman" w:cs="Times New Roman" w:hint="default"/>
        <w:color w:val="auto"/>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0" w15:restartNumberingAfterBreak="0">
    <w:nsid w:val="6AB31C51"/>
    <w:multiLevelType w:val="hybridMultilevel"/>
    <w:tmpl w:val="2248A528"/>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B4927EC"/>
    <w:multiLevelType w:val="hybridMultilevel"/>
    <w:tmpl w:val="6058AB96"/>
    <w:lvl w:ilvl="0" w:tplc="D17060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B850941"/>
    <w:multiLevelType w:val="hybridMultilevel"/>
    <w:tmpl w:val="598E2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C0A79A2"/>
    <w:multiLevelType w:val="hybridMultilevel"/>
    <w:tmpl w:val="17047884"/>
    <w:lvl w:ilvl="0" w:tplc="D17060D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15:restartNumberingAfterBreak="0">
    <w:nsid w:val="6C4F6180"/>
    <w:multiLevelType w:val="hybridMultilevel"/>
    <w:tmpl w:val="8982E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CD02804"/>
    <w:multiLevelType w:val="hybridMultilevel"/>
    <w:tmpl w:val="B7641184"/>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E5D44A9"/>
    <w:multiLevelType w:val="hybridMultilevel"/>
    <w:tmpl w:val="985A39BC"/>
    <w:lvl w:ilvl="0" w:tplc="D17060D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7" w15:restartNumberingAfterBreak="0">
    <w:nsid w:val="70605C81"/>
    <w:multiLevelType w:val="hybridMultilevel"/>
    <w:tmpl w:val="0D96B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25C70E3"/>
    <w:multiLevelType w:val="hybridMultilevel"/>
    <w:tmpl w:val="11C059E0"/>
    <w:lvl w:ilvl="0" w:tplc="D17060D0">
      <w:start w:val="1"/>
      <w:numFmt w:val="bullet"/>
      <w:lvlText w:val=""/>
      <w:lvlJc w:val="left"/>
      <w:pPr>
        <w:tabs>
          <w:tab w:val="num" w:pos="-273"/>
        </w:tabs>
        <w:ind w:left="-273" w:hanging="360"/>
      </w:pPr>
      <w:rPr>
        <w:rFonts w:ascii="Symbol" w:hAnsi="Symbol" w:hint="default"/>
      </w:rPr>
    </w:lvl>
    <w:lvl w:ilvl="1" w:tplc="5FE2B7C0">
      <w:start w:val="1"/>
      <w:numFmt w:val="bullet"/>
      <w:lvlText w:val=""/>
      <w:lvlJc w:val="left"/>
      <w:pPr>
        <w:tabs>
          <w:tab w:val="num" w:pos="447"/>
        </w:tabs>
        <w:ind w:left="447" w:hanging="360"/>
      </w:pPr>
      <w:rPr>
        <w:rFonts w:ascii="Symbol" w:hAnsi="Symbol" w:hint="default"/>
        <w:color w:val="auto"/>
      </w:rPr>
    </w:lvl>
    <w:lvl w:ilvl="2" w:tplc="04190005" w:tentative="1">
      <w:start w:val="1"/>
      <w:numFmt w:val="bullet"/>
      <w:lvlText w:val=""/>
      <w:lvlJc w:val="left"/>
      <w:pPr>
        <w:tabs>
          <w:tab w:val="num" w:pos="1167"/>
        </w:tabs>
        <w:ind w:left="1167" w:hanging="360"/>
      </w:pPr>
      <w:rPr>
        <w:rFonts w:ascii="Wingdings" w:hAnsi="Wingdings" w:hint="default"/>
      </w:rPr>
    </w:lvl>
    <w:lvl w:ilvl="3" w:tplc="04190001" w:tentative="1">
      <w:start w:val="1"/>
      <w:numFmt w:val="bullet"/>
      <w:lvlText w:val=""/>
      <w:lvlJc w:val="left"/>
      <w:pPr>
        <w:tabs>
          <w:tab w:val="num" w:pos="1887"/>
        </w:tabs>
        <w:ind w:left="1887" w:hanging="360"/>
      </w:pPr>
      <w:rPr>
        <w:rFonts w:ascii="Symbol" w:hAnsi="Symbol" w:hint="default"/>
      </w:rPr>
    </w:lvl>
    <w:lvl w:ilvl="4" w:tplc="04190003" w:tentative="1">
      <w:start w:val="1"/>
      <w:numFmt w:val="bullet"/>
      <w:lvlText w:val="o"/>
      <w:lvlJc w:val="left"/>
      <w:pPr>
        <w:tabs>
          <w:tab w:val="num" w:pos="2607"/>
        </w:tabs>
        <w:ind w:left="2607" w:hanging="360"/>
      </w:pPr>
      <w:rPr>
        <w:rFonts w:ascii="Courier New" w:hAnsi="Courier New" w:cs="Courier New" w:hint="default"/>
      </w:rPr>
    </w:lvl>
    <w:lvl w:ilvl="5" w:tplc="04190005" w:tentative="1">
      <w:start w:val="1"/>
      <w:numFmt w:val="bullet"/>
      <w:lvlText w:val=""/>
      <w:lvlJc w:val="left"/>
      <w:pPr>
        <w:tabs>
          <w:tab w:val="num" w:pos="3327"/>
        </w:tabs>
        <w:ind w:left="3327" w:hanging="360"/>
      </w:pPr>
      <w:rPr>
        <w:rFonts w:ascii="Wingdings" w:hAnsi="Wingdings" w:hint="default"/>
      </w:rPr>
    </w:lvl>
    <w:lvl w:ilvl="6" w:tplc="04190001" w:tentative="1">
      <w:start w:val="1"/>
      <w:numFmt w:val="bullet"/>
      <w:lvlText w:val=""/>
      <w:lvlJc w:val="left"/>
      <w:pPr>
        <w:tabs>
          <w:tab w:val="num" w:pos="4047"/>
        </w:tabs>
        <w:ind w:left="4047" w:hanging="360"/>
      </w:pPr>
      <w:rPr>
        <w:rFonts w:ascii="Symbol" w:hAnsi="Symbol" w:hint="default"/>
      </w:rPr>
    </w:lvl>
    <w:lvl w:ilvl="7" w:tplc="04190003" w:tentative="1">
      <w:start w:val="1"/>
      <w:numFmt w:val="bullet"/>
      <w:lvlText w:val="o"/>
      <w:lvlJc w:val="left"/>
      <w:pPr>
        <w:tabs>
          <w:tab w:val="num" w:pos="4767"/>
        </w:tabs>
        <w:ind w:left="4767" w:hanging="360"/>
      </w:pPr>
      <w:rPr>
        <w:rFonts w:ascii="Courier New" w:hAnsi="Courier New" w:cs="Courier New" w:hint="default"/>
      </w:rPr>
    </w:lvl>
    <w:lvl w:ilvl="8" w:tplc="04190005" w:tentative="1">
      <w:start w:val="1"/>
      <w:numFmt w:val="bullet"/>
      <w:lvlText w:val=""/>
      <w:lvlJc w:val="left"/>
      <w:pPr>
        <w:tabs>
          <w:tab w:val="num" w:pos="5487"/>
        </w:tabs>
        <w:ind w:left="5487" w:hanging="360"/>
      </w:pPr>
      <w:rPr>
        <w:rFonts w:ascii="Wingdings" w:hAnsi="Wingdings" w:hint="default"/>
      </w:rPr>
    </w:lvl>
  </w:abstractNum>
  <w:abstractNum w:abstractNumId="119" w15:restartNumberingAfterBreak="0">
    <w:nsid w:val="74EF3E07"/>
    <w:multiLevelType w:val="hybridMultilevel"/>
    <w:tmpl w:val="837A846A"/>
    <w:lvl w:ilvl="0" w:tplc="D17060D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20" w15:restartNumberingAfterBreak="0">
    <w:nsid w:val="75162709"/>
    <w:multiLevelType w:val="hybridMultilevel"/>
    <w:tmpl w:val="90242EA2"/>
    <w:lvl w:ilvl="0" w:tplc="D1706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61964E4"/>
    <w:multiLevelType w:val="hybridMultilevel"/>
    <w:tmpl w:val="B7AE294E"/>
    <w:lvl w:ilvl="0" w:tplc="D1706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BE0C40"/>
    <w:multiLevelType w:val="hybridMultilevel"/>
    <w:tmpl w:val="37C29538"/>
    <w:lvl w:ilvl="0" w:tplc="D17060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15:restartNumberingAfterBreak="0">
    <w:nsid w:val="78467921"/>
    <w:multiLevelType w:val="hybridMultilevel"/>
    <w:tmpl w:val="11C4E3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15:restartNumberingAfterBreak="0">
    <w:nsid w:val="784948C1"/>
    <w:multiLevelType w:val="hybridMultilevel"/>
    <w:tmpl w:val="8CF64AB6"/>
    <w:lvl w:ilvl="0" w:tplc="D17060D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7A8B0156"/>
    <w:multiLevelType w:val="hybridMultilevel"/>
    <w:tmpl w:val="FC5E6B1E"/>
    <w:lvl w:ilvl="0" w:tplc="D17060D0">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6" w15:restartNumberingAfterBreak="0">
    <w:nsid w:val="7AAE4001"/>
    <w:multiLevelType w:val="hybridMultilevel"/>
    <w:tmpl w:val="67CA4A3E"/>
    <w:lvl w:ilvl="0" w:tplc="D17060D0">
      <w:start w:val="1"/>
      <w:numFmt w:val="bullet"/>
      <w:lvlText w:val=""/>
      <w:lvlJc w:val="left"/>
      <w:pPr>
        <w:ind w:left="786" w:hanging="360"/>
      </w:pPr>
      <w:rPr>
        <w:rFonts w:ascii="Symbol" w:hAnsi="Symbol" w:hint="default"/>
        <w:sz w:val="2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7" w15:restartNumberingAfterBreak="0">
    <w:nsid w:val="7ACC3C4E"/>
    <w:multiLevelType w:val="hybridMultilevel"/>
    <w:tmpl w:val="9E86E800"/>
    <w:lvl w:ilvl="0" w:tplc="D17060D0">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ind w:left="-5440" w:hanging="360"/>
      </w:pPr>
      <w:rPr>
        <w:rFonts w:ascii="Courier New" w:hAnsi="Courier New" w:hint="default"/>
      </w:rPr>
    </w:lvl>
    <w:lvl w:ilvl="2" w:tplc="04190005" w:tentative="1">
      <w:start w:val="1"/>
      <w:numFmt w:val="bullet"/>
      <w:lvlText w:val=""/>
      <w:lvlJc w:val="left"/>
      <w:pPr>
        <w:ind w:left="-472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3280" w:hanging="360"/>
      </w:pPr>
      <w:rPr>
        <w:rFonts w:ascii="Courier New" w:hAnsi="Courier New" w:hint="default"/>
      </w:rPr>
    </w:lvl>
    <w:lvl w:ilvl="5" w:tplc="04190005" w:tentative="1">
      <w:start w:val="1"/>
      <w:numFmt w:val="bullet"/>
      <w:lvlText w:val=""/>
      <w:lvlJc w:val="left"/>
      <w:pPr>
        <w:ind w:left="-2560" w:hanging="360"/>
      </w:pPr>
      <w:rPr>
        <w:rFonts w:ascii="Wingdings" w:hAnsi="Wingdings" w:hint="default"/>
      </w:rPr>
    </w:lvl>
    <w:lvl w:ilvl="6" w:tplc="04190001" w:tentative="1">
      <w:start w:val="1"/>
      <w:numFmt w:val="bullet"/>
      <w:lvlText w:val=""/>
      <w:lvlJc w:val="left"/>
      <w:pPr>
        <w:ind w:left="-1840" w:hanging="360"/>
      </w:pPr>
      <w:rPr>
        <w:rFonts w:ascii="Symbol" w:hAnsi="Symbol" w:hint="default"/>
      </w:rPr>
    </w:lvl>
    <w:lvl w:ilvl="7" w:tplc="04190003" w:tentative="1">
      <w:start w:val="1"/>
      <w:numFmt w:val="bullet"/>
      <w:lvlText w:val="o"/>
      <w:lvlJc w:val="left"/>
      <w:pPr>
        <w:ind w:left="-1120" w:hanging="360"/>
      </w:pPr>
      <w:rPr>
        <w:rFonts w:ascii="Courier New" w:hAnsi="Courier New" w:hint="default"/>
      </w:rPr>
    </w:lvl>
    <w:lvl w:ilvl="8" w:tplc="04190005" w:tentative="1">
      <w:start w:val="1"/>
      <w:numFmt w:val="bullet"/>
      <w:lvlText w:val=""/>
      <w:lvlJc w:val="left"/>
      <w:pPr>
        <w:ind w:left="-400" w:hanging="360"/>
      </w:pPr>
      <w:rPr>
        <w:rFonts w:ascii="Wingdings" w:hAnsi="Wingdings" w:hint="default"/>
      </w:rPr>
    </w:lvl>
  </w:abstractNum>
  <w:abstractNum w:abstractNumId="128" w15:restartNumberingAfterBreak="0">
    <w:nsid w:val="7B331741"/>
    <w:multiLevelType w:val="hybridMultilevel"/>
    <w:tmpl w:val="BC489248"/>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D20142A"/>
    <w:multiLevelType w:val="hybridMultilevel"/>
    <w:tmpl w:val="90FED9CE"/>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D3A6775"/>
    <w:multiLevelType w:val="hybridMultilevel"/>
    <w:tmpl w:val="96A603E8"/>
    <w:lvl w:ilvl="0" w:tplc="D17060D0">
      <w:start w:val="1"/>
      <w:numFmt w:val="bullet"/>
      <w:lvlText w:val=""/>
      <w:lvlJc w:val="left"/>
      <w:pPr>
        <w:ind w:left="1004" w:hanging="360"/>
      </w:pPr>
      <w:rPr>
        <w:rFonts w:ascii="Symbol" w:hAnsi="Symbol"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15:restartNumberingAfterBreak="0">
    <w:nsid w:val="7D64307B"/>
    <w:multiLevelType w:val="hybridMultilevel"/>
    <w:tmpl w:val="461024AC"/>
    <w:lvl w:ilvl="0" w:tplc="D17060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DCB2B06"/>
    <w:multiLevelType w:val="hybridMultilevel"/>
    <w:tmpl w:val="983826AC"/>
    <w:lvl w:ilvl="0" w:tplc="D17060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9"/>
  </w:num>
  <w:num w:numId="3">
    <w:abstractNumId w:val="127"/>
  </w:num>
  <w:num w:numId="4">
    <w:abstractNumId w:val="106"/>
  </w:num>
  <w:num w:numId="5">
    <w:abstractNumId w:val="49"/>
  </w:num>
  <w:num w:numId="6">
    <w:abstractNumId w:val="34"/>
  </w:num>
  <w:num w:numId="7">
    <w:abstractNumId w:val="75"/>
  </w:num>
  <w:num w:numId="8">
    <w:abstractNumId w:val="98"/>
  </w:num>
  <w:num w:numId="9">
    <w:abstractNumId w:val="118"/>
  </w:num>
  <w:num w:numId="10">
    <w:abstractNumId w:val="97"/>
  </w:num>
  <w:num w:numId="11">
    <w:abstractNumId w:val="51"/>
  </w:num>
  <w:num w:numId="12">
    <w:abstractNumId w:val="20"/>
  </w:num>
  <w:num w:numId="13">
    <w:abstractNumId w:val="87"/>
  </w:num>
  <w:num w:numId="14">
    <w:abstractNumId w:val="19"/>
  </w:num>
  <w:num w:numId="15">
    <w:abstractNumId w:val="119"/>
  </w:num>
  <w:num w:numId="16">
    <w:abstractNumId w:val="15"/>
  </w:num>
  <w:num w:numId="17">
    <w:abstractNumId w:val="64"/>
  </w:num>
  <w:num w:numId="18">
    <w:abstractNumId w:val="84"/>
  </w:num>
  <w:num w:numId="19">
    <w:abstractNumId w:val="67"/>
  </w:num>
  <w:num w:numId="20">
    <w:abstractNumId w:val="40"/>
  </w:num>
  <w:num w:numId="21">
    <w:abstractNumId w:val="13"/>
  </w:num>
  <w:num w:numId="22">
    <w:abstractNumId w:val="83"/>
  </w:num>
  <w:num w:numId="23">
    <w:abstractNumId w:val="121"/>
  </w:num>
  <w:num w:numId="24">
    <w:abstractNumId w:val="11"/>
  </w:num>
  <w:num w:numId="25">
    <w:abstractNumId w:val="21"/>
  </w:num>
  <w:num w:numId="26">
    <w:abstractNumId w:val="111"/>
  </w:num>
  <w:num w:numId="27">
    <w:abstractNumId w:val="103"/>
  </w:num>
  <w:num w:numId="28">
    <w:abstractNumId w:val="47"/>
  </w:num>
  <w:num w:numId="29">
    <w:abstractNumId w:val="82"/>
  </w:num>
  <w:num w:numId="30">
    <w:abstractNumId w:val="52"/>
  </w:num>
  <w:num w:numId="31">
    <w:abstractNumId w:val="53"/>
  </w:num>
  <w:num w:numId="32">
    <w:abstractNumId w:val="35"/>
  </w:num>
  <w:num w:numId="33">
    <w:abstractNumId w:val="7"/>
  </w:num>
  <w:num w:numId="34">
    <w:abstractNumId w:val="92"/>
  </w:num>
  <w:num w:numId="35">
    <w:abstractNumId w:val="41"/>
  </w:num>
  <w:num w:numId="36">
    <w:abstractNumId w:val="77"/>
  </w:num>
  <w:num w:numId="37">
    <w:abstractNumId w:val="80"/>
  </w:num>
  <w:num w:numId="38">
    <w:abstractNumId w:val="128"/>
  </w:num>
  <w:num w:numId="39">
    <w:abstractNumId w:val="109"/>
  </w:num>
  <w:num w:numId="40">
    <w:abstractNumId w:val="68"/>
  </w:num>
  <w:num w:numId="41">
    <w:abstractNumId w:val="94"/>
  </w:num>
  <w:num w:numId="42">
    <w:abstractNumId w:val="132"/>
  </w:num>
  <w:num w:numId="43">
    <w:abstractNumId w:val="110"/>
  </w:num>
  <w:num w:numId="44">
    <w:abstractNumId w:val="73"/>
  </w:num>
  <w:num w:numId="45">
    <w:abstractNumId w:val="76"/>
  </w:num>
  <w:num w:numId="46">
    <w:abstractNumId w:val="36"/>
  </w:num>
  <w:num w:numId="47">
    <w:abstractNumId w:val="57"/>
  </w:num>
  <w:num w:numId="48">
    <w:abstractNumId w:val="58"/>
  </w:num>
  <w:num w:numId="49">
    <w:abstractNumId w:val="54"/>
  </w:num>
  <w:num w:numId="50">
    <w:abstractNumId w:val="116"/>
  </w:num>
  <w:num w:numId="51">
    <w:abstractNumId w:val="100"/>
  </w:num>
  <w:num w:numId="52">
    <w:abstractNumId w:val="129"/>
  </w:num>
  <w:num w:numId="53">
    <w:abstractNumId w:val="120"/>
  </w:num>
  <w:num w:numId="54">
    <w:abstractNumId w:val="33"/>
  </w:num>
  <w:num w:numId="55">
    <w:abstractNumId w:val="65"/>
  </w:num>
  <w:num w:numId="56">
    <w:abstractNumId w:val="91"/>
  </w:num>
  <w:num w:numId="57">
    <w:abstractNumId w:val="105"/>
  </w:num>
  <w:num w:numId="58">
    <w:abstractNumId w:val="27"/>
  </w:num>
  <w:num w:numId="59">
    <w:abstractNumId w:val="17"/>
  </w:num>
  <w:num w:numId="60">
    <w:abstractNumId w:val="32"/>
  </w:num>
  <w:num w:numId="61">
    <w:abstractNumId w:val="10"/>
  </w:num>
  <w:num w:numId="62">
    <w:abstractNumId w:val="72"/>
  </w:num>
  <w:num w:numId="63">
    <w:abstractNumId w:val="81"/>
  </w:num>
  <w:num w:numId="64">
    <w:abstractNumId w:val="79"/>
  </w:num>
  <w:num w:numId="65">
    <w:abstractNumId w:val="126"/>
  </w:num>
  <w:num w:numId="66">
    <w:abstractNumId w:val="71"/>
  </w:num>
  <w:num w:numId="67">
    <w:abstractNumId w:val="23"/>
  </w:num>
  <w:num w:numId="68">
    <w:abstractNumId w:val="124"/>
  </w:num>
  <w:num w:numId="69">
    <w:abstractNumId w:val="125"/>
  </w:num>
  <w:num w:numId="70">
    <w:abstractNumId w:val="56"/>
  </w:num>
  <w:num w:numId="71">
    <w:abstractNumId w:val="122"/>
  </w:num>
  <w:num w:numId="72">
    <w:abstractNumId w:val="43"/>
  </w:num>
  <w:num w:numId="73">
    <w:abstractNumId w:val="104"/>
  </w:num>
  <w:num w:numId="74">
    <w:abstractNumId w:val="26"/>
  </w:num>
  <w:num w:numId="75">
    <w:abstractNumId w:val="28"/>
  </w:num>
  <w:num w:numId="76">
    <w:abstractNumId w:val="78"/>
  </w:num>
  <w:num w:numId="77">
    <w:abstractNumId w:val="25"/>
  </w:num>
  <w:num w:numId="78">
    <w:abstractNumId w:val="113"/>
  </w:num>
  <w:num w:numId="79">
    <w:abstractNumId w:val="31"/>
  </w:num>
  <w:num w:numId="80">
    <w:abstractNumId w:val="107"/>
  </w:num>
  <w:num w:numId="81">
    <w:abstractNumId w:val="66"/>
  </w:num>
  <w:num w:numId="82">
    <w:abstractNumId w:val="95"/>
  </w:num>
  <w:num w:numId="83">
    <w:abstractNumId w:val="22"/>
  </w:num>
  <w:num w:numId="84">
    <w:abstractNumId w:val="45"/>
  </w:num>
  <w:num w:numId="85">
    <w:abstractNumId w:val="74"/>
  </w:num>
  <w:num w:numId="86">
    <w:abstractNumId w:val="12"/>
  </w:num>
  <w:num w:numId="87">
    <w:abstractNumId w:val="123"/>
  </w:num>
  <w:num w:numId="88">
    <w:abstractNumId w:val="37"/>
  </w:num>
  <w:num w:numId="89">
    <w:abstractNumId w:val="24"/>
  </w:num>
  <w:num w:numId="90">
    <w:abstractNumId w:val="90"/>
  </w:num>
  <w:num w:numId="91">
    <w:abstractNumId w:val="59"/>
  </w:num>
  <w:num w:numId="92">
    <w:abstractNumId w:val="62"/>
  </w:num>
  <w:num w:numId="93">
    <w:abstractNumId w:val="114"/>
  </w:num>
  <w:num w:numId="94">
    <w:abstractNumId w:val="112"/>
  </w:num>
  <w:num w:numId="95">
    <w:abstractNumId w:val="16"/>
  </w:num>
  <w:num w:numId="96">
    <w:abstractNumId w:val="117"/>
  </w:num>
  <w:num w:numId="97">
    <w:abstractNumId w:val="85"/>
  </w:num>
  <w:num w:numId="98">
    <w:abstractNumId w:val="108"/>
  </w:num>
  <w:num w:numId="99">
    <w:abstractNumId w:val="18"/>
  </w:num>
  <w:num w:numId="100">
    <w:abstractNumId w:val="115"/>
  </w:num>
  <w:num w:numId="101">
    <w:abstractNumId w:val="99"/>
  </w:num>
  <w:num w:numId="102">
    <w:abstractNumId w:val="46"/>
  </w:num>
  <w:num w:numId="103">
    <w:abstractNumId w:val="89"/>
  </w:num>
  <w:num w:numId="104">
    <w:abstractNumId w:val="101"/>
  </w:num>
  <w:num w:numId="105">
    <w:abstractNumId w:val="8"/>
  </w:num>
  <w:num w:numId="106">
    <w:abstractNumId w:val="131"/>
  </w:num>
  <w:num w:numId="107">
    <w:abstractNumId w:val="88"/>
  </w:num>
  <w:num w:numId="108">
    <w:abstractNumId w:val="102"/>
  </w:num>
  <w:num w:numId="109">
    <w:abstractNumId w:val="50"/>
  </w:num>
  <w:num w:numId="110">
    <w:abstractNumId w:val="5"/>
  </w:num>
  <w:num w:numId="111">
    <w:abstractNumId w:val="39"/>
  </w:num>
  <w:num w:numId="112">
    <w:abstractNumId w:val="14"/>
  </w:num>
  <w:num w:numId="113">
    <w:abstractNumId w:val="130"/>
  </w:num>
  <w:num w:numId="114">
    <w:abstractNumId w:val="60"/>
  </w:num>
  <w:num w:numId="115">
    <w:abstractNumId w:val="44"/>
  </w:num>
  <w:num w:numId="116">
    <w:abstractNumId w:val="6"/>
  </w:num>
  <w:num w:numId="117">
    <w:abstractNumId w:val="86"/>
  </w:num>
  <w:num w:numId="118">
    <w:abstractNumId w:val="93"/>
  </w:num>
  <w:num w:numId="119">
    <w:abstractNumId w:val="42"/>
  </w:num>
  <w:num w:numId="120">
    <w:abstractNumId w:val="61"/>
  </w:num>
  <w:num w:numId="121">
    <w:abstractNumId w:val="63"/>
  </w:num>
  <w:num w:numId="122">
    <w:abstractNumId w:val="4"/>
  </w:num>
  <w:num w:numId="123">
    <w:abstractNumId w:val="30"/>
  </w:num>
  <w:num w:numId="124">
    <w:abstractNumId w:val="38"/>
  </w:num>
  <w:num w:numId="125">
    <w:abstractNumId w:val="55"/>
  </w:num>
  <w:num w:numId="126">
    <w:abstractNumId w:val="96"/>
  </w:num>
  <w:num w:numId="127">
    <w:abstractNumId w:val="70"/>
  </w:num>
  <w:num w:numId="128">
    <w:abstractNumId w:val="69"/>
  </w:num>
  <w:num w:numId="129">
    <w:abstractNumId w:val="4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A9"/>
    <w:rsid w:val="00001107"/>
    <w:rsid w:val="00003A68"/>
    <w:rsid w:val="000049A3"/>
    <w:rsid w:val="00005BCE"/>
    <w:rsid w:val="00006599"/>
    <w:rsid w:val="00010035"/>
    <w:rsid w:val="00010209"/>
    <w:rsid w:val="000104E1"/>
    <w:rsid w:val="00015094"/>
    <w:rsid w:val="000159FC"/>
    <w:rsid w:val="0001723A"/>
    <w:rsid w:val="00020603"/>
    <w:rsid w:val="000207B0"/>
    <w:rsid w:val="0002187E"/>
    <w:rsid w:val="00021B1A"/>
    <w:rsid w:val="00024607"/>
    <w:rsid w:val="00025C4E"/>
    <w:rsid w:val="00027996"/>
    <w:rsid w:val="00027C56"/>
    <w:rsid w:val="000319C7"/>
    <w:rsid w:val="00032242"/>
    <w:rsid w:val="00032915"/>
    <w:rsid w:val="00032F08"/>
    <w:rsid w:val="00033232"/>
    <w:rsid w:val="00034219"/>
    <w:rsid w:val="00035414"/>
    <w:rsid w:val="00037365"/>
    <w:rsid w:val="00041C6C"/>
    <w:rsid w:val="000438E8"/>
    <w:rsid w:val="00044505"/>
    <w:rsid w:val="00045D67"/>
    <w:rsid w:val="0004619F"/>
    <w:rsid w:val="00046FBE"/>
    <w:rsid w:val="00050C14"/>
    <w:rsid w:val="00050D3C"/>
    <w:rsid w:val="00054040"/>
    <w:rsid w:val="000563D7"/>
    <w:rsid w:val="00056E0E"/>
    <w:rsid w:val="0005701C"/>
    <w:rsid w:val="0005725A"/>
    <w:rsid w:val="0005763F"/>
    <w:rsid w:val="00060A84"/>
    <w:rsid w:val="00061684"/>
    <w:rsid w:val="00061748"/>
    <w:rsid w:val="0006404C"/>
    <w:rsid w:val="00064B86"/>
    <w:rsid w:val="00064C5B"/>
    <w:rsid w:val="00065D4D"/>
    <w:rsid w:val="00066846"/>
    <w:rsid w:val="000702EB"/>
    <w:rsid w:val="000709E0"/>
    <w:rsid w:val="00071393"/>
    <w:rsid w:val="00074BA4"/>
    <w:rsid w:val="00077CFC"/>
    <w:rsid w:val="000805AC"/>
    <w:rsid w:val="00080BAC"/>
    <w:rsid w:val="00082C0B"/>
    <w:rsid w:val="000833AA"/>
    <w:rsid w:val="00084DB1"/>
    <w:rsid w:val="00086146"/>
    <w:rsid w:val="000862E3"/>
    <w:rsid w:val="00087D81"/>
    <w:rsid w:val="00091F2F"/>
    <w:rsid w:val="000923FE"/>
    <w:rsid w:val="00092948"/>
    <w:rsid w:val="00093108"/>
    <w:rsid w:val="00095E23"/>
    <w:rsid w:val="000960E8"/>
    <w:rsid w:val="0009718F"/>
    <w:rsid w:val="000A2EC6"/>
    <w:rsid w:val="000A2FB0"/>
    <w:rsid w:val="000A3696"/>
    <w:rsid w:val="000A3883"/>
    <w:rsid w:val="000A4A6F"/>
    <w:rsid w:val="000A72DE"/>
    <w:rsid w:val="000A7859"/>
    <w:rsid w:val="000A7C47"/>
    <w:rsid w:val="000B0736"/>
    <w:rsid w:val="000B19A0"/>
    <w:rsid w:val="000B1FAB"/>
    <w:rsid w:val="000B2227"/>
    <w:rsid w:val="000B3A63"/>
    <w:rsid w:val="000B3E05"/>
    <w:rsid w:val="000B4976"/>
    <w:rsid w:val="000C1571"/>
    <w:rsid w:val="000C1F59"/>
    <w:rsid w:val="000C277D"/>
    <w:rsid w:val="000C3821"/>
    <w:rsid w:val="000C4A0E"/>
    <w:rsid w:val="000C4F02"/>
    <w:rsid w:val="000C5561"/>
    <w:rsid w:val="000C719A"/>
    <w:rsid w:val="000D0336"/>
    <w:rsid w:val="000D093A"/>
    <w:rsid w:val="000D1E81"/>
    <w:rsid w:val="000D21B7"/>
    <w:rsid w:val="000D3BCE"/>
    <w:rsid w:val="000D4B3A"/>
    <w:rsid w:val="000D4CF0"/>
    <w:rsid w:val="000D5B4F"/>
    <w:rsid w:val="000D6D85"/>
    <w:rsid w:val="000D71B7"/>
    <w:rsid w:val="000E02BF"/>
    <w:rsid w:val="000E0AE2"/>
    <w:rsid w:val="000E0D65"/>
    <w:rsid w:val="000E10FB"/>
    <w:rsid w:val="000E2D16"/>
    <w:rsid w:val="000E3506"/>
    <w:rsid w:val="000E42A8"/>
    <w:rsid w:val="000E6EA4"/>
    <w:rsid w:val="000E6F66"/>
    <w:rsid w:val="000F0111"/>
    <w:rsid w:val="000F0484"/>
    <w:rsid w:val="000F431C"/>
    <w:rsid w:val="000F48B2"/>
    <w:rsid w:val="000F7EB0"/>
    <w:rsid w:val="00101ADD"/>
    <w:rsid w:val="00102CAC"/>
    <w:rsid w:val="00102FB5"/>
    <w:rsid w:val="00104A63"/>
    <w:rsid w:val="0010781D"/>
    <w:rsid w:val="0011059B"/>
    <w:rsid w:val="00110674"/>
    <w:rsid w:val="001106B8"/>
    <w:rsid w:val="00110C7B"/>
    <w:rsid w:val="0011380B"/>
    <w:rsid w:val="00113814"/>
    <w:rsid w:val="00113B46"/>
    <w:rsid w:val="00115829"/>
    <w:rsid w:val="00115C9F"/>
    <w:rsid w:val="00116107"/>
    <w:rsid w:val="00116DCC"/>
    <w:rsid w:val="00117F35"/>
    <w:rsid w:val="001204EE"/>
    <w:rsid w:val="00120AAA"/>
    <w:rsid w:val="00120B52"/>
    <w:rsid w:val="0012112F"/>
    <w:rsid w:val="00122F2A"/>
    <w:rsid w:val="001232B3"/>
    <w:rsid w:val="00123A00"/>
    <w:rsid w:val="00123C73"/>
    <w:rsid w:val="001240C9"/>
    <w:rsid w:val="001257D2"/>
    <w:rsid w:val="00126D17"/>
    <w:rsid w:val="0013012B"/>
    <w:rsid w:val="001316A6"/>
    <w:rsid w:val="00132E3E"/>
    <w:rsid w:val="0013350C"/>
    <w:rsid w:val="0013379D"/>
    <w:rsid w:val="001339FF"/>
    <w:rsid w:val="00133CA0"/>
    <w:rsid w:val="001344C9"/>
    <w:rsid w:val="001348D8"/>
    <w:rsid w:val="0013773B"/>
    <w:rsid w:val="0014162C"/>
    <w:rsid w:val="00141B19"/>
    <w:rsid w:val="001422DF"/>
    <w:rsid w:val="00144060"/>
    <w:rsid w:val="00145735"/>
    <w:rsid w:val="001529ED"/>
    <w:rsid w:val="001541E2"/>
    <w:rsid w:val="001546C0"/>
    <w:rsid w:val="00154761"/>
    <w:rsid w:val="00154B3F"/>
    <w:rsid w:val="00155580"/>
    <w:rsid w:val="00156B60"/>
    <w:rsid w:val="0015711B"/>
    <w:rsid w:val="0015787D"/>
    <w:rsid w:val="001579C0"/>
    <w:rsid w:val="00157CC6"/>
    <w:rsid w:val="001606A2"/>
    <w:rsid w:val="00161C85"/>
    <w:rsid w:val="00162878"/>
    <w:rsid w:val="001631E8"/>
    <w:rsid w:val="00163B13"/>
    <w:rsid w:val="00164074"/>
    <w:rsid w:val="0016517C"/>
    <w:rsid w:val="00165F7E"/>
    <w:rsid w:val="00167061"/>
    <w:rsid w:val="001672D2"/>
    <w:rsid w:val="00167D96"/>
    <w:rsid w:val="0017667C"/>
    <w:rsid w:val="00176709"/>
    <w:rsid w:val="00181E92"/>
    <w:rsid w:val="001831FC"/>
    <w:rsid w:val="00186A75"/>
    <w:rsid w:val="00190091"/>
    <w:rsid w:val="00191A86"/>
    <w:rsid w:val="0019215C"/>
    <w:rsid w:val="00192E49"/>
    <w:rsid w:val="00193EEB"/>
    <w:rsid w:val="001975D0"/>
    <w:rsid w:val="001A1423"/>
    <w:rsid w:val="001A1C45"/>
    <w:rsid w:val="001A1CA2"/>
    <w:rsid w:val="001A37E2"/>
    <w:rsid w:val="001A3D23"/>
    <w:rsid w:val="001A3EB8"/>
    <w:rsid w:val="001A545E"/>
    <w:rsid w:val="001B0619"/>
    <w:rsid w:val="001B2D14"/>
    <w:rsid w:val="001B58E6"/>
    <w:rsid w:val="001B67CC"/>
    <w:rsid w:val="001C0187"/>
    <w:rsid w:val="001C1B9F"/>
    <w:rsid w:val="001C36A1"/>
    <w:rsid w:val="001C58FA"/>
    <w:rsid w:val="001C6671"/>
    <w:rsid w:val="001D06DF"/>
    <w:rsid w:val="001D1FB5"/>
    <w:rsid w:val="001D3194"/>
    <w:rsid w:val="001D38F8"/>
    <w:rsid w:val="001D3E39"/>
    <w:rsid w:val="001D3F61"/>
    <w:rsid w:val="001D4A47"/>
    <w:rsid w:val="001D581D"/>
    <w:rsid w:val="001D6172"/>
    <w:rsid w:val="001D62BB"/>
    <w:rsid w:val="001D6E0E"/>
    <w:rsid w:val="001D701B"/>
    <w:rsid w:val="001E22B6"/>
    <w:rsid w:val="001E2F85"/>
    <w:rsid w:val="001E307B"/>
    <w:rsid w:val="001E3161"/>
    <w:rsid w:val="001E41AD"/>
    <w:rsid w:val="001E49DA"/>
    <w:rsid w:val="001E6E8A"/>
    <w:rsid w:val="001F0E6D"/>
    <w:rsid w:val="001F295F"/>
    <w:rsid w:val="001F3633"/>
    <w:rsid w:val="001F3A69"/>
    <w:rsid w:val="001F4189"/>
    <w:rsid w:val="001F4345"/>
    <w:rsid w:val="001F4CA8"/>
    <w:rsid w:val="002009EF"/>
    <w:rsid w:val="00201D6B"/>
    <w:rsid w:val="00202125"/>
    <w:rsid w:val="0020355D"/>
    <w:rsid w:val="0020526D"/>
    <w:rsid w:val="0020684C"/>
    <w:rsid w:val="002109ED"/>
    <w:rsid w:val="0021123A"/>
    <w:rsid w:val="00212A86"/>
    <w:rsid w:val="00214481"/>
    <w:rsid w:val="002161C6"/>
    <w:rsid w:val="0021703E"/>
    <w:rsid w:val="002209CC"/>
    <w:rsid w:val="00220D71"/>
    <w:rsid w:val="00220E43"/>
    <w:rsid w:val="002211DF"/>
    <w:rsid w:val="00221AB3"/>
    <w:rsid w:val="00221EA6"/>
    <w:rsid w:val="002229F3"/>
    <w:rsid w:val="00222C7E"/>
    <w:rsid w:val="00222CC2"/>
    <w:rsid w:val="0022342E"/>
    <w:rsid w:val="00223582"/>
    <w:rsid w:val="002244B7"/>
    <w:rsid w:val="00224C86"/>
    <w:rsid w:val="002250F9"/>
    <w:rsid w:val="002276E9"/>
    <w:rsid w:val="002322BF"/>
    <w:rsid w:val="002326D8"/>
    <w:rsid w:val="00234792"/>
    <w:rsid w:val="00234AA5"/>
    <w:rsid w:val="00235340"/>
    <w:rsid w:val="0023736B"/>
    <w:rsid w:val="00237495"/>
    <w:rsid w:val="00240E06"/>
    <w:rsid w:val="00240F40"/>
    <w:rsid w:val="00243960"/>
    <w:rsid w:val="00243F04"/>
    <w:rsid w:val="00244864"/>
    <w:rsid w:val="00245710"/>
    <w:rsid w:val="00246061"/>
    <w:rsid w:val="00247191"/>
    <w:rsid w:val="002504BF"/>
    <w:rsid w:val="002507AD"/>
    <w:rsid w:val="00251660"/>
    <w:rsid w:val="00253982"/>
    <w:rsid w:val="00253FA7"/>
    <w:rsid w:val="002551BB"/>
    <w:rsid w:val="00255998"/>
    <w:rsid w:val="002570A0"/>
    <w:rsid w:val="00257BBF"/>
    <w:rsid w:val="00257E1E"/>
    <w:rsid w:val="002629CD"/>
    <w:rsid w:val="00263271"/>
    <w:rsid w:val="00263A21"/>
    <w:rsid w:val="0026411B"/>
    <w:rsid w:val="00266383"/>
    <w:rsid w:val="002704EE"/>
    <w:rsid w:val="002744B3"/>
    <w:rsid w:val="002774CD"/>
    <w:rsid w:val="00280747"/>
    <w:rsid w:val="00280D81"/>
    <w:rsid w:val="00281C9A"/>
    <w:rsid w:val="00283441"/>
    <w:rsid w:val="0028365B"/>
    <w:rsid w:val="00283F72"/>
    <w:rsid w:val="00284C03"/>
    <w:rsid w:val="00285457"/>
    <w:rsid w:val="00290929"/>
    <w:rsid w:val="00290E66"/>
    <w:rsid w:val="00292189"/>
    <w:rsid w:val="00292325"/>
    <w:rsid w:val="002938F7"/>
    <w:rsid w:val="0029604D"/>
    <w:rsid w:val="002A05D5"/>
    <w:rsid w:val="002A27BE"/>
    <w:rsid w:val="002A2A36"/>
    <w:rsid w:val="002A35A0"/>
    <w:rsid w:val="002A421D"/>
    <w:rsid w:val="002A4525"/>
    <w:rsid w:val="002A592A"/>
    <w:rsid w:val="002B0EE6"/>
    <w:rsid w:val="002B0FE5"/>
    <w:rsid w:val="002B104D"/>
    <w:rsid w:val="002B1D06"/>
    <w:rsid w:val="002B3AA0"/>
    <w:rsid w:val="002B4C69"/>
    <w:rsid w:val="002B5F08"/>
    <w:rsid w:val="002C213F"/>
    <w:rsid w:val="002C2359"/>
    <w:rsid w:val="002C5BF9"/>
    <w:rsid w:val="002C6558"/>
    <w:rsid w:val="002D0066"/>
    <w:rsid w:val="002D0DE5"/>
    <w:rsid w:val="002D1832"/>
    <w:rsid w:val="002D6BDC"/>
    <w:rsid w:val="002D6F57"/>
    <w:rsid w:val="002D7172"/>
    <w:rsid w:val="002D7D63"/>
    <w:rsid w:val="002E2115"/>
    <w:rsid w:val="002E2624"/>
    <w:rsid w:val="002E340E"/>
    <w:rsid w:val="002E3F90"/>
    <w:rsid w:val="002E470D"/>
    <w:rsid w:val="002E4F88"/>
    <w:rsid w:val="002E54DD"/>
    <w:rsid w:val="002E706E"/>
    <w:rsid w:val="002E7204"/>
    <w:rsid w:val="002E7B2B"/>
    <w:rsid w:val="002E7E44"/>
    <w:rsid w:val="002F1145"/>
    <w:rsid w:val="002F1FDB"/>
    <w:rsid w:val="002F360F"/>
    <w:rsid w:val="002F5B43"/>
    <w:rsid w:val="002F6126"/>
    <w:rsid w:val="002F6309"/>
    <w:rsid w:val="003002E2"/>
    <w:rsid w:val="00306C73"/>
    <w:rsid w:val="0031048D"/>
    <w:rsid w:val="003106DC"/>
    <w:rsid w:val="00311141"/>
    <w:rsid w:val="00311800"/>
    <w:rsid w:val="0031256D"/>
    <w:rsid w:val="00312A27"/>
    <w:rsid w:val="00313119"/>
    <w:rsid w:val="003149B8"/>
    <w:rsid w:val="00314DA3"/>
    <w:rsid w:val="00315EB4"/>
    <w:rsid w:val="0031759F"/>
    <w:rsid w:val="00320152"/>
    <w:rsid w:val="0032121F"/>
    <w:rsid w:val="00321EBF"/>
    <w:rsid w:val="00323ED7"/>
    <w:rsid w:val="0032479F"/>
    <w:rsid w:val="003269C3"/>
    <w:rsid w:val="00327903"/>
    <w:rsid w:val="00327D67"/>
    <w:rsid w:val="00331344"/>
    <w:rsid w:val="003327F5"/>
    <w:rsid w:val="00332F54"/>
    <w:rsid w:val="00333CFA"/>
    <w:rsid w:val="00334EEE"/>
    <w:rsid w:val="00336405"/>
    <w:rsid w:val="00340C7F"/>
    <w:rsid w:val="003412AF"/>
    <w:rsid w:val="00342169"/>
    <w:rsid w:val="0034258F"/>
    <w:rsid w:val="00343FE5"/>
    <w:rsid w:val="00345355"/>
    <w:rsid w:val="00345B3B"/>
    <w:rsid w:val="00345BD4"/>
    <w:rsid w:val="00346A27"/>
    <w:rsid w:val="00350D63"/>
    <w:rsid w:val="00353DA1"/>
    <w:rsid w:val="00354C06"/>
    <w:rsid w:val="00354C23"/>
    <w:rsid w:val="00355682"/>
    <w:rsid w:val="0035674C"/>
    <w:rsid w:val="003567D5"/>
    <w:rsid w:val="003571DA"/>
    <w:rsid w:val="003649F3"/>
    <w:rsid w:val="00365C7E"/>
    <w:rsid w:val="00366E72"/>
    <w:rsid w:val="003676B0"/>
    <w:rsid w:val="00372F32"/>
    <w:rsid w:val="00374D02"/>
    <w:rsid w:val="003750AC"/>
    <w:rsid w:val="00375F59"/>
    <w:rsid w:val="00376670"/>
    <w:rsid w:val="003778CC"/>
    <w:rsid w:val="00381227"/>
    <w:rsid w:val="00383A2B"/>
    <w:rsid w:val="00384518"/>
    <w:rsid w:val="003851C4"/>
    <w:rsid w:val="00385D80"/>
    <w:rsid w:val="00385F77"/>
    <w:rsid w:val="00387D3E"/>
    <w:rsid w:val="00391F3B"/>
    <w:rsid w:val="00392264"/>
    <w:rsid w:val="00392891"/>
    <w:rsid w:val="003936F9"/>
    <w:rsid w:val="003944C4"/>
    <w:rsid w:val="0039693A"/>
    <w:rsid w:val="003A0913"/>
    <w:rsid w:val="003A0AA0"/>
    <w:rsid w:val="003A0F03"/>
    <w:rsid w:val="003A1580"/>
    <w:rsid w:val="003A2577"/>
    <w:rsid w:val="003A276F"/>
    <w:rsid w:val="003A4559"/>
    <w:rsid w:val="003A49B1"/>
    <w:rsid w:val="003A4CAF"/>
    <w:rsid w:val="003A4D51"/>
    <w:rsid w:val="003A5412"/>
    <w:rsid w:val="003A633D"/>
    <w:rsid w:val="003B1225"/>
    <w:rsid w:val="003B1A9D"/>
    <w:rsid w:val="003B2397"/>
    <w:rsid w:val="003B2434"/>
    <w:rsid w:val="003B3805"/>
    <w:rsid w:val="003B39BB"/>
    <w:rsid w:val="003B3DC3"/>
    <w:rsid w:val="003B46FE"/>
    <w:rsid w:val="003C05D9"/>
    <w:rsid w:val="003C7277"/>
    <w:rsid w:val="003D14BE"/>
    <w:rsid w:val="003D15A8"/>
    <w:rsid w:val="003D22BD"/>
    <w:rsid w:val="003D3E95"/>
    <w:rsid w:val="003D55AB"/>
    <w:rsid w:val="003D7C51"/>
    <w:rsid w:val="003E11F7"/>
    <w:rsid w:val="003E1EEE"/>
    <w:rsid w:val="003E32F1"/>
    <w:rsid w:val="003E367A"/>
    <w:rsid w:val="003E5465"/>
    <w:rsid w:val="003E772B"/>
    <w:rsid w:val="003F29BF"/>
    <w:rsid w:val="003F4191"/>
    <w:rsid w:val="003F5899"/>
    <w:rsid w:val="003F6759"/>
    <w:rsid w:val="003F7D7C"/>
    <w:rsid w:val="00401441"/>
    <w:rsid w:val="00402253"/>
    <w:rsid w:val="00404135"/>
    <w:rsid w:val="00406017"/>
    <w:rsid w:val="00407BC5"/>
    <w:rsid w:val="00413495"/>
    <w:rsid w:val="00413A59"/>
    <w:rsid w:val="0041498D"/>
    <w:rsid w:val="00420F61"/>
    <w:rsid w:val="004226DA"/>
    <w:rsid w:val="00425F12"/>
    <w:rsid w:val="00426189"/>
    <w:rsid w:val="00426F17"/>
    <w:rsid w:val="004279C3"/>
    <w:rsid w:val="00431817"/>
    <w:rsid w:val="00431E01"/>
    <w:rsid w:val="0043454D"/>
    <w:rsid w:val="00434EC3"/>
    <w:rsid w:val="00443059"/>
    <w:rsid w:val="004435C6"/>
    <w:rsid w:val="004439C2"/>
    <w:rsid w:val="00443A9A"/>
    <w:rsid w:val="00444F7E"/>
    <w:rsid w:val="0044559C"/>
    <w:rsid w:val="004474A4"/>
    <w:rsid w:val="00450168"/>
    <w:rsid w:val="0045040D"/>
    <w:rsid w:val="00451B47"/>
    <w:rsid w:val="0045251C"/>
    <w:rsid w:val="00452591"/>
    <w:rsid w:val="004534BD"/>
    <w:rsid w:val="00455748"/>
    <w:rsid w:val="00455A1F"/>
    <w:rsid w:val="00462B00"/>
    <w:rsid w:val="00462D01"/>
    <w:rsid w:val="0046519F"/>
    <w:rsid w:val="0046532F"/>
    <w:rsid w:val="00465B53"/>
    <w:rsid w:val="00467FE6"/>
    <w:rsid w:val="00471482"/>
    <w:rsid w:val="00471F83"/>
    <w:rsid w:val="004723AF"/>
    <w:rsid w:val="0047309F"/>
    <w:rsid w:val="00474886"/>
    <w:rsid w:val="00475268"/>
    <w:rsid w:val="00475576"/>
    <w:rsid w:val="00475E4D"/>
    <w:rsid w:val="00477D33"/>
    <w:rsid w:val="004800AD"/>
    <w:rsid w:val="0048105B"/>
    <w:rsid w:val="00481175"/>
    <w:rsid w:val="00481EDC"/>
    <w:rsid w:val="004825B2"/>
    <w:rsid w:val="004833E7"/>
    <w:rsid w:val="004850E7"/>
    <w:rsid w:val="0048573E"/>
    <w:rsid w:val="00485E8E"/>
    <w:rsid w:val="00486825"/>
    <w:rsid w:val="004933E1"/>
    <w:rsid w:val="00494C53"/>
    <w:rsid w:val="00495BE8"/>
    <w:rsid w:val="00496EEF"/>
    <w:rsid w:val="004A1930"/>
    <w:rsid w:val="004A4016"/>
    <w:rsid w:val="004A60D3"/>
    <w:rsid w:val="004B107D"/>
    <w:rsid w:val="004B10D0"/>
    <w:rsid w:val="004B1340"/>
    <w:rsid w:val="004B1BB0"/>
    <w:rsid w:val="004B1C76"/>
    <w:rsid w:val="004B21A2"/>
    <w:rsid w:val="004B2A90"/>
    <w:rsid w:val="004B3021"/>
    <w:rsid w:val="004B3922"/>
    <w:rsid w:val="004B579A"/>
    <w:rsid w:val="004B6078"/>
    <w:rsid w:val="004C0AC5"/>
    <w:rsid w:val="004C40D3"/>
    <w:rsid w:val="004C5B2D"/>
    <w:rsid w:val="004C63E1"/>
    <w:rsid w:val="004C644B"/>
    <w:rsid w:val="004C7246"/>
    <w:rsid w:val="004D1772"/>
    <w:rsid w:val="004D1785"/>
    <w:rsid w:val="004D2BAE"/>
    <w:rsid w:val="004D5495"/>
    <w:rsid w:val="004D590F"/>
    <w:rsid w:val="004D640C"/>
    <w:rsid w:val="004D70C9"/>
    <w:rsid w:val="004E0D5A"/>
    <w:rsid w:val="004E365E"/>
    <w:rsid w:val="004E39BF"/>
    <w:rsid w:val="004E3C69"/>
    <w:rsid w:val="004E5201"/>
    <w:rsid w:val="004E5F6C"/>
    <w:rsid w:val="004E65B3"/>
    <w:rsid w:val="004E7C6B"/>
    <w:rsid w:val="004E7E05"/>
    <w:rsid w:val="004F1F57"/>
    <w:rsid w:val="004F3FA8"/>
    <w:rsid w:val="004F4564"/>
    <w:rsid w:val="004F6A71"/>
    <w:rsid w:val="004F73D9"/>
    <w:rsid w:val="005010C3"/>
    <w:rsid w:val="00501CC6"/>
    <w:rsid w:val="00503975"/>
    <w:rsid w:val="00503B5D"/>
    <w:rsid w:val="00503E91"/>
    <w:rsid w:val="005050F2"/>
    <w:rsid w:val="0050699A"/>
    <w:rsid w:val="00512795"/>
    <w:rsid w:val="00513262"/>
    <w:rsid w:val="00513B92"/>
    <w:rsid w:val="00514B9D"/>
    <w:rsid w:val="00514CD7"/>
    <w:rsid w:val="00514D3A"/>
    <w:rsid w:val="00515130"/>
    <w:rsid w:val="00516877"/>
    <w:rsid w:val="0051732E"/>
    <w:rsid w:val="00517520"/>
    <w:rsid w:val="005203F5"/>
    <w:rsid w:val="005211D6"/>
    <w:rsid w:val="005243E9"/>
    <w:rsid w:val="005251A5"/>
    <w:rsid w:val="005251FC"/>
    <w:rsid w:val="0052555D"/>
    <w:rsid w:val="00525A97"/>
    <w:rsid w:val="00526E55"/>
    <w:rsid w:val="00532CC3"/>
    <w:rsid w:val="00535BE5"/>
    <w:rsid w:val="00535FD6"/>
    <w:rsid w:val="00537074"/>
    <w:rsid w:val="00537A07"/>
    <w:rsid w:val="0054025C"/>
    <w:rsid w:val="0054053C"/>
    <w:rsid w:val="00544FA6"/>
    <w:rsid w:val="005452F8"/>
    <w:rsid w:val="00545F6A"/>
    <w:rsid w:val="005464E7"/>
    <w:rsid w:val="0054785C"/>
    <w:rsid w:val="00550986"/>
    <w:rsid w:val="005510A5"/>
    <w:rsid w:val="00552C47"/>
    <w:rsid w:val="00552DD6"/>
    <w:rsid w:val="00554354"/>
    <w:rsid w:val="00555248"/>
    <w:rsid w:val="00555B8C"/>
    <w:rsid w:val="00556AF3"/>
    <w:rsid w:val="0055742C"/>
    <w:rsid w:val="00557796"/>
    <w:rsid w:val="00560C43"/>
    <w:rsid w:val="00560C6A"/>
    <w:rsid w:val="00561B0B"/>
    <w:rsid w:val="0056278F"/>
    <w:rsid w:val="00564FB9"/>
    <w:rsid w:val="0056533F"/>
    <w:rsid w:val="00566BDA"/>
    <w:rsid w:val="00572C3C"/>
    <w:rsid w:val="0057381A"/>
    <w:rsid w:val="00575DE1"/>
    <w:rsid w:val="00576D40"/>
    <w:rsid w:val="00576DAE"/>
    <w:rsid w:val="005770A1"/>
    <w:rsid w:val="00577322"/>
    <w:rsid w:val="005806DD"/>
    <w:rsid w:val="00580C10"/>
    <w:rsid w:val="00581ACA"/>
    <w:rsid w:val="00584FFD"/>
    <w:rsid w:val="00590A43"/>
    <w:rsid w:val="00591A26"/>
    <w:rsid w:val="00591B16"/>
    <w:rsid w:val="00595ED2"/>
    <w:rsid w:val="005969BD"/>
    <w:rsid w:val="00597690"/>
    <w:rsid w:val="005A057A"/>
    <w:rsid w:val="005A18C3"/>
    <w:rsid w:val="005A2031"/>
    <w:rsid w:val="005A207E"/>
    <w:rsid w:val="005A48A5"/>
    <w:rsid w:val="005A48BA"/>
    <w:rsid w:val="005A4CC1"/>
    <w:rsid w:val="005A6393"/>
    <w:rsid w:val="005B0AAD"/>
    <w:rsid w:val="005B0FD0"/>
    <w:rsid w:val="005B41C8"/>
    <w:rsid w:val="005B605D"/>
    <w:rsid w:val="005B6093"/>
    <w:rsid w:val="005B61DC"/>
    <w:rsid w:val="005B691E"/>
    <w:rsid w:val="005B6A46"/>
    <w:rsid w:val="005B7FA0"/>
    <w:rsid w:val="005C07F3"/>
    <w:rsid w:val="005C0E54"/>
    <w:rsid w:val="005C1396"/>
    <w:rsid w:val="005C1E9E"/>
    <w:rsid w:val="005C3FB1"/>
    <w:rsid w:val="005C4132"/>
    <w:rsid w:val="005C4B74"/>
    <w:rsid w:val="005C5A2B"/>
    <w:rsid w:val="005C63B0"/>
    <w:rsid w:val="005C7304"/>
    <w:rsid w:val="005D0C73"/>
    <w:rsid w:val="005D1403"/>
    <w:rsid w:val="005D1599"/>
    <w:rsid w:val="005D1BD5"/>
    <w:rsid w:val="005D28E4"/>
    <w:rsid w:val="005E1326"/>
    <w:rsid w:val="005E2A52"/>
    <w:rsid w:val="005E3BA9"/>
    <w:rsid w:val="005E3FD1"/>
    <w:rsid w:val="005E4876"/>
    <w:rsid w:val="005E57AD"/>
    <w:rsid w:val="005E5CC3"/>
    <w:rsid w:val="005E6236"/>
    <w:rsid w:val="005E782B"/>
    <w:rsid w:val="005F0313"/>
    <w:rsid w:val="005F0743"/>
    <w:rsid w:val="005F1690"/>
    <w:rsid w:val="005F1F68"/>
    <w:rsid w:val="005F61A4"/>
    <w:rsid w:val="005F6B60"/>
    <w:rsid w:val="005F7524"/>
    <w:rsid w:val="0060000F"/>
    <w:rsid w:val="00601FE6"/>
    <w:rsid w:val="006041D7"/>
    <w:rsid w:val="00605CFF"/>
    <w:rsid w:val="006101A7"/>
    <w:rsid w:val="00611155"/>
    <w:rsid w:val="00612663"/>
    <w:rsid w:val="00612CEF"/>
    <w:rsid w:val="006146E5"/>
    <w:rsid w:val="0061541D"/>
    <w:rsid w:val="00615D20"/>
    <w:rsid w:val="00617C5B"/>
    <w:rsid w:val="006213BB"/>
    <w:rsid w:val="0062526C"/>
    <w:rsid w:val="00625D5A"/>
    <w:rsid w:val="006260D0"/>
    <w:rsid w:val="006269EF"/>
    <w:rsid w:val="00626EBC"/>
    <w:rsid w:val="00630090"/>
    <w:rsid w:val="00630403"/>
    <w:rsid w:val="00633511"/>
    <w:rsid w:val="0063398A"/>
    <w:rsid w:val="006346D0"/>
    <w:rsid w:val="00634D84"/>
    <w:rsid w:val="00636BA5"/>
    <w:rsid w:val="0063745A"/>
    <w:rsid w:val="00637B6A"/>
    <w:rsid w:val="0064083F"/>
    <w:rsid w:val="00643509"/>
    <w:rsid w:val="00645519"/>
    <w:rsid w:val="00646368"/>
    <w:rsid w:val="006474FE"/>
    <w:rsid w:val="00650A44"/>
    <w:rsid w:val="00650C54"/>
    <w:rsid w:val="006513DE"/>
    <w:rsid w:val="006525B3"/>
    <w:rsid w:val="00652A91"/>
    <w:rsid w:val="00654856"/>
    <w:rsid w:val="00654976"/>
    <w:rsid w:val="006561D4"/>
    <w:rsid w:val="006562D3"/>
    <w:rsid w:val="00656F77"/>
    <w:rsid w:val="006609F4"/>
    <w:rsid w:val="006622E2"/>
    <w:rsid w:val="006631F7"/>
    <w:rsid w:val="006651B9"/>
    <w:rsid w:val="00665F38"/>
    <w:rsid w:val="00671706"/>
    <w:rsid w:val="00673481"/>
    <w:rsid w:val="006737F5"/>
    <w:rsid w:val="006739B5"/>
    <w:rsid w:val="00675673"/>
    <w:rsid w:val="00675A4B"/>
    <w:rsid w:val="00676822"/>
    <w:rsid w:val="0067723B"/>
    <w:rsid w:val="0068042A"/>
    <w:rsid w:val="0068392E"/>
    <w:rsid w:val="006841A3"/>
    <w:rsid w:val="00684685"/>
    <w:rsid w:val="00685636"/>
    <w:rsid w:val="00685BF0"/>
    <w:rsid w:val="00686698"/>
    <w:rsid w:val="00687C0F"/>
    <w:rsid w:val="00687D23"/>
    <w:rsid w:val="006911D9"/>
    <w:rsid w:val="00691702"/>
    <w:rsid w:val="00692876"/>
    <w:rsid w:val="0069437A"/>
    <w:rsid w:val="00696680"/>
    <w:rsid w:val="006A0535"/>
    <w:rsid w:val="006A07B7"/>
    <w:rsid w:val="006A308E"/>
    <w:rsid w:val="006A55B0"/>
    <w:rsid w:val="006A5F4B"/>
    <w:rsid w:val="006A6CC7"/>
    <w:rsid w:val="006A7A3F"/>
    <w:rsid w:val="006A7E24"/>
    <w:rsid w:val="006B026F"/>
    <w:rsid w:val="006B0B19"/>
    <w:rsid w:val="006B0F49"/>
    <w:rsid w:val="006B2D53"/>
    <w:rsid w:val="006B2E4F"/>
    <w:rsid w:val="006B3987"/>
    <w:rsid w:val="006B4907"/>
    <w:rsid w:val="006C36BF"/>
    <w:rsid w:val="006C4172"/>
    <w:rsid w:val="006C419F"/>
    <w:rsid w:val="006C5684"/>
    <w:rsid w:val="006C6234"/>
    <w:rsid w:val="006C6263"/>
    <w:rsid w:val="006C68BD"/>
    <w:rsid w:val="006D0A9D"/>
    <w:rsid w:val="006D0BD3"/>
    <w:rsid w:val="006D0F54"/>
    <w:rsid w:val="006D11F9"/>
    <w:rsid w:val="006D2911"/>
    <w:rsid w:val="006D3029"/>
    <w:rsid w:val="006D701D"/>
    <w:rsid w:val="006D7BE2"/>
    <w:rsid w:val="006E1C73"/>
    <w:rsid w:val="006E2BF5"/>
    <w:rsid w:val="006E3D43"/>
    <w:rsid w:val="006E4737"/>
    <w:rsid w:val="006E49BE"/>
    <w:rsid w:val="006E5FCA"/>
    <w:rsid w:val="006E6D36"/>
    <w:rsid w:val="006E7FA5"/>
    <w:rsid w:val="006F39B9"/>
    <w:rsid w:val="006F44C9"/>
    <w:rsid w:val="006F57DA"/>
    <w:rsid w:val="006F6A6A"/>
    <w:rsid w:val="006F7644"/>
    <w:rsid w:val="006F7B9D"/>
    <w:rsid w:val="006F7C40"/>
    <w:rsid w:val="0070127C"/>
    <w:rsid w:val="00702012"/>
    <w:rsid w:val="007050B0"/>
    <w:rsid w:val="007058F6"/>
    <w:rsid w:val="00711600"/>
    <w:rsid w:val="00715C76"/>
    <w:rsid w:val="00716EE4"/>
    <w:rsid w:val="00717FEC"/>
    <w:rsid w:val="007205B3"/>
    <w:rsid w:val="00721B39"/>
    <w:rsid w:val="00725136"/>
    <w:rsid w:val="00725C4A"/>
    <w:rsid w:val="00725F5D"/>
    <w:rsid w:val="007262A7"/>
    <w:rsid w:val="00726EAB"/>
    <w:rsid w:val="00726F7B"/>
    <w:rsid w:val="007310F6"/>
    <w:rsid w:val="007318BD"/>
    <w:rsid w:val="00732A1B"/>
    <w:rsid w:val="00734A6A"/>
    <w:rsid w:val="00735711"/>
    <w:rsid w:val="007358D6"/>
    <w:rsid w:val="00736747"/>
    <w:rsid w:val="007368FB"/>
    <w:rsid w:val="00737E01"/>
    <w:rsid w:val="00740FFC"/>
    <w:rsid w:val="00742DF2"/>
    <w:rsid w:val="0074329D"/>
    <w:rsid w:val="00743B74"/>
    <w:rsid w:val="00743D6E"/>
    <w:rsid w:val="00744544"/>
    <w:rsid w:val="00744C48"/>
    <w:rsid w:val="00751C55"/>
    <w:rsid w:val="007532AF"/>
    <w:rsid w:val="00754353"/>
    <w:rsid w:val="00760219"/>
    <w:rsid w:val="0076044A"/>
    <w:rsid w:val="0076074B"/>
    <w:rsid w:val="007612DA"/>
    <w:rsid w:val="007628F3"/>
    <w:rsid w:val="00762C30"/>
    <w:rsid w:val="007705DA"/>
    <w:rsid w:val="00770821"/>
    <w:rsid w:val="0077205A"/>
    <w:rsid w:val="007722EB"/>
    <w:rsid w:val="00772A77"/>
    <w:rsid w:val="00773732"/>
    <w:rsid w:val="00773797"/>
    <w:rsid w:val="0077437A"/>
    <w:rsid w:val="007751CD"/>
    <w:rsid w:val="00776983"/>
    <w:rsid w:val="00776F4E"/>
    <w:rsid w:val="00780741"/>
    <w:rsid w:val="007821A2"/>
    <w:rsid w:val="007827E6"/>
    <w:rsid w:val="00783A3F"/>
    <w:rsid w:val="00783F6B"/>
    <w:rsid w:val="00784FA1"/>
    <w:rsid w:val="00785372"/>
    <w:rsid w:val="007869DF"/>
    <w:rsid w:val="00786CF5"/>
    <w:rsid w:val="00787EF4"/>
    <w:rsid w:val="0079512D"/>
    <w:rsid w:val="007956D3"/>
    <w:rsid w:val="0079693A"/>
    <w:rsid w:val="007A254D"/>
    <w:rsid w:val="007A3434"/>
    <w:rsid w:val="007B06F1"/>
    <w:rsid w:val="007B17D0"/>
    <w:rsid w:val="007B2D6F"/>
    <w:rsid w:val="007B2DFB"/>
    <w:rsid w:val="007B32DA"/>
    <w:rsid w:val="007B3E7E"/>
    <w:rsid w:val="007B4B5E"/>
    <w:rsid w:val="007B5164"/>
    <w:rsid w:val="007B5B8A"/>
    <w:rsid w:val="007B60E9"/>
    <w:rsid w:val="007B63DD"/>
    <w:rsid w:val="007C0703"/>
    <w:rsid w:val="007C0A82"/>
    <w:rsid w:val="007C0F98"/>
    <w:rsid w:val="007C1B59"/>
    <w:rsid w:val="007C28EA"/>
    <w:rsid w:val="007C2F2D"/>
    <w:rsid w:val="007C3297"/>
    <w:rsid w:val="007C45B5"/>
    <w:rsid w:val="007C482D"/>
    <w:rsid w:val="007C5064"/>
    <w:rsid w:val="007C6434"/>
    <w:rsid w:val="007C7614"/>
    <w:rsid w:val="007C7E36"/>
    <w:rsid w:val="007D06E3"/>
    <w:rsid w:val="007D158F"/>
    <w:rsid w:val="007D15B5"/>
    <w:rsid w:val="007D1876"/>
    <w:rsid w:val="007D248A"/>
    <w:rsid w:val="007D2644"/>
    <w:rsid w:val="007D3027"/>
    <w:rsid w:val="007D3B6A"/>
    <w:rsid w:val="007D41CD"/>
    <w:rsid w:val="007D5235"/>
    <w:rsid w:val="007D6DF8"/>
    <w:rsid w:val="007D7943"/>
    <w:rsid w:val="007E03A6"/>
    <w:rsid w:val="007E2C89"/>
    <w:rsid w:val="007E2DBB"/>
    <w:rsid w:val="007E352F"/>
    <w:rsid w:val="007E3A25"/>
    <w:rsid w:val="007E7038"/>
    <w:rsid w:val="007F2A54"/>
    <w:rsid w:val="007F2F01"/>
    <w:rsid w:val="007F3184"/>
    <w:rsid w:val="007F3735"/>
    <w:rsid w:val="007F3AC9"/>
    <w:rsid w:val="007F3FE0"/>
    <w:rsid w:val="007F44EE"/>
    <w:rsid w:val="007F4BF8"/>
    <w:rsid w:val="007F7861"/>
    <w:rsid w:val="007F7941"/>
    <w:rsid w:val="00801136"/>
    <w:rsid w:val="0080195B"/>
    <w:rsid w:val="00801DB4"/>
    <w:rsid w:val="008021D8"/>
    <w:rsid w:val="00803644"/>
    <w:rsid w:val="00805427"/>
    <w:rsid w:val="008064DD"/>
    <w:rsid w:val="00806638"/>
    <w:rsid w:val="008066FB"/>
    <w:rsid w:val="00807AF4"/>
    <w:rsid w:val="008129F9"/>
    <w:rsid w:val="00812A85"/>
    <w:rsid w:val="00814A60"/>
    <w:rsid w:val="00815A4B"/>
    <w:rsid w:val="0081663D"/>
    <w:rsid w:val="00817BF5"/>
    <w:rsid w:val="008212BE"/>
    <w:rsid w:val="00821759"/>
    <w:rsid w:val="00823967"/>
    <w:rsid w:val="00823D13"/>
    <w:rsid w:val="008245C2"/>
    <w:rsid w:val="008247A9"/>
    <w:rsid w:val="00826BB2"/>
    <w:rsid w:val="0082717F"/>
    <w:rsid w:val="00827238"/>
    <w:rsid w:val="00833D92"/>
    <w:rsid w:val="0083541A"/>
    <w:rsid w:val="00835B81"/>
    <w:rsid w:val="00835D8A"/>
    <w:rsid w:val="00836724"/>
    <w:rsid w:val="00843342"/>
    <w:rsid w:val="00843711"/>
    <w:rsid w:val="00843B11"/>
    <w:rsid w:val="008451D7"/>
    <w:rsid w:val="00847512"/>
    <w:rsid w:val="008502D5"/>
    <w:rsid w:val="008525FC"/>
    <w:rsid w:val="00853FDC"/>
    <w:rsid w:val="008561ED"/>
    <w:rsid w:val="0085688E"/>
    <w:rsid w:val="00856F17"/>
    <w:rsid w:val="008577B6"/>
    <w:rsid w:val="00857A2D"/>
    <w:rsid w:val="00857B14"/>
    <w:rsid w:val="00857DBC"/>
    <w:rsid w:val="00860673"/>
    <w:rsid w:val="00860A15"/>
    <w:rsid w:val="00861478"/>
    <w:rsid w:val="00862667"/>
    <w:rsid w:val="00864416"/>
    <w:rsid w:val="00864D85"/>
    <w:rsid w:val="0086568E"/>
    <w:rsid w:val="008659C9"/>
    <w:rsid w:val="00867999"/>
    <w:rsid w:val="0087091A"/>
    <w:rsid w:val="00870B6F"/>
    <w:rsid w:val="00871044"/>
    <w:rsid w:val="0087139A"/>
    <w:rsid w:val="00871A42"/>
    <w:rsid w:val="00871D23"/>
    <w:rsid w:val="00872237"/>
    <w:rsid w:val="008731AE"/>
    <w:rsid w:val="008735F6"/>
    <w:rsid w:val="008739C6"/>
    <w:rsid w:val="008748A5"/>
    <w:rsid w:val="0087491F"/>
    <w:rsid w:val="008751A4"/>
    <w:rsid w:val="0087648F"/>
    <w:rsid w:val="00880903"/>
    <w:rsid w:val="00880B2E"/>
    <w:rsid w:val="00880B67"/>
    <w:rsid w:val="00881B05"/>
    <w:rsid w:val="00881C2F"/>
    <w:rsid w:val="00881F31"/>
    <w:rsid w:val="008832CA"/>
    <w:rsid w:val="00883D28"/>
    <w:rsid w:val="00884445"/>
    <w:rsid w:val="00884F6B"/>
    <w:rsid w:val="008852C4"/>
    <w:rsid w:val="0088534C"/>
    <w:rsid w:val="00887EC3"/>
    <w:rsid w:val="008905EF"/>
    <w:rsid w:val="008907C8"/>
    <w:rsid w:val="008910E0"/>
    <w:rsid w:val="00891DA5"/>
    <w:rsid w:val="00892024"/>
    <w:rsid w:val="00892159"/>
    <w:rsid w:val="00894960"/>
    <w:rsid w:val="008950AE"/>
    <w:rsid w:val="00896356"/>
    <w:rsid w:val="008A0721"/>
    <w:rsid w:val="008A2EB5"/>
    <w:rsid w:val="008A3E2A"/>
    <w:rsid w:val="008A4066"/>
    <w:rsid w:val="008A41B2"/>
    <w:rsid w:val="008A57B4"/>
    <w:rsid w:val="008A5FCF"/>
    <w:rsid w:val="008A7958"/>
    <w:rsid w:val="008B4566"/>
    <w:rsid w:val="008C0B59"/>
    <w:rsid w:val="008C0B97"/>
    <w:rsid w:val="008C1053"/>
    <w:rsid w:val="008C1C47"/>
    <w:rsid w:val="008C1CC2"/>
    <w:rsid w:val="008C2419"/>
    <w:rsid w:val="008C2A68"/>
    <w:rsid w:val="008C36C6"/>
    <w:rsid w:val="008C56A9"/>
    <w:rsid w:val="008C7C12"/>
    <w:rsid w:val="008D0CFE"/>
    <w:rsid w:val="008D0E82"/>
    <w:rsid w:val="008D1BDD"/>
    <w:rsid w:val="008D3C19"/>
    <w:rsid w:val="008D6378"/>
    <w:rsid w:val="008D7C48"/>
    <w:rsid w:val="008E1234"/>
    <w:rsid w:val="008E3586"/>
    <w:rsid w:val="008E3D1B"/>
    <w:rsid w:val="008E4E39"/>
    <w:rsid w:val="008E51D6"/>
    <w:rsid w:val="008E6DAB"/>
    <w:rsid w:val="008F0827"/>
    <w:rsid w:val="008F1932"/>
    <w:rsid w:val="008F24B1"/>
    <w:rsid w:val="008F6E59"/>
    <w:rsid w:val="00901F76"/>
    <w:rsid w:val="00902239"/>
    <w:rsid w:val="009037CB"/>
    <w:rsid w:val="00904E16"/>
    <w:rsid w:val="00905763"/>
    <w:rsid w:val="00906360"/>
    <w:rsid w:val="00906A09"/>
    <w:rsid w:val="009101F0"/>
    <w:rsid w:val="0091659E"/>
    <w:rsid w:val="00917BDA"/>
    <w:rsid w:val="009254C5"/>
    <w:rsid w:val="00927423"/>
    <w:rsid w:val="00927C1B"/>
    <w:rsid w:val="009318DF"/>
    <w:rsid w:val="00934A21"/>
    <w:rsid w:val="009360CE"/>
    <w:rsid w:val="009364D4"/>
    <w:rsid w:val="00936547"/>
    <w:rsid w:val="009369AB"/>
    <w:rsid w:val="00937609"/>
    <w:rsid w:val="009436A1"/>
    <w:rsid w:val="00945AC9"/>
    <w:rsid w:val="00947AEB"/>
    <w:rsid w:val="00951606"/>
    <w:rsid w:val="009533D5"/>
    <w:rsid w:val="0095367D"/>
    <w:rsid w:val="00953723"/>
    <w:rsid w:val="00954144"/>
    <w:rsid w:val="009545FE"/>
    <w:rsid w:val="00960364"/>
    <w:rsid w:val="00960392"/>
    <w:rsid w:val="00961333"/>
    <w:rsid w:val="00963850"/>
    <w:rsid w:val="00964133"/>
    <w:rsid w:val="0096794E"/>
    <w:rsid w:val="00970112"/>
    <w:rsid w:val="00970F9C"/>
    <w:rsid w:val="00971A55"/>
    <w:rsid w:val="0097594A"/>
    <w:rsid w:val="00975FFE"/>
    <w:rsid w:val="009816B2"/>
    <w:rsid w:val="00984E39"/>
    <w:rsid w:val="009850E6"/>
    <w:rsid w:val="00985B8C"/>
    <w:rsid w:val="009876A9"/>
    <w:rsid w:val="0099191E"/>
    <w:rsid w:val="00991976"/>
    <w:rsid w:val="0099347F"/>
    <w:rsid w:val="009955B3"/>
    <w:rsid w:val="00996103"/>
    <w:rsid w:val="009A1794"/>
    <w:rsid w:val="009A1E39"/>
    <w:rsid w:val="009A1E72"/>
    <w:rsid w:val="009A2893"/>
    <w:rsid w:val="009A3925"/>
    <w:rsid w:val="009A4558"/>
    <w:rsid w:val="009A47BF"/>
    <w:rsid w:val="009A5347"/>
    <w:rsid w:val="009A578B"/>
    <w:rsid w:val="009A70A7"/>
    <w:rsid w:val="009A7B3F"/>
    <w:rsid w:val="009B1003"/>
    <w:rsid w:val="009B3EFD"/>
    <w:rsid w:val="009B4D3F"/>
    <w:rsid w:val="009B59BA"/>
    <w:rsid w:val="009B74D7"/>
    <w:rsid w:val="009B78A4"/>
    <w:rsid w:val="009C30D2"/>
    <w:rsid w:val="009C51CC"/>
    <w:rsid w:val="009C63E9"/>
    <w:rsid w:val="009C76B0"/>
    <w:rsid w:val="009C7936"/>
    <w:rsid w:val="009D0E50"/>
    <w:rsid w:val="009D13F3"/>
    <w:rsid w:val="009D3E09"/>
    <w:rsid w:val="009D413B"/>
    <w:rsid w:val="009D5E44"/>
    <w:rsid w:val="009E111B"/>
    <w:rsid w:val="009E2038"/>
    <w:rsid w:val="009E34E0"/>
    <w:rsid w:val="009E5025"/>
    <w:rsid w:val="009E53FA"/>
    <w:rsid w:val="009E7BEB"/>
    <w:rsid w:val="009E7D43"/>
    <w:rsid w:val="009F023F"/>
    <w:rsid w:val="009F03A5"/>
    <w:rsid w:val="009F0720"/>
    <w:rsid w:val="009F102B"/>
    <w:rsid w:val="009F221E"/>
    <w:rsid w:val="009F765C"/>
    <w:rsid w:val="00A02944"/>
    <w:rsid w:val="00A030E4"/>
    <w:rsid w:val="00A03223"/>
    <w:rsid w:val="00A044E4"/>
    <w:rsid w:val="00A05524"/>
    <w:rsid w:val="00A06195"/>
    <w:rsid w:val="00A072F5"/>
    <w:rsid w:val="00A07864"/>
    <w:rsid w:val="00A112DF"/>
    <w:rsid w:val="00A140FE"/>
    <w:rsid w:val="00A14106"/>
    <w:rsid w:val="00A155D4"/>
    <w:rsid w:val="00A16409"/>
    <w:rsid w:val="00A17CEB"/>
    <w:rsid w:val="00A20237"/>
    <w:rsid w:val="00A2035C"/>
    <w:rsid w:val="00A206F1"/>
    <w:rsid w:val="00A21812"/>
    <w:rsid w:val="00A2384E"/>
    <w:rsid w:val="00A30B4D"/>
    <w:rsid w:val="00A313D0"/>
    <w:rsid w:val="00A32166"/>
    <w:rsid w:val="00A336D3"/>
    <w:rsid w:val="00A33A19"/>
    <w:rsid w:val="00A33B5E"/>
    <w:rsid w:val="00A34F1A"/>
    <w:rsid w:val="00A35115"/>
    <w:rsid w:val="00A35D23"/>
    <w:rsid w:val="00A360D6"/>
    <w:rsid w:val="00A37AA3"/>
    <w:rsid w:val="00A37D20"/>
    <w:rsid w:val="00A405A6"/>
    <w:rsid w:val="00A42C56"/>
    <w:rsid w:val="00A436BD"/>
    <w:rsid w:val="00A45A86"/>
    <w:rsid w:val="00A46C89"/>
    <w:rsid w:val="00A50378"/>
    <w:rsid w:val="00A50A2F"/>
    <w:rsid w:val="00A50D5A"/>
    <w:rsid w:val="00A52523"/>
    <w:rsid w:val="00A52CB7"/>
    <w:rsid w:val="00A53413"/>
    <w:rsid w:val="00A54F23"/>
    <w:rsid w:val="00A5504C"/>
    <w:rsid w:val="00A578FC"/>
    <w:rsid w:val="00A60BB0"/>
    <w:rsid w:val="00A62398"/>
    <w:rsid w:val="00A702E5"/>
    <w:rsid w:val="00A70E2A"/>
    <w:rsid w:val="00A72651"/>
    <w:rsid w:val="00A733DC"/>
    <w:rsid w:val="00A758EB"/>
    <w:rsid w:val="00A768E7"/>
    <w:rsid w:val="00A77609"/>
    <w:rsid w:val="00A77BD8"/>
    <w:rsid w:val="00A80030"/>
    <w:rsid w:val="00A831CE"/>
    <w:rsid w:val="00A85BB5"/>
    <w:rsid w:val="00A861EE"/>
    <w:rsid w:val="00A8669A"/>
    <w:rsid w:val="00A86893"/>
    <w:rsid w:val="00A87F91"/>
    <w:rsid w:val="00A90ACD"/>
    <w:rsid w:val="00A90B8B"/>
    <w:rsid w:val="00A91294"/>
    <w:rsid w:val="00A91CAE"/>
    <w:rsid w:val="00A94C73"/>
    <w:rsid w:val="00A95E59"/>
    <w:rsid w:val="00A9772F"/>
    <w:rsid w:val="00A97B3C"/>
    <w:rsid w:val="00A97EC0"/>
    <w:rsid w:val="00AA19D3"/>
    <w:rsid w:val="00AA1F6B"/>
    <w:rsid w:val="00AA223B"/>
    <w:rsid w:val="00AA43DE"/>
    <w:rsid w:val="00AA5F6E"/>
    <w:rsid w:val="00AA6B7E"/>
    <w:rsid w:val="00AA6CB1"/>
    <w:rsid w:val="00AA7738"/>
    <w:rsid w:val="00AB03F5"/>
    <w:rsid w:val="00AB453E"/>
    <w:rsid w:val="00AC06D3"/>
    <w:rsid w:val="00AC0884"/>
    <w:rsid w:val="00AC0BF2"/>
    <w:rsid w:val="00AC477B"/>
    <w:rsid w:val="00AC5281"/>
    <w:rsid w:val="00AC6813"/>
    <w:rsid w:val="00AC7DA3"/>
    <w:rsid w:val="00AD1738"/>
    <w:rsid w:val="00AD2ED0"/>
    <w:rsid w:val="00AD42CD"/>
    <w:rsid w:val="00AD4395"/>
    <w:rsid w:val="00AD4DDB"/>
    <w:rsid w:val="00AD5A2C"/>
    <w:rsid w:val="00AD5F3A"/>
    <w:rsid w:val="00AE0605"/>
    <w:rsid w:val="00AE11AC"/>
    <w:rsid w:val="00AE205B"/>
    <w:rsid w:val="00AE2F06"/>
    <w:rsid w:val="00AE4DB6"/>
    <w:rsid w:val="00AE7442"/>
    <w:rsid w:val="00AE7D89"/>
    <w:rsid w:val="00AF00C8"/>
    <w:rsid w:val="00AF2DFB"/>
    <w:rsid w:val="00AF3581"/>
    <w:rsid w:val="00AF5EAF"/>
    <w:rsid w:val="00AF6024"/>
    <w:rsid w:val="00AF64FB"/>
    <w:rsid w:val="00AF7694"/>
    <w:rsid w:val="00AF7DDA"/>
    <w:rsid w:val="00B0217F"/>
    <w:rsid w:val="00B05F1D"/>
    <w:rsid w:val="00B0634D"/>
    <w:rsid w:val="00B07662"/>
    <w:rsid w:val="00B07AB1"/>
    <w:rsid w:val="00B07B8C"/>
    <w:rsid w:val="00B1356F"/>
    <w:rsid w:val="00B15C44"/>
    <w:rsid w:val="00B16EDC"/>
    <w:rsid w:val="00B2043A"/>
    <w:rsid w:val="00B23661"/>
    <w:rsid w:val="00B23688"/>
    <w:rsid w:val="00B2738D"/>
    <w:rsid w:val="00B304F9"/>
    <w:rsid w:val="00B309C4"/>
    <w:rsid w:val="00B31346"/>
    <w:rsid w:val="00B31E73"/>
    <w:rsid w:val="00B32A19"/>
    <w:rsid w:val="00B33667"/>
    <w:rsid w:val="00B33DBE"/>
    <w:rsid w:val="00B346FB"/>
    <w:rsid w:val="00B35686"/>
    <w:rsid w:val="00B358FD"/>
    <w:rsid w:val="00B370A0"/>
    <w:rsid w:val="00B37736"/>
    <w:rsid w:val="00B41AFD"/>
    <w:rsid w:val="00B41EF9"/>
    <w:rsid w:val="00B42DE4"/>
    <w:rsid w:val="00B43752"/>
    <w:rsid w:val="00B43C9B"/>
    <w:rsid w:val="00B43F50"/>
    <w:rsid w:val="00B44880"/>
    <w:rsid w:val="00B45AC1"/>
    <w:rsid w:val="00B4617E"/>
    <w:rsid w:val="00B50E81"/>
    <w:rsid w:val="00B54AE8"/>
    <w:rsid w:val="00B5690B"/>
    <w:rsid w:val="00B6158C"/>
    <w:rsid w:val="00B616CE"/>
    <w:rsid w:val="00B62485"/>
    <w:rsid w:val="00B65C0A"/>
    <w:rsid w:val="00B6666E"/>
    <w:rsid w:val="00B66809"/>
    <w:rsid w:val="00B75992"/>
    <w:rsid w:val="00B77211"/>
    <w:rsid w:val="00B80CC5"/>
    <w:rsid w:val="00B8110C"/>
    <w:rsid w:val="00B81B04"/>
    <w:rsid w:val="00B82F43"/>
    <w:rsid w:val="00B83564"/>
    <w:rsid w:val="00B84CD8"/>
    <w:rsid w:val="00B85537"/>
    <w:rsid w:val="00B87B6F"/>
    <w:rsid w:val="00B87D6C"/>
    <w:rsid w:val="00B908CB"/>
    <w:rsid w:val="00B9300B"/>
    <w:rsid w:val="00B93434"/>
    <w:rsid w:val="00B9389E"/>
    <w:rsid w:val="00B93916"/>
    <w:rsid w:val="00B94950"/>
    <w:rsid w:val="00B953EE"/>
    <w:rsid w:val="00B979FE"/>
    <w:rsid w:val="00BA0796"/>
    <w:rsid w:val="00BA080D"/>
    <w:rsid w:val="00BA46DC"/>
    <w:rsid w:val="00BA479C"/>
    <w:rsid w:val="00BA61A1"/>
    <w:rsid w:val="00BA6624"/>
    <w:rsid w:val="00BA7837"/>
    <w:rsid w:val="00BB03AD"/>
    <w:rsid w:val="00BB2423"/>
    <w:rsid w:val="00BB3261"/>
    <w:rsid w:val="00BB5E3E"/>
    <w:rsid w:val="00BB6D37"/>
    <w:rsid w:val="00BC1154"/>
    <w:rsid w:val="00BC4FA8"/>
    <w:rsid w:val="00BC6339"/>
    <w:rsid w:val="00BD0684"/>
    <w:rsid w:val="00BD192C"/>
    <w:rsid w:val="00BD1AFA"/>
    <w:rsid w:val="00BD5D74"/>
    <w:rsid w:val="00BE199D"/>
    <w:rsid w:val="00BE24F4"/>
    <w:rsid w:val="00BE2DFE"/>
    <w:rsid w:val="00BE321E"/>
    <w:rsid w:val="00BE3988"/>
    <w:rsid w:val="00BE5866"/>
    <w:rsid w:val="00BF0901"/>
    <w:rsid w:val="00BF0CEB"/>
    <w:rsid w:val="00BF2F31"/>
    <w:rsid w:val="00BF4A39"/>
    <w:rsid w:val="00BF6937"/>
    <w:rsid w:val="00BF7E40"/>
    <w:rsid w:val="00C0057E"/>
    <w:rsid w:val="00C0062F"/>
    <w:rsid w:val="00C00AFE"/>
    <w:rsid w:val="00C03051"/>
    <w:rsid w:val="00C030AA"/>
    <w:rsid w:val="00C03A8A"/>
    <w:rsid w:val="00C059A5"/>
    <w:rsid w:val="00C05BDE"/>
    <w:rsid w:val="00C07B78"/>
    <w:rsid w:val="00C107BD"/>
    <w:rsid w:val="00C11785"/>
    <w:rsid w:val="00C1246E"/>
    <w:rsid w:val="00C12BC9"/>
    <w:rsid w:val="00C1381D"/>
    <w:rsid w:val="00C14996"/>
    <w:rsid w:val="00C14AD8"/>
    <w:rsid w:val="00C14E2E"/>
    <w:rsid w:val="00C14E75"/>
    <w:rsid w:val="00C15935"/>
    <w:rsid w:val="00C16048"/>
    <w:rsid w:val="00C175F3"/>
    <w:rsid w:val="00C2086C"/>
    <w:rsid w:val="00C21844"/>
    <w:rsid w:val="00C22B31"/>
    <w:rsid w:val="00C2359C"/>
    <w:rsid w:val="00C260ED"/>
    <w:rsid w:val="00C26220"/>
    <w:rsid w:val="00C26C67"/>
    <w:rsid w:val="00C27B39"/>
    <w:rsid w:val="00C27B52"/>
    <w:rsid w:val="00C30602"/>
    <w:rsid w:val="00C31274"/>
    <w:rsid w:val="00C324A7"/>
    <w:rsid w:val="00C3403C"/>
    <w:rsid w:val="00C342F1"/>
    <w:rsid w:val="00C34B5C"/>
    <w:rsid w:val="00C3674C"/>
    <w:rsid w:val="00C405EA"/>
    <w:rsid w:val="00C428E3"/>
    <w:rsid w:val="00C42B97"/>
    <w:rsid w:val="00C43C97"/>
    <w:rsid w:val="00C43E48"/>
    <w:rsid w:val="00C456A7"/>
    <w:rsid w:val="00C45F18"/>
    <w:rsid w:val="00C46A45"/>
    <w:rsid w:val="00C47E47"/>
    <w:rsid w:val="00C51956"/>
    <w:rsid w:val="00C52B3A"/>
    <w:rsid w:val="00C54370"/>
    <w:rsid w:val="00C54B57"/>
    <w:rsid w:val="00C54F1D"/>
    <w:rsid w:val="00C55B7E"/>
    <w:rsid w:val="00C63B2B"/>
    <w:rsid w:val="00C656F0"/>
    <w:rsid w:val="00C65FB3"/>
    <w:rsid w:val="00C7135A"/>
    <w:rsid w:val="00C7174A"/>
    <w:rsid w:val="00C71F7D"/>
    <w:rsid w:val="00C73BB7"/>
    <w:rsid w:val="00C74BBF"/>
    <w:rsid w:val="00C76E55"/>
    <w:rsid w:val="00C77B49"/>
    <w:rsid w:val="00C81D0C"/>
    <w:rsid w:val="00C822FB"/>
    <w:rsid w:val="00C85ED2"/>
    <w:rsid w:val="00C8758D"/>
    <w:rsid w:val="00C878AA"/>
    <w:rsid w:val="00C87DE4"/>
    <w:rsid w:val="00C901BA"/>
    <w:rsid w:val="00C9122E"/>
    <w:rsid w:val="00C93534"/>
    <w:rsid w:val="00C94244"/>
    <w:rsid w:val="00C9575B"/>
    <w:rsid w:val="00C95BDD"/>
    <w:rsid w:val="00C96938"/>
    <w:rsid w:val="00CA0AE0"/>
    <w:rsid w:val="00CA2A80"/>
    <w:rsid w:val="00CA3392"/>
    <w:rsid w:val="00CA3483"/>
    <w:rsid w:val="00CA49C5"/>
    <w:rsid w:val="00CA4DF0"/>
    <w:rsid w:val="00CA5BA0"/>
    <w:rsid w:val="00CA68D9"/>
    <w:rsid w:val="00CA7577"/>
    <w:rsid w:val="00CB0A93"/>
    <w:rsid w:val="00CB0BD1"/>
    <w:rsid w:val="00CB1FA3"/>
    <w:rsid w:val="00CB46D4"/>
    <w:rsid w:val="00CB4CA6"/>
    <w:rsid w:val="00CB5C76"/>
    <w:rsid w:val="00CB7143"/>
    <w:rsid w:val="00CB7B20"/>
    <w:rsid w:val="00CC0631"/>
    <w:rsid w:val="00CC0907"/>
    <w:rsid w:val="00CC14DF"/>
    <w:rsid w:val="00CC15DB"/>
    <w:rsid w:val="00CC1850"/>
    <w:rsid w:val="00CC1AB1"/>
    <w:rsid w:val="00CC202E"/>
    <w:rsid w:val="00CC244B"/>
    <w:rsid w:val="00CC2FBA"/>
    <w:rsid w:val="00CC41DF"/>
    <w:rsid w:val="00CC474F"/>
    <w:rsid w:val="00CC7B15"/>
    <w:rsid w:val="00CD091E"/>
    <w:rsid w:val="00CD0BB5"/>
    <w:rsid w:val="00CD10BA"/>
    <w:rsid w:val="00CD133F"/>
    <w:rsid w:val="00CD15A2"/>
    <w:rsid w:val="00CD23C8"/>
    <w:rsid w:val="00CD3DE1"/>
    <w:rsid w:val="00CD4ED5"/>
    <w:rsid w:val="00CD5C20"/>
    <w:rsid w:val="00CD716E"/>
    <w:rsid w:val="00CD72B2"/>
    <w:rsid w:val="00CD7B88"/>
    <w:rsid w:val="00CD7F10"/>
    <w:rsid w:val="00CE1EA3"/>
    <w:rsid w:val="00CE230C"/>
    <w:rsid w:val="00CE2B84"/>
    <w:rsid w:val="00CE31AA"/>
    <w:rsid w:val="00CE43E4"/>
    <w:rsid w:val="00CE6E9E"/>
    <w:rsid w:val="00CE7F1D"/>
    <w:rsid w:val="00CF35D6"/>
    <w:rsid w:val="00CF41CF"/>
    <w:rsid w:val="00CF476A"/>
    <w:rsid w:val="00CF4E91"/>
    <w:rsid w:val="00D0226A"/>
    <w:rsid w:val="00D02404"/>
    <w:rsid w:val="00D02E67"/>
    <w:rsid w:val="00D042E0"/>
    <w:rsid w:val="00D044D6"/>
    <w:rsid w:val="00D051D1"/>
    <w:rsid w:val="00D05720"/>
    <w:rsid w:val="00D06D59"/>
    <w:rsid w:val="00D07F11"/>
    <w:rsid w:val="00D10B3C"/>
    <w:rsid w:val="00D10DBB"/>
    <w:rsid w:val="00D1237A"/>
    <w:rsid w:val="00D15696"/>
    <w:rsid w:val="00D15ECA"/>
    <w:rsid w:val="00D1693E"/>
    <w:rsid w:val="00D16A97"/>
    <w:rsid w:val="00D1786D"/>
    <w:rsid w:val="00D201C4"/>
    <w:rsid w:val="00D20EE9"/>
    <w:rsid w:val="00D223A8"/>
    <w:rsid w:val="00D229BC"/>
    <w:rsid w:val="00D26291"/>
    <w:rsid w:val="00D2640C"/>
    <w:rsid w:val="00D30124"/>
    <w:rsid w:val="00D30276"/>
    <w:rsid w:val="00D313BB"/>
    <w:rsid w:val="00D33365"/>
    <w:rsid w:val="00D33BBE"/>
    <w:rsid w:val="00D35746"/>
    <w:rsid w:val="00D3762D"/>
    <w:rsid w:val="00D516F4"/>
    <w:rsid w:val="00D536BE"/>
    <w:rsid w:val="00D557AB"/>
    <w:rsid w:val="00D558E5"/>
    <w:rsid w:val="00D56C99"/>
    <w:rsid w:val="00D57F02"/>
    <w:rsid w:val="00D612B8"/>
    <w:rsid w:val="00D618F4"/>
    <w:rsid w:val="00D61D00"/>
    <w:rsid w:val="00D61FCA"/>
    <w:rsid w:val="00D6663A"/>
    <w:rsid w:val="00D67082"/>
    <w:rsid w:val="00D707C5"/>
    <w:rsid w:val="00D7122B"/>
    <w:rsid w:val="00D71532"/>
    <w:rsid w:val="00D7160A"/>
    <w:rsid w:val="00D717AF"/>
    <w:rsid w:val="00D72AA0"/>
    <w:rsid w:val="00D73960"/>
    <w:rsid w:val="00D744E6"/>
    <w:rsid w:val="00D7590E"/>
    <w:rsid w:val="00D76526"/>
    <w:rsid w:val="00D776D8"/>
    <w:rsid w:val="00D804A2"/>
    <w:rsid w:val="00D8118C"/>
    <w:rsid w:val="00D81318"/>
    <w:rsid w:val="00D833C5"/>
    <w:rsid w:val="00D834E6"/>
    <w:rsid w:val="00D83B87"/>
    <w:rsid w:val="00D85FC4"/>
    <w:rsid w:val="00D8671C"/>
    <w:rsid w:val="00D86DF8"/>
    <w:rsid w:val="00D8775C"/>
    <w:rsid w:val="00D907F0"/>
    <w:rsid w:val="00D90970"/>
    <w:rsid w:val="00D90B5F"/>
    <w:rsid w:val="00D918A3"/>
    <w:rsid w:val="00D9271D"/>
    <w:rsid w:val="00D929C1"/>
    <w:rsid w:val="00D93161"/>
    <w:rsid w:val="00D93F46"/>
    <w:rsid w:val="00D94632"/>
    <w:rsid w:val="00D947F8"/>
    <w:rsid w:val="00D94B65"/>
    <w:rsid w:val="00D952F8"/>
    <w:rsid w:val="00DA1F85"/>
    <w:rsid w:val="00DA2204"/>
    <w:rsid w:val="00DA2BD5"/>
    <w:rsid w:val="00DA3648"/>
    <w:rsid w:val="00DA4FB6"/>
    <w:rsid w:val="00DA5433"/>
    <w:rsid w:val="00DA58A3"/>
    <w:rsid w:val="00DA58E9"/>
    <w:rsid w:val="00DA62A6"/>
    <w:rsid w:val="00DA69EE"/>
    <w:rsid w:val="00DA6F4D"/>
    <w:rsid w:val="00DA7C5C"/>
    <w:rsid w:val="00DA7D66"/>
    <w:rsid w:val="00DB14A3"/>
    <w:rsid w:val="00DB195A"/>
    <w:rsid w:val="00DB2027"/>
    <w:rsid w:val="00DB2525"/>
    <w:rsid w:val="00DB3C83"/>
    <w:rsid w:val="00DB5399"/>
    <w:rsid w:val="00DB65B2"/>
    <w:rsid w:val="00DB7E8D"/>
    <w:rsid w:val="00DC0287"/>
    <w:rsid w:val="00DC10C2"/>
    <w:rsid w:val="00DC60F1"/>
    <w:rsid w:val="00DD00EA"/>
    <w:rsid w:val="00DD04F6"/>
    <w:rsid w:val="00DD21BD"/>
    <w:rsid w:val="00DD5BA3"/>
    <w:rsid w:val="00DD61DD"/>
    <w:rsid w:val="00DD6A2C"/>
    <w:rsid w:val="00DD780A"/>
    <w:rsid w:val="00DE03EF"/>
    <w:rsid w:val="00DE3384"/>
    <w:rsid w:val="00DE3956"/>
    <w:rsid w:val="00DE44F6"/>
    <w:rsid w:val="00DF0321"/>
    <w:rsid w:val="00DF1EA2"/>
    <w:rsid w:val="00DF2C9F"/>
    <w:rsid w:val="00DF4B55"/>
    <w:rsid w:val="00DF4D9B"/>
    <w:rsid w:val="00DF5510"/>
    <w:rsid w:val="00DF649D"/>
    <w:rsid w:val="00DF65E3"/>
    <w:rsid w:val="00E004D9"/>
    <w:rsid w:val="00E00667"/>
    <w:rsid w:val="00E01086"/>
    <w:rsid w:val="00E0340B"/>
    <w:rsid w:val="00E03D1A"/>
    <w:rsid w:val="00E05408"/>
    <w:rsid w:val="00E058D2"/>
    <w:rsid w:val="00E060FD"/>
    <w:rsid w:val="00E064EA"/>
    <w:rsid w:val="00E0669A"/>
    <w:rsid w:val="00E06B55"/>
    <w:rsid w:val="00E0773A"/>
    <w:rsid w:val="00E10583"/>
    <w:rsid w:val="00E10E88"/>
    <w:rsid w:val="00E1104D"/>
    <w:rsid w:val="00E11848"/>
    <w:rsid w:val="00E13F8C"/>
    <w:rsid w:val="00E15B18"/>
    <w:rsid w:val="00E173A9"/>
    <w:rsid w:val="00E17893"/>
    <w:rsid w:val="00E17B14"/>
    <w:rsid w:val="00E2057C"/>
    <w:rsid w:val="00E20AF4"/>
    <w:rsid w:val="00E20C3D"/>
    <w:rsid w:val="00E212E8"/>
    <w:rsid w:val="00E21E0A"/>
    <w:rsid w:val="00E23FD0"/>
    <w:rsid w:val="00E246FC"/>
    <w:rsid w:val="00E24DAF"/>
    <w:rsid w:val="00E251BD"/>
    <w:rsid w:val="00E25710"/>
    <w:rsid w:val="00E2667A"/>
    <w:rsid w:val="00E2768B"/>
    <w:rsid w:val="00E30C93"/>
    <w:rsid w:val="00E3404D"/>
    <w:rsid w:val="00E36703"/>
    <w:rsid w:val="00E3696C"/>
    <w:rsid w:val="00E36C11"/>
    <w:rsid w:val="00E37225"/>
    <w:rsid w:val="00E40B5A"/>
    <w:rsid w:val="00E4189E"/>
    <w:rsid w:val="00E419D3"/>
    <w:rsid w:val="00E41F86"/>
    <w:rsid w:val="00E42DD7"/>
    <w:rsid w:val="00E442E4"/>
    <w:rsid w:val="00E45280"/>
    <w:rsid w:val="00E45549"/>
    <w:rsid w:val="00E458AE"/>
    <w:rsid w:val="00E46AB4"/>
    <w:rsid w:val="00E4722D"/>
    <w:rsid w:val="00E473FA"/>
    <w:rsid w:val="00E501D2"/>
    <w:rsid w:val="00E50C80"/>
    <w:rsid w:val="00E50CF2"/>
    <w:rsid w:val="00E51E29"/>
    <w:rsid w:val="00E53642"/>
    <w:rsid w:val="00E53648"/>
    <w:rsid w:val="00E566D0"/>
    <w:rsid w:val="00E57B73"/>
    <w:rsid w:val="00E60685"/>
    <w:rsid w:val="00E6556F"/>
    <w:rsid w:val="00E656C3"/>
    <w:rsid w:val="00E66824"/>
    <w:rsid w:val="00E66BED"/>
    <w:rsid w:val="00E67612"/>
    <w:rsid w:val="00E70040"/>
    <w:rsid w:val="00E71DC3"/>
    <w:rsid w:val="00E73924"/>
    <w:rsid w:val="00E73ED9"/>
    <w:rsid w:val="00E73EE1"/>
    <w:rsid w:val="00E76C0B"/>
    <w:rsid w:val="00E7712D"/>
    <w:rsid w:val="00E77387"/>
    <w:rsid w:val="00E77AF5"/>
    <w:rsid w:val="00E77FA9"/>
    <w:rsid w:val="00E80005"/>
    <w:rsid w:val="00E84315"/>
    <w:rsid w:val="00E843B4"/>
    <w:rsid w:val="00E84C77"/>
    <w:rsid w:val="00E859EB"/>
    <w:rsid w:val="00E862EF"/>
    <w:rsid w:val="00E87532"/>
    <w:rsid w:val="00E90307"/>
    <w:rsid w:val="00E913B1"/>
    <w:rsid w:val="00E914E3"/>
    <w:rsid w:val="00E92B59"/>
    <w:rsid w:val="00E935A3"/>
    <w:rsid w:val="00E94231"/>
    <w:rsid w:val="00E948C2"/>
    <w:rsid w:val="00E94994"/>
    <w:rsid w:val="00E94C74"/>
    <w:rsid w:val="00E957BC"/>
    <w:rsid w:val="00E96316"/>
    <w:rsid w:val="00E96A3C"/>
    <w:rsid w:val="00E96EBB"/>
    <w:rsid w:val="00EA020C"/>
    <w:rsid w:val="00EA0494"/>
    <w:rsid w:val="00EA0BE2"/>
    <w:rsid w:val="00EA131D"/>
    <w:rsid w:val="00EA1678"/>
    <w:rsid w:val="00EA379A"/>
    <w:rsid w:val="00EA3C6F"/>
    <w:rsid w:val="00EA6515"/>
    <w:rsid w:val="00EA652A"/>
    <w:rsid w:val="00EA7E69"/>
    <w:rsid w:val="00EB0251"/>
    <w:rsid w:val="00EB0E5B"/>
    <w:rsid w:val="00EB1612"/>
    <w:rsid w:val="00EB35EC"/>
    <w:rsid w:val="00EB46AD"/>
    <w:rsid w:val="00EB56CE"/>
    <w:rsid w:val="00EB5761"/>
    <w:rsid w:val="00EB5CB9"/>
    <w:rsid w:val="00EB607C"/>
    <w:rsid w:val="00EB65AC"/>
    <w:rsid w:val="00EB7AF6"/>
    <w:rsid w:val="00EC1252"/>
    <w:rsid w:val="00EC1E28"/>
    <w:rsid w:val="00EC2E33"/>
    <w:rsid w:val="00EC44C2"/>
    <w:rsid w:val="00EC50AC"/>
    <w:rsid w:val="00EC57C7"/>
    <w:rsid w:val="00EC5A06"/>
    <w:rsid w:val="00EC6929"/>
    <w:rsid w:val="00EC6B78"/>
    <w:rsid w:val="00ED0995"/>
    <w:rsid w:val="00ED19DB"/>
    <w:rsid w:val="00ED1F18"/>
    <w:rsid w:val="00ED25DC"/>
    <w:rsid w:val="00ED2666"/>
    <w:rsid w:val="00ED2D73"/>
    <w:rsid w:val="00ED5853"/>
    <w:rsid w:val="00ED7C18"/>
    <w:rsid w:val="00ED7CC8"/>
    <w:rsid w:val="00EE07BC"/>
    <w:rsid w:val="00EE0C66"/>
    <w:rsid w:val="00EE10B7"/>
    <w:rsid w:val="00EE10BC"/>
    <w:rsid w:val="00EE1578"/>
    <w:rsid w:val="00EE263F"/>
    <w:rsid w:val="00EE283D"/>
    <w:rsid w:val="00EE3C21"/>
    <w:rsid w:val="00EE472E"/>
    <w:rsid w:val="00EE5530"/>
    <w:rsid w:val="00EE5A13"/>
    <w:rsid w:val="00EE6E97"/>
    <w:rsid w:val="00EE778D"/>
    <w:rsid w:val="00EE78C3"/>
    <w:rsid w:val="00EF1847"/>
    <w:rsid w:val="00EF28AB"/>
    <w:rsid w:val="00EF374A"/>
    <w:rsid w:val="00EF3CD6"/>
    <w:rsid w:val="00EF42D6"/>
    <w:rsid w:val="00EF5B15"/>
    <w:rsid w:val="00EF684A"/>
    <w:rsid w:val="00EF6AC8"/>
    <w:rsid w:val="00EF6EE5"/>
    <w:rsid w:val="00F01438"/>
    <w:rsid w:val="00F02094"/>
    <w:rsid w:val="00F037BE"/>
    <w:rsid w:val="00F052C7"/>
    <w:rsid w:val="00F05A96"/>
    <w:rsid w:val="00F05F61"/>
    <w:rsid w:val="00F07218"/>
    <w:rsid w:val="00F107A3"/>
    <w:rsid w:val="00F109F9"/>
    <w:rsid w:val="00F11298"/>
    <w:rsid w:val="00F11665"/>
    <w:rsid w:val="00F11966"/>
    <w:rsid w:val="00F1451E"/>
    <w:rsid w:val="00F16105"/>
    <w:rsid w:val="00F16233"/>
    <w:rsid w:val="00F16FD5"/>
    <w:rsid w:val="00F204C6"/>
    <w:rsid w:val="00F208B6"/>
    <w:rsid w:val="00F20D68"/>
    <w:rsid w:val="00F20F79"/>
    <w:rsid w:val="00F2361F"/>
    <w:rsid w:val="00F260B9"/>
    <w:rsid w:val="00F30FA7"/>
    <w:rsid w:val="00F31498"/>
    <w:rsid w:val="00F31517"/>
    <w:rsid w:val="00F32B48"/>
    <w:rsid w:val="00F33DA5"/>
    <w:rsid w:val="00F35687"/>
    <w:rsid w:val="00F36625"/>
    <w:rsid w:val="00F37828"/>
    <w:rsid w:val="00F405ED"/>
    <w:rsid w:val="00F4217C"/>
    <w:rsid w:val="00F44448"/>
    <w:rsid w:val="00F448EE"/>
    <w:rsid w:val="00F44F78"/>
    <w:rsid w:val="00F45CEA"/>
    <w:rsid w:val="00F4700E"/>
    <w:rsid w:val="00F47A96"/>
    <w:rsid w:val="00F5043C"/>
    <w:rsid w:val="00F5212A"/>
    <w:rsid w:val="00F544DD"/>
    <w:rsid w:val="00F55C26"/>
    <w:rsid w:val="00F563B8"/>
    <w:rsid w:val="00F56F72"/>
    <w:rsid w:val="00F600FE"/>
    <w:rsid w:val="00F60ED6"/>
    <w:rsid w:val="00F61E8A"/>
    <w:rsid w:val="00F61F5C"/>
    <w:rsid w:val="00F628AD"/>
    <w:rsid w:val="00F63134"/>
    <w:rsid w:val="00F63FD3"/>
    <w:rsid w:val="00F65A5A"/>
    <w:rsid w:val="00F717E7"/>
    <w:rsid w:val="00F72BF6"/>
    <w:rsid w:val="00F745E9"/>
    <w:rsid w:val="00F74F54"/>
    <w:rsid w:val="00F76DE7"/>
    <w:rsid w:val="00F82426"/>
    <w:rsid w:val="00F83F25"/>
    <w:rsid w:val="00F84BF7"/>
    <w:rsid w:val="00F860D1"/>
    <w:rsid w:val="00F8682A"/>
    <w:rsid w:val="00F90121"/>
    <w:rsid w:val="00F90368"/>
    <w:rsid w:val="00F91CEC"/>
    <w:rsid w:val="00F956B2"/>
    <w:rsid w:val="00F9573B"/>
    <w:rsid w:val="00F95F88"/>
    <w:rsid w:val="00F9745D"/>
    <w:rsid w:val="00F97834"/>
    <w:rsid w:val="00F97BE7"/>
    <w:rsid w:val="00FA122B"/>
    <w:rsid w:val="00FA2856"/>
    <w:rsid w:val="00FA6417"/>
    <w:rsid w:val="00FB0061"/>
    <w:rsid w:val="00FB0C1D"/>
    <w:rsid w:val="00FB1271"/>
    <w:rsid w:val="00FB32CA"/>
    <w:rsid w:val="00FB3E5C"/>
    <w:rsid w:val="00FB49CA"/>
    <w:rsid w:val="00FB50F5"/>
    <w:rsid w:val="00FB530D"/>
    <w:rsid w:val="00FB79E1"/>
    <w:rsid w:val="00FC297A"/>
    <w:rsid w:val="00FC41E0"/>
    <w:rsid w:val="00FC5A06"/>
    <w:rsid w:val="00FC64F9"/>
    <w:rsid w:val="00FC6C6A"/>
    <w:rsid w:val="00FC6D97"/>
    <w:rsid w:val="00FC6F58"/>
    <w:rsid w:val="00FC7C33"/>
    <w:rsid w:val="00FD05D6"/>
    <w:rsid w:val="00FD144B"/>
    <w:rsid w:val="00FD1889"/>
    <w:rsid w:val="00FD2F16"/>
    <w:rsid w:val="00FD3852"/>
    <w:rsid w:val="00FD590B"/>
    <w:rsid w:val="00FD7530"/>
    <w:rsid w:val="00FE0249"/>
    <w:rsid w:val="00FE024C"/>
    <w:rsid w:val="00FE0758"/>
    <w:rsid w:val="00FE0ECB"/>
    <w:rsid w:val="00FE0EF3"/>
    <w:rsid w:val="00FE1550"/>
    <w:rsid w:val="00FE27EC"/>
    <w:rsid w:val="00FE45B7"/>
    <w:rsid w:val="00FE4684"/>
    <w:rsid w:val="00FE5C95"/>
    <w:rsid w:val="00FF143D"/>
    <w:rsid w:val="00FF2EDF"/>
    <w:rsid w:val="00FF3551"/>
    <w:rsid w:val="00FF3FE2"/>
    <w:rsid w:val="00FF4F57"/>
    <w:rsid w:val="00FF6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6F578DE9-ED13-4825-80A1-4A2C7B49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EB56CE"/>
    <w:pPr>
      <w:widowControl w:val="0"/>
      <w:suppressAutoHyphens/>
    </w:pPr>
    <w:rPr>
      <w:rFonts w:eastAsia="Lucida Sans Unicode"/>
      <w:color w:val="000000"/>
      <w:sz w:val="24"/>
      <w:szCs w:val="24"/>
      <w:lang w:eastAsia="ar-SA"/>
    </w:rPr>
  </w:style>
  <w:style w:type="paragraph" w:styleId="1">
    <w:name w:val="heading 1"/>
    <w:basedOn w:val="a0"/>
    <w:next w:val="a1"/>
    <w:link w:val="10"/>
    <w:qFormat/>
    <w:pPr>
      <w:tabs>
        <w:tab w:val="num" w:pos="0"/>
      </w:tabs>
      <w:outlineLvl w:val="0"/>
    </w:pPr>
    <w:rPr>
      <w:rFonts w:ascii="Times New Roman" w:eastAsia="Arial Unicode MS" w:hAnsi="Times New Roman" w:cs="Times New Roman"/>
      <w:b/>
      <w:bCs/>
      <w:sz w:val="48"/>
      <w:szCs w:val="48"/>
    </w:rPr>
  </w:style>
  <w:style w:type="paragraph" w:styleId="2">
    <w:name w:val="heading 2"/>
    <w:basedOn w:val="a"/>
    <w:next w:val="a"/>
    <w:link w:val="20"/>
    <w:qFormat/>
    <w:pPr>
      <w:keepNext/>
      <w:tabs>
        <w:tab w:val="num" w:pos="0"/>
      </w:tabs>
      <w:jc w:val="center"/>
      <w:outlineLvl w:val="1"/>
    </w:pPr>
    <w:rPr>
      <w:sz w:val="44"/>
      <w:szCs w:val="20"/>
    </w:rPr>
  </w:style>
  <w:style w:type="paragraph" w:styleId="3">
    <w:name w:val="heading 3"/>
    <w:basedOn w:val="a"/>
    <w:next w:val="a"/>
    <w:link w:val="30"/>
    <w:qFormat/>
    <w:pPr>
      <w:keepNext/>
      <w:keepLines/>
      <w:tabs>
        <w:tab w:val="num" w:pos="0"/>
      </w:tabs>
      <w:spacing w:before="200"/>
      <w:outlineLvl w:val="2"/>
    </w:pPr>
    <w:rPr>
      <w:rFonts w:ascii="Cambria" w:hAnsi="Cambria"/>
      <w:b/>
      <w:bCs/>
      <w:color w:val="4F81BD"/>
      <w:sz w:val="20"/>
      <w:szCs w:val="20"/>
    </w:rPr>
  </w:style>
  <w:style w:type="paragraph" w:styleId="4">
    <w:name w:val="heading 4"/>
    <w:basedOn w:val="a"/>
    <w:next w:val="a"/>
    <w:link w:val="40"/>
    <w:qFormat/>
    <w:rsid w:val="009B3EFD"/>
    <w:pPr>
      <w:keepNext/>
      <w:spacing w:before="240" w:after="60"/>
      <w:outlineLvl w:val="3"/>
    </w:pPr>
    <w:rPr>
      <w:b/>
      <w:bCs/>
      <w:sz w:val="28"/>
      <w:szCs w:val="28"/>
    </w:rPr>
  </w:style>
  <w:style w:type="character" w:default="1" w:styleId="a2">
    <w:name w:val="Default Paragraph Font"/>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WW8Num6z0">
    <w:name w:val="WW8Num6z0"/>
    <w:rPr>
      <w:rFonts w:ascii="Symbol" w:hAnsi="Symbol"/>
      <w:sz w:val="20"/>
    </w:rPr>
  </w:style>
  <w:style w:type="character" w:customStyle="1" w:styleId="WW8Num6z1">
    <w:name w:val="WW8Num6z1"/>
    <w:rPr>
      <w:rFonts w:ascii="Courier New" w:hAnsi="Courier New"/>
      <w:sz w:val="20"/>
    </w:rPr>
  </w:style>
  <w:style w:type="character" w:customStyle="1" w:styleId="WW8Num6z2">
    <w:name w:val="WW8Num6z2"/>
    <w:rPr>
      <w:rFonts w:ascii="Wingdings" w:hAnsi="Wingdings"/>
      <w:sz w:val="20"/>
    </w:rPr>
  </w:style>
  <w:style w:type="character" w:customStyle="1" w:styleId="WW8Num8z0">
    <w:name w:val="WW8Num8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11">
    <w:name w:val="Основной шрифт абзаца1"/>
  </w:style>
  <w:style w:type="character" w:customStyle="1" w:styleId="Absatz-Standardschriftart">
    <w:name w:val="Absatz-Standardschriftart"/>
  </w:style>
  <w:style w:type="character" w:customStyle="1" w:styleId="WW-Absatz-Standardschriftart">
    <w:name w:val="WW-Absatz-Standardschriftart"/>
  </w:style>
  <w:style w:type="character" w:customStyle="1" w:styleId="a5">
    <w:name w:val="Символ нумерации"/>
  </w:style>
  <w:style w:type="character" w:styleId="a6">
    <w:name w:val="Hyperlink"/>
    <w:rPr>
      <w:color w:val="0066CC"/>
      <w:u w:val="single"/>
    </w:rPr>
  </w:style>
  <w:style w:type="character" w:customStyle="1" w:styleId="issschhlcurrent">
    <w:name w:val="iss_sch_hl current"/>
    <w:basedOn w:val="11"/>
  </w:style>
  <w:style w:type="character" w:customStyle="1" w:styleId="issschhl">
    <w:name w:val="iss_sch_hl"/>
    <w:basedOn w:val="11"/>
  </w:style>
  <w:style w:type="character" w:styleId="a7">
    <w:name w:val="Strong"/>
    <w:qFormat/>
    <w:rPr>
      <w:b/>
      <w:bCs/>
    </w:rPr>
  </w:style>
  <w:style w:type="character" w:customStyle="1" w:styleId="iceouttxt">
    <w:name w:val="iceouttxt"/>
    <w:basedOn w:val="11"/>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paragraph" w:styleId="a0">
    <w:name w:val="Title"/>
    <w:basedOn w:val="a"/>
    <w:next w:val="a1"/>
    <w:pPr>
      <w:keepNext/>
      <w:spacing w:before="240" w:after="120"/>
    </w:pPr>
    <w:rPr>
      <w:rFonts w:ascii="Arial" w:hAnsi="Arial" w:cs="Tahoma"/>
      <w:sz w:val="28"/>
      <w:szCs w:val="28"/>
    </w:rPr>
  </w:style>
  <w:style w:type="paragraph" w:styleId="a1">
    <w:name w:val="Body Text"/>
    <w:basedOn w:val="a"/>
    <w:link w:val="a8"/>
    <w:pPr>
      <w:spacing w:after="120"/>
    </w:pPr>
  </w:style>
  <w:style w:type="paragraph" w:styleId="a9">
    <w:name w:val="List"/>
    <w:basedOn w:val="a1"/>
    <w:rPr>
      <w:rFonts w:ascii="Arial" w:hAnsi="Arial" w:cs="Tahoma"/>
    </w:rPr>
  </w:style>
  <w:style w:type="paragraph" w:customStyle="1" w:styleId="21">
    <w:name w:val="Название2"/>
    <w:basedOn w:val="a"/>
    <w:pPr>
      <w:suppressLineNumbers/>
      <w:spacing w:before="120" w:after="120"/>
    </w:pPr>
    <w:rPr>
      <w:rFonts w:ascii="Arial" w:hAnsi="Arial" w:cs="Mangal"/>
      <w:i/>
      <w:iCs/>
      <w:sz w:val="20"/>
    </w:rPr>
  </w:style>
  <w:style w:type="paragraph" w:customStyle="1" w:styleId="22">
    <w:name w:val="Указатель2"/>
    <w:basedOn w:val="a"/>
    <w:pPr>
      <w:suppressLineNumbers/>
    </w:pPr>
    <w:rPr>
      <w:rFonts w:ascii="Arial" w:hAnsi="Arial" w:cs="Mangal"/>
    </w:rPr>
  </w:style>
  <w:style w:type="paragraph" w:customStyle="1" w:styleId="12">
    <w:name w:val="Название1"/>
    <w:basedOn w:val="a"/>
    <w:pPr>
      <w:suppressLineNumbers/>
      <w:spacing w:before="120" w:after="120"/>
    </w:pPr>
    <w:rPr>
      <w:rFonts w:ascii="Arial" w:hAnsi="Arial" w:cs="Tahoma"/>
      <w:i/>
      <w:iCs/>
      <w:sz w:val="20"/>
    </w:rPr>
  </w:style>
  <w:style w:type="paragraph" w:customStyle="1" w:styleId="13">
    <w:name w:val="Указатель1"/>
    <w:basedOn w:val="a"/>
    <w:pPr>
      <w:suppressLineNumbers/>
    </w:pPr>
    <w:rPr>
      <w:rFonts w:ascii="Arial" w:hAnsi="Arial" w:cs="Tahoma"/>
    </w:rPr>
  </w:style>
  <w:style w:type="paragraph" w:styleId="aa">
    <w:name w:val="Название"/>
    <w:basedOn w:val="a0"/>
    <w:next w:val="ab"/>
    <w:link w:val="ac"/>
    <w:qFormat/>
    <w:rPr>
      <w:rFonts w:cs="Times New Roman"/>
    </w:rPr>
  </w:style>
  <w:style w:type="paragraph" w:styleId="ab">
    <w:name w:val="Subtitle"/>
    <w:basedOn w:val="a0"/>
    <w:next w:val="a1"/>
    <w:link w:val="ad"/>
    <w:qFormat/>
    <w:pPr>
      <w:jc w:val="center"/>
    </w:pPr>
    <w:rPr>
      <w:rFonts w:cs="Times New Roman"/>
      <w:i/>
      <w:iCs/>
    </w:rPr>
  </w:style>
  <w:style w:type="paragraph" w:customStyle="1" w:styleId="Oaeno">
    <w:name w:val="Oaeno"/>
    <w:basedOn w:val="a"/>
    <w:rPr>
      <w:rFonts w:ascii="Courier New" w:hAnsi="Courier New"/>
      <w:sz w:val="20"/>
    </w:rPr>
  </w:style>
  <w:style w:type="paragraph" w:customStyle="1" w:styleId="ae">
    <w:name w:val="Содержимое таблицы"/>
    <w:basedOn w:val="a"/>
    <w:pPr>
      <w:suppressLineNumbers/>
    </w:pPr>
  </w:style>
  <w:style w:type="paragraph" w:customStyle="1" w:styleId="af">
    <w:name w:val="Заголовок таблицы"/>
    <w:basedOn w:val="ae"/>
    <w:pPr>
      <w:jc w:val="center"/>
    </w:pPr>
    <w:rPr>
      <w:b/>
      <w:bCs/>
    </w:rPr>
  </w:style>
  <w:style w:type="paragraph" w:styleId="af0">
    <w:name w:val="Обычный (веб)"/>
    <w:basedOn w:val="a"/>
    <w:uiPriority w:val="99"/>
    <w:pPr>
      <w:widowControl/>
      <w:suppressAutoHyphens w:val="0"/>
      <w:spacing w:before="100" w:after="100"/>
    </w:pPr>
    <w:rPr>
      <w:rFonts w:eastAsia="SimSun"/>
      <w:color w:val="auto"/>
      <w:lang w:val="ru-RU"/>
    </w:rPr>
  </w:style>
  <w:style w:type="paragraph" w:customStyle="1" w:styleId="ConsPlusNormal">
    <w:name w:val="ConsPlusNormal"/>
    <w:next w:val="a"/>
    <w:pPr>
      <w:widowControl w:val="0"/>
      <w:suppressAutoHyphens/>
      <w:autoSpaceDE w:val="0"/>
      <w:ind w:firstLine="720"/>
    </w:pPr>
    <w:rPr>
      <w:rFonts w:ascii="Arial" w:eastAsia="Arial" w:hAnsi="Arial" w:cs="Arial"/>
      <w:lang w:eastAsia="ar-SA"/>
    </w:rPr>
  </w:style>
  <w:style w:type="character" w:styleId="af1">
    <w:name w:val="Emphasis"/>
    <w:qFormat/>
    <w:rsid w:val="006A7A3F"/>
    <w:rPr>
      <w:i/>
      <w:iCs/>
    </w:rPr>
  </w:style>
  <w:style w:type="paragraph" w:customStyle="1" w:styleId="a00">
    <w:name w:val="a0"/>
    <w:basedOn w:val="a"/>
    <w:rsid w:val="007F7941"/>
    <w:pPr>
      <w:widowControl/>
      <w:suppressAutoHyphens w:val="0"/>
      <w:spacing w:before="100" w:beforeAutospacing="1" w:after="100" w:afterAutospacing="1"/>
    </w:pPr>
    <w:rPr>
      <w:rFonts w:eastAsia="SimSun"/>
      <w:color w:val="auto"/>
      <w:lang w:val="ru-RU" w:eastAsia="zh-CN"/>
    </w:rPr>
  </w:style>
  <w:style w:type="paragraph" w:customStyle="1" w:styleId="blocktext">
    <w:name w:val="blocktext"/>
    <w:basedOn w:val="a"/>
    <w:rsid w:val="00201D6B"/>
    <w:pPr>
      <w:widowControl/>
      <w:suppressAutoHyphens w:val="0"/>
      <w:spacing w:before="100" w:beforeAutospacing="1" w:after="100" w:afterAutospacing="1"/>
    </w:pPr>
    <w:rPr>
      <w:rFonts w:eastAsia="SimSun"/>
      <w:color w:val="auto"/>
      <w:lang w:val="ru-RU" w:eastAsia="zh-CN"/>
    </w:rPr>
  </w:style>
  <w:style w:type="character" w:customStyle="1" w:styleId="r">
    <w:name w:val="r"/>
    <w:basedOn w:val="a2"/>
    <w:rsid w:val="000E02BF"/>
  </w:style>
  <w:style w:type="paragraph" w:customStyle="1" w:styleId="bodysubtitlearticle">
    <w:name w:val="bodysubtitlearticle"/>
    <w:basedOn w:val="a"/>
    <w:rsid w:val="000E10FB"/>
    <w:pPr>
      <w:widowControl/>
      <w:suppressAutoHyphens w:val="0"/>
      <w:spacing w:before="100" w:beforeAutospacing="1" w:after="100" w:afterAutospacing="1"/>
    </w:pPr>
    <w:rPr>
      <w:rFonts w:eastAsia="Times New Roman"/>
      <w:color w:val="auto"/>
      <w:lang w:val="ru-RU" w:eastAsia="ru-RU"/>
    </w:rPr>
  </w:style>
  <w:style w:type="paragraph" w:customStyle="1" w:styleId="bodycitatyarticle">
    <w:name w:val="bodycitatyarticle"/>
    <w:basedOn w:val="a"/>
    <w:rsid w:val="000E10FB"/>
    <w:pPr>
      <w:widowControl/>
      <w:suppressAutoHyphens w:val="0"/>
      <w:spacing w:before="100" w:beforeAutospacing="1" w:after="100" w:afterAutospacing="1"/>
    </w:pPr>
    <w:rPr>
      <w:rFonts w:eastAsia="Times New Roman"/>
      <w:color w:val="auto"/>
      <w:lang w:val="ru-RU" w:eastAsia="ru-RU"/>
    </w:rPr>
  </w:style>
  <w:style w:type="paragraph" w:customStyle="1" w:styleId="bodysubtitleiiarticle">
    <w:name w:val="bodysubtitleiiarticle"/>
    <w:basedOn w:val="a"/>
    <w:rsid w:val="000E10FB"/>
    <w:pPr>
      <w:widowControl/>
      <w:suppressAutoHyphens w:val="0"/>
      <w:spacing w:before="100" w:beforeAutospacing="1" w:after="100" w:afterAutospacing="1"/>
    </w:pPr>
    <w:rPr>
      <w:rFonts w:eastAsia="Times New Roman"/>
      <w:color w:val="auto"/>
      <w:lang w:val="ru-RU" w:eastAsia="ru-RU"/>
    </w:rPr>
  </w:style>
  <w:style w:type="character" w:customStyle="1" w:styleId="apple-converted-space">
    <w:name w:val="apple-converted-space"/>
    <w:basedOn w:val="a2"/>
    <w:rsid w:val="000E10FB"/>
  </w:style>
  <w:style w:type="paragraph" w:customStyle="1" w:styleId="u">
    <w:name w:val="u"/>
    <w:basedOn w:val="a"/>
    <w:rsid w:val="00AA223B"/>
    <w:pPr>
      <w:widowControl/>
      <w:suppressAutoHyphens w:val="0"/>
      <w:spacing w:before="100" w:beforeAutospacing="1" w:after="100" w:afterAutospacing="1"/>
    </w:pPr>
    <w:rPr>
      <w:rFonts w:eastAsia="Times New Roman"/>
      <w:color w:val="auto"/>
      <w:lang w:val="ru-RU" w:eastAsia="ru-RU"/>
    </w:rPr>
  </w:style>
  <w:style w:type="paragraph" w:customStyle="1" w:styleId="uni">
    <w:name w:val="uni"/>
    <w:basedOn w:val="a"/>
    <w:rsid w:val="00AA223B"/>
    <w:pPr>
      <w:widowControl/>
      <w:suppressAutoHyphens w:val="0"/>
      <w:spacing w:before="100" w:beforeAutospacing="1" w:after="100" w:afterAutospacing="1"/>
    </w:pPr>
    <w:rPr>
      <w:rFonts w:eastAsia="Times New Roman"/>
      <w:color w:val="auto"/>
      <w:lang w:val="ru-RU" w:eastAsia="ru-RU"/>
    </w:rPr>
  </w:style>
  <w:style w:type="paragraph" w:customStyle="1" w:styleId="unip">
    <w:name w:val="unip"/>
    <w:basedOn w:val="a"/>
    <w:rsid w:val="00AA223B"/>
    <w:pPr>
      <w:widowControl/>
      <w:suppressAutoHyphens w:val="0"/>
      <w:spacing w:before="100" w:beforeAutospacing="1" w:after="100" w:afterAutospacing="1"/>
    </w:pPr>
    <w:rPr>
      <w:rFonts w:eastAsia="Times New Roman"/>
      <w:color w:val="auto"/>
      <w:lang w:val="ru-RU" w:eastAsia="ru-RU"/>
    </w:rPr>
  </w:style>
  <w:style w:type="paragraph" w:customStyle="1" w:styleId="uj">
    <w:name w:val="uj"/>
    <w:basedOn w:val="a"/>
    <w:rsid w:val="00AA223B"/>
    <w:pPr>
      <w:widowControl/>
      <w:suppressAutoHyphens w:val="0"/>
      <w:spacing w:before="100" w:beforeAutospacing="1" w:after="100" w:afterAutospacing="1"/>
    </w:pPr>
    <w:rPr>
      <w:rFonts w:eastAsia="Times New Roman"/>
      <w:color w:val="auto"/>
      <w:lang w:val="ru-RU" w:eastAsia="ru-RU"/>
    </w:rPr>
  </w:style>
  <w:style w:type="paragraph" w:customStyle="1" w:styleId="xv">
    <w:name w:val="xv"/>
    <w:basedOn w:val="a"/>
    <w:rsid w:val="00E73ED9"/>
    <w:pPr>
      <w:widowControl/>
      <w:suppressAutoHyphens w:val="0"/>
      <w:spacing w:before="100" w:beforeAutospacing="1" w:after="100" w:afterAutospacing="1"/>
    </w:pPr>
    <w:rPr>
      <w:rFonts w:eastAsia="Times New Roman"/>
      <w:color w:val="auto"/>
      <w:lang w:val="ru-RU" w:eastAsia="ru-RU"/>
    </w:rPr>
  </w:style>
  <w:style w:type="paragraph" w:styleId="HTML">
    <w:name w:val="HTML Preformatted"/>
    <w:basedOn w:val="a"/>
    <w:link w:val="HTML0"/>
    <w:rsid w:val="00601F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color w:val="auto"/>
      <w:sz w:val="20"/>
      <w:szCs w:val="20"/>
      <w:lang w:val="x-none" w:eastAsia="zh-CN"/>
    </w:rPr>
  </w:style>
  <w:style w:type="table" w:styleId="af2">
    <w:name w:val="Table Grid"/>
    <w:basedOn w:val="a3"/>
    <w:rsid w:val="001631E8"/>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j-0-73-5">
    <w:name w:val="st-j-0-73-5"/>
    <w:basedOn w:val="a"/>
    <w:rsid w:val="0095367D"/>
    <w:pPr>
      <w:widowControl/>
      <w:suppressAutoHyphens w:val="0"/>
      <w:spacing w:before="100" w:beforeAutospacing="1" w:after="100" w:afterAutospacing="1"/>
    </w:pPr>
    <w:rPr>
      <w:rFonts w:eastAsia="Times New Roman"/>
      <w:color w:val="auto"/>
      <w:lang w:val="ru-RU" w:eastAsia="ru-RU"/>
    </w:rPr>
  </w:style>
  <w:style w:type="paragraph" w:customStyle="1" w:styleId="1CStyle1">
    <w:name w:val="1CStyle1"/>
    <w:rsid w:val="00E45280"/>
    <w:pPr>
      <w:jc w:val="center"/>
    </w:pPr>
    <w:rPr>
      <w:rFonts w:ascii="Arial" w:hAnsi="Arial"/>
      <w:b/>
      <w:sz w:val="16"/>
      <w:szCs w:val="22"/>
    </w:rPr>
  </w:style>
  <w:style w:type="paragraph" w:customStyle="1" w:styleId="1CStyle6">
    <w:name w:val="1CStyle6"/>
    <w:rsid w:val="00E45280"/>
    <w:pPr>
      <w:jc w:val="center"/>
    </w:pPr>
    <w:rPr>
      <w:rFonts w:ascii="Arial" w:hAnsi="Arial"/>
      <w:b/>
      <w:sz w:val="24"/>
      <w:szCs w:val="22"/>
    </w:rPr>
  </w:style>
  <w:style w:type="paragraph" w:customStyle="1" w:styleId="1CStyle4">
    <w:name w:val="1CStyle4"/>
    <w:rsid w:val="00E45280"/>
    <w:pPr>
      <w:jc w:val="right"/>
    </w:pPr>
    <w:rPr>
      <w:rFonts w:ascii="Calibri" w:hAnsi="Calibri"/>
      <w:sz w:val="22"/>
      <w:szCs w:val="22"/>
    </w:rPr>
  </w:style>
  <w:style w:type="paragraph" w:customStyle="1" w:styleId="1CStyle10">
    <w:name w:val="1CStyle10"/>
    <w:rsid w:val="00E45280"/>
    <w:pPr>
      <w:jc w:val="right"/>
    </w:pPr>
    <w:rPr>
      <w:rFonts w:ascii="Arial" w:hAnsi="Arial"/>
      <w:b/>
      <w:sz w:val="16"/>
      <w:szCs w:val="22"/>
    </w:rPr>
  </w:style>
  <w:style w:type="paragraph" w:customStyle="1" w:styleId="1CStyle5">
    <w:name w:val="1CStyle5"/>
    <w:rsid w:val="00E45280"/>
    <w:pPr>
      <w:jc w:val="center"/>
    </w:pPr>
    <w:rPr>
      <w:rFonts w:ascii="Arial" w:hAnsi="Arial"/>
      <w:sz w:val="14"/>
      <w:szCs w:val="22"/>
    </w:rPr>
  </w:style>
  <w:style w:type="paragraph" w:customStyle="1" w:styleId="1CStyle8">
    <w:name w:val="1CStyle8"/>
    <w:rsid w:val="00E45280"/>
    <w:pPr>
      <w:jc w:val="center"/>
    </w:pPr>
    <w:rPr>
      <w:rFonts w:ascii="Arial" w:hAnsi="Arial"/>
      <w:b/>
      <w:sz w:val="16"/>
      <w:szCs w:val="22"/>
    </w:rPr>
  </w:style>
  <w:style w:type="paragraph" w:customStyle="1" w:styleId="1CStyle-1">
    <w:name w:val="1CStyle-1"/>
    <w:rsid w:val="00E45280"/>
    <w:pPr>
      <w:jc w:val="center"/>
    </w:pPr>
    <w:rPr>
      <w:rFonts w:ascii="Arial" w:hAnsi="Arial"/>
      <w:sz w:val="16"/>
      <w:szCs w:val="22"/>
      <w:u w:val="single"/>
    </w:rPr>
  </w:style>
  <w:style w:type="paragraph" w:customStyle="1" w:styleId="1CStyle2">
    <w:name w:val="1CStyle2"/>
    <w:rsid w:val="00E45280"/>
    <w:pPr>
      <w:jc w:val="right"/>
    </w:pPr>
    <w:rPr>
      <w:rFonts w:ascii="Calibri" w:hAnsi="Calibri"/>
      <w:sz w:val="22"/>
      <w:szCs w:val="22"/>
    </w:rPr>
  </w:style>
  <w:style w:type="paragraph" w:customStyle="1" w:styleId="1CStyle3">
    <w:name w:val="1CStyle3"/>
    <w:rsid w:val="00E45280"/>
    <w:pPr>
      <w:jc w:val="center"/>
    </w:pPr>
    <w:rPr>
      <w:rFonts w:ascii="Calibri" w:hAnsi="Calibri"/>
      <w:sz w:val="22"/>
      <w:szCs w:val="22"/>
    </w:rPr>
  </w:style>
  <w:style w:type="paragraph" w:customStyle="1" w:styleId="1CStyle7">
    <w:name w:val="1CStyle7"/>
    <w:rsid w:val="00E45280"/>
    <w:pPr>
      <w:jc w:val="center"/>
    </w:pPr>
    <w:rPr>
      <w:rFonts w:ascii="Calibri" w:hAnsi="Calibri"/>
      <w:sz w:val="22"/>
      <w:szCs w:val="22"/>
    </w:rPr>
  </w:style>
  <w:style w:type="paragraph" w:customStyle="1" w:styleId="1CStyle11">
    <w:name w:val="1CStyle11"/>
    <w:rsid w:val="00E45280"/>
    <w:pPr>
      <w:jc w:val="right"/>
    </w:pPr>
    <w:rPr>
      <w:rFonts w:ascii="Arial" w:hAnsi="Arial"/>
      <w:b/>
      <w:sz w:val="16"/>
      <w:szCs w:val="22"/>
    </w:rPr>
  </w:style>
  <w:style w:type="paragraph" w:customStyle="1" w:styleId="1CStyle9">
    <w:name w:val="1CStyle9"/>
    <w:rsid w:val="00E45280"/>
    <w:pPr>
      <w:jc w:val="right"/>
    </w:pPr>
    <w:rPr>
      <w:rFonts w:ascii="Calibri" w:hAnsi="Calibri"/>
      <w:sz w:val="22"/>
      <w:szCs w:val="22"/>
    </w:rPr>
  </w:style>
  <w:style w:type="paragraph" w:customStyle="1" w:styleId="1CStyle0">
    <w:name w:val="1CStyle0"/>
    <w:rsid w:val="00E45280"/>
    <w:pPr>
      <w:jc w:val="center"/>
    </w:pPr>
    <w:rPr>
      <w:rFonts w:ascii="Arial" w:hAnsi="Arial"/>
      <w:b/>
      <w:sz w:val="16"/>
      <w:szCs w:val="22"/>
    </w:rPr>
  </w:style>
  <w:style w:type="paragraph" w:customStyle="1" w:styleId="1CStyle27">
    <w:name w:val="1CStyle27"/>
    <w:rsid w:val="008950AE"/>
    <w:pPr>
      <w:jc w:val="center"/>
    </w:pPr>
    <w:rPr>
      <w:rFonts w:ascii="Arial" w:hAnsi="Arial"/>
      <w:sz w:val="18"/>
      <w:szCs w:val="22"/>
    </w:rPr>
  </w:style>
  <w:style w:type="paragraph" w:customStyle="1" w:styleId="1CStyle26">
    <w:name w:val="1CStyle26"/>
    <w:rsid w:val="008950AE"/>
    <w:pPr>
      <w:jc w:val="center"/>
    </w:pPr>
    <w:rPr>
      <w:rFonts w:ascii="Arial" w:hAnsi="Arial"/>
      <w:sz w:val="18"/>
      <w:szCs w:val="22"/>
    </w:rPr>
  </w:style>
  <w:style w:type="paragraph" w:customStyle="1" w:styleId="1CStyle47">
    <w:name w:val="1CStyle47"/>
    <w:rsid w:val="008950AE"/>
    <w:pPr>
      <w:jc w:val="center"/>
    </w:pPr>
    <w:rPr>
      <w:rFonts w:ascii="Arial" w:hAnsi="Arial"/>
      <w:sz w:val="18"/>
      <w:szCs w:val="22"/>
    </w:rPr>
  </w:style>
  <w:style w:type="paragraph" w:customStyle="1" w:styleId="1CStyle49">
    <w:name w:val="1CStyle49"/>
    <w:rsid w:val="008950AE"/>
    <w:pPr>
      <w:jc w:val="center"/>
    </w:pPr>
    <w:rPr>
      <w:rFonts w:ascii="Arial" w:hAnsi="Arial"/>
      <w:sz w:val="18"/>
      <w:szCs w:val="22"/>
    </w:rPr>
  </w:style>
  <w:style w:type="paragraph" w:customStyle="1" w:styleId="1CStyle48">
    <w:name w:val="1CStyle48"/>
    <w:rsid w:val="008950AE"/>
    <w:pPr>
      <w:jc w:val="center"/>
    </w:pPr>
    <w:rPr>
      <w:rFonts w:ascii="Arial" w:hAnsi="Arial"/>
      <w:sz w:val="18"/>
      <w:szCs w:val="22"/>
    </w:rPr>
  </w:style>
  <w:style w:type="paragraph" w:customStyle="1" w:styleId="1CStyle50">
    <w:name w:val="1CStyle50"/>
    <w:rsid w:val="008950AE"/>
    <w:pPr>
      <w:jc w:val="center"/>
    </w:pPr>
    <w:rPr>
      <w:rFonts w:ascii="Arial" w:hAnsi="Arial"/>
      <w:sz w:val="18"/>
      <w:szCs w:val="22"/>
    </w:rPr>
  </w:style>
  <w:style w:type="paragraph" w:customStyle="1" w:styleId="1CStyle42">
    <w:name w:val="1CStyle42"/>
    <w:rsid w:val="008950AE"/>
    <w:pPr>
      <w:jc w:val="center"/>
    </w:pPr>
    <w:rPr>
      <w:rFonts w:ascii="Arial" w:hAnsi="Arial"/>
      <w:sz w:val="18"/>
      <w:szCs w:val="22"/>
    </w:rPr>
  </w:style>
  <w:style w:type="paragraph" w:customStyle="1" w:styleId="1CStyle44">
    <w:name w:val="1CStyle44"/>
    <w:rsid w:val="008950AE"/>
    <w:pPr>
      <w:jc w:val="center"/>
    </w:pPr>
    <w:rPr>
      <w:rFonts w:ascii="Arial" w:hAnsi="Arial"/>
      <w:sz w:val="18"/>
      <w:szCs w:val="22"/>
    </w:rPr>
  </w:style>
  <w:style w:type="paragraph" w:customStyle="1" w:styleId="1CStyle40">
    <w:name w:val="1CStyle40"/>
    <w:rsid w:val="008950AE"/>
    <w:pPr>
      <w:jc w:val="center"/>
    </w:pPr>
    <w:rPr>
      <w:rFonts w:ascii="Arial" w:hAnsi="Arial"/>
      <w:sz w:val="18"/>
      <w:szCs w:val="22"/>
    </w:rPr>
  </w:style>
  <w:style w:type="paragraph" w:customStyle="1" w:styleId="1CStyle43">
    <w:name w:val="1CStyle43"/>
    <w:rsid w:val="008950AE"/>
    <w:pPr>
      <w:jc w:val="center"/>
    </w:pPr>
    <w:rPr>
      <w:rFonts w:ascii="Arial" w:hAnsi="Arial"/>
      <w:sz w:val="18"/>
      <w:szCs w:val="22"/>
    </w:rPr>
  </w:style>
  <w:style w:type="paragraph" w:customStyle="1" w:styleId="1CStyle41">
    <w:name w:val="1CStyle41"/>
    <w:rsid w:val="008950AE"/>
    <w:pPr>
      <w:jc w:val="center"/>
    </w:pPr>
    <w:rPr>
      <w:rFonts w:ascii="Arial" w:hAnsi="Arial"/>
      <w:sz w:val="18"/>
      <w:szCs w:val="22"/>
    </w:rPr>
  </w:style>
  <w:style w:type="paragraph" w:customStyle="1" w:styleId="1CStyle45">
    <w:name w:val="1CStyle45"/>
    <w:rsid w:val="008950AE"/>
    <w:pPr>
      <w:jc w:val="center"/>
    </w:pPr>
    <w:rPr>
      <w:rFonts w:ascii="Arial" w:hAnsi="Arial"/>
      <w:sz w:val="18"/>
      <w:szCs w:val="22"/>
    </w:rPr>
  </w:style>
  <w:style w:type="paragraph" w:customStyle="1" w:styleId="1CStyle53">
    <w:name w:val="1CStyle53"/>
    <w:rsid w:val="008950AE"/>
    <w:pPr>
      <w:jc w:val="center"/>
    </w:pPr>
    <w:rPr>
      <w:rFonts w:ascii="Arial" w:hAnsi="Arial"/>
      <w:sz w:val="18"/>
      <w:szCs w:val="22"/>
    </w:rPr>
  </w:style>
  <w:style w:type="paragraph" w:customStyle="1" w:styleId="1CStyle55">
    <w:name w:val="1CStyle55"/>
    <w:rsid w:val="008950AE"/>
    <w:pPr>
      <w:jc w:val="center"/>
    </w:pPr>
    <w:rPr>
      <w:rFonts w:ascii="Arial" w:hAnsi="Arial"/>
      <w:sz w:val="18"/>
      <w:szCs w:val="22"/>
    </w:rPr>
  </w:style>
  <w:style w:type="paragraph" w:customStyle="1" w:styleId="1CStyle51">
    <w:name w:val="1CStyle51"/>
    <w:rsid w:val="008950AE"/>
    <w:pPr>
      <w:jc w:val="center"/>
    </w:pPr>
    <w:rPr>
      <w:rFonts w:ascii="Arial" w:hAnsi="Arial"/>
      <w:sz w:val="18"/>
      <w:szCs w:val="22"/>
    </w:rPr>
  </w:style>
  <w:style w:type="paragraph" w:customStyle="1" w:styleId="1CStyle54">
    <w:name w:val="1CStyle54"/>
    <w:rsid w:val="008950AE"/>
    <w:pPr>
      <w:jc w:val="center"/>
    </w:pPr>
    <w:rPr>
      <w:rFonts w:ascii="Arial" w:hAnsi="Arial"/>
      <w:sz w:val="18"/>
      <w:szCs w:val="22"/>
    </w:rPr>
  </w:style>
  <w:style w:type="paragraph" w:customStyle="1" w:styleId="1CStyle52">
    <w:name w:val="1CStyle52"/>
    <w:rsid w:val="008950AE"/>
    <w:pPr>
      <w:jc w:val="center"/>
    </w:pPr>
    <w:rPr>
      <w:rFonts w:ascii="Arial" w:hAnsi="Arial"/>
      <w:sz w:val="18"/>
      <w:szCs w:val="22"/>
    </w:rPr>
  </w:style>
  <w:style w:type="paragraph" w:customStyle="1" w:styleId="1CStyle56">
    <w:name w:val="1CStyle56"/>
    <w:rsid w:val="008950AE"/>
    <w:pPr>
      <w:jc w:val="center"/>
    </w:pPr>
    <w:rPr>
      <w:rFonts w:ascii="Arial" w:hAnsi="Arial"/>
      <w:sz w:val="18"/>
      <w:szCs w:val="22"/>
    </w:rPr>
  </w:style>
  <w:style w:type="paragraph" w:customStyle="1" w:styleId="1CStyle33">
    <w:name w:val="1CStyle33"/>
    <w:rsid w:val="008950AE"/>
    <w:pPr>
      <w:jc w:val="center"/>
    </w:pPr>
    <w:rPr>
      <w:rFonts w:ascii="Arial" w:hAnsi="Arial"/>
      <w:sz w:val="18"/>
      <w:szCs w:val="22"/>
    </w:rPr>
  </w:style>
  <w:style w:type="paragraph" w:customStyle="1" w:styleId="1CStyle35">
    <w:name w:val="1CStyle35"/>
    <w:rsid w:val="008950AE"/>
    <w:pPr>
      <w:jc w:val="center"/>
    </w:pPr>
    <w:rPr>
      <w:rFonts w:ascii="Arial" w:hAnsi="Arial"/>
      <w:sz w:val="18"/>
      <w:szCs w:val="22"/>
    </w:rPr>
  </w:style>
  <w:style w:type="paragraph" w:customStyle="1" w:styleId="1CStyle59">
    <w:name w:val="1CStyle59"/>
    <w:rsid w:val="008950AE"/>
    <w:pPr>
      <w:jc w:val="center"/>
    </w:pPr>
    <w:rPr>
      <w:rFonts w:ascii="Arial" w:hAnsi="Arial"/>
      <w:sz w:val="18"/>
      <w:szCs w:val="22"/>
    </w:rPr>
  </w:style>
  <w:style w:type="paragraph" w:customStyle="1" w:styleId="1CStyle61">
    <w:name w:val="1CStyle61"/>
    <w:rsid w:val="008950AE"/>
    <w:pPr>
      <w:jc w:val="center"/>
    </w:pPr>
    <w:rPr>
      <w:rFonts w:ascii="Arial" w:hAnsi="Arial"/>
      <w:sz w:val="18"/>
      <w:szCs w:val="22"/>
    </w:rPr>
  </w:style>
  <w:style w:type="paragraph" w:customStyle="1" w:styleId="1CStyle34">
    <w:name w:val="1CStyle34"/>
    <w:rsid w:val="008950AE"/>
    <w:pPr>
      <w:jc w:val="center"/>
    </w:pPr>
    <w:rPr>
      <w:rFonts w:ascii="Arial" w:hAnsi="Arial"/>
      <w:sz w:val="18"/>
      <w:szCs w:val="22"/>
    </w:rPr>
  </w:style>
  <w:style w:type="paragraph" w:customStyle="1" w:styleId="1CStyle36">
    <w:name w:val="1CStyle36"/>
    <w:rsid w:val="008950AE"/>
    <w:pPr>
      <w:jc w:val="center"/>
    </w:pPr>
    <w:rPr>
      <w:rFonts w:ascii="Arial" w:hAnsi="Arial"/>
      <w:sz w:val="16"/>
      <w:szCs w:val="22"/>
    </w:rPr>
  </w:style>
  <w:style w:type="paragraph" w:customStyle="1" w:styleId="1CStyle60">
    <w:name w:val="1CStyle60"/>
    <w:rsid w:val="008950AE"/>
    <w:pPr>
      <w:jc w:val="center"/>
    </w:pPr>
    <w:rPr>
      <w:rFonts w:ascii="Arial" w:hAnsi="Arial"/>
      <w:sz w:val="18"/>
      <w:szCs w:val="22"/>
    </w:rPr>
  </w:style>
  <w:style w:type="paragraph" w:customStyle="1" w:styleId="1CStyle62">
    <w:name w:val="1CStyle62"/>
    <w:rsid w:val="008950AE"/>
    <w:pPr>
      <w:jc w:val="center"/>
    </w:pPr>
    <w:rPr>
      <w:rFonts w:ascii="Arial" w:hAnsi="Arial"/>
      <w:sz w:val="18"/>
      <w:szCs w:val="22"/>
    </w:rPr>
  </w:style>
  <w:style w:type="paragraph" w:customStyle="1" w:styleId="1CStyle13">
    <w:name w:val="1CStyle13"/>
    <w:rsid w:val="008950AE"/>
    <w:pPr>
      <w:jc w:val="center"/>
    </w:pPr>
    <w:rPr>
      <w:rFonts w:ascii="Arial" w:hAnsi="Arial"/>
      <w:b/>
      <w:szCs w:val="22"/>
    </w:rPr>
  </w:style>
  <w:style w:type="paragraph" w:customStyle="1" w:styleId="1CStyle46">
    <w:name w:val="1CStyle46"/>
    <w:rsid w:val="008950AE"/>
    <w:pPr>
      <w:jc w:val="right"/>
    </w:pPr>
    <w:rPr>
      <w:rFonts w:ascii="Arial" w:hAnsi="Arial"/>
      <w:sz w:val="18"/>
      <w:szCs w:val="22"/>
    </w:rPr>
  </w:style>
  <w:style w:type="paragraph" w:customStyle="1" w:styleId="1CStyle18">
    <w:name w:val="1CStyle18"/>
    <w:rsid w:val="008950AE"/>
    <w:pPr>
      <w:jc w:val="center"/>
    </w:pPr>
    <w:rPr>
      <w:rFonts w:ascii="Arial" w:hAnsi="Arial"/>
      <w:sz w:val="18"/>
      <w:szCs w:val="22"/>
    </w:rPr>
  </w:style>
  <w:style w:type="paragraph" w:customStyle="1" w:styleId="1CStyle12">
    <w:name w:val="1CStyle12"/>
    <w:rsid w:val="008950AE"/>
    <w:pPr>
      <w:jc w:val="center"/>
    </w:pPr>
    <w:rPr>
      <w:rFonts w:ascii="Arial" w:hAnsi="Arial"/>
      <w:b/>
      <w:szCs w:val="22"/>
    </w:rPr>
  </w:style>
  <w:style w:type="paragraph" w:customStyle="1" w:styleId="1CStyle14">
    <w:name w:val="1CStyle14"/>
    <w:rsid w:val="008950AE"/>
    <w:pPr>
      <w:jc w:val="center"/>
    </w:pPr>
    <w:rPr>
      <w:rFonts w:ascii="Arial" w:hAnsi="Arial"/>
      <w:b/>
      <w:szCs w:val="22"/>
    </w:rPr>
  </w:style>
  <w:style w:type="paragraph" w:customStyle="1" w:styleId="1CStyle24">
    <w:name w:val="1CStyle24"/>
    <w:rsid w:val="008950AE"/>
    <w:pPr>
      <w:jc w:val="right"/>
    </w:pPr>
    <w:rPr>
      <w:rFonts w:ascii="Arial" w:hAnsi="Arial"/>
      <w:b/>
      <w:sz w:val="18"/>
      <w:szCs w:val="22"/>
    </w:rPr>
  </w:style>
  <w:style w:type="paragraph" w:customStyle="1" w:styleId="1CStyle15">
    <w:name w:val="1CStyle15"/>
    <w:rsid w:val="008950AE"/>
    <w:pPr>
      <w:jc w:val="center"/>
    </w:pPr>
    <w:rPr>
      <w:rFonts w:ascii="Arial" w:hAnsi="Arial"/>
      <w:b/>
      <w:szCs w:val="22"/>
    </w:rPr>
  </w:style>
  <w:style w:type="paragraph" w:customStyle="1" w:styleId="1CStyle38">
    <w:name w:val="1CStyle38"/>
    <w:rsid w:val="008950AE"/>
    <w:pPr>
      <w:jc w:val="center"/>
    </w:pPr>
    <w:rPr>
      <w:rFonts w:ascii="Arial" w:hAnsi="Arial"/>
      <w:sz w:val="14"/>
      <w:szCs w:val="22"/>
    </w:rPr>
  </w:style>
  <w:style w:type="paragraph" w:customStyle="1" w:styleId="1CStyle37">
    <w:name w:val="1CStyle37"/>
    <w:rsid w:val="008950AE"/>
    <w:pPr>
      <w:jc w:val="center"/>
    </w:pPr>
    <w:rPr>
      <w:rFonts w:ascii="Arial" w:hAnsi="Arial"/>
      <w:sz w:val="14"/>
      <w:szCs w:val="22"/>
    </w:rPr>
  </w:style>
  <w:style w:type="paragraph" w:customStyle="1" w:styleId="1CStyle39">
    <w:name w:val="1CStyle39"/>
    <w:rsid w:val="008950AE"/>
    <w:pPr>
      <w:jc w:val="center"/>
    </w:pPr>
    <w:rPr>
      <w:rFonts w:ascii="Arial" w:hAnsi="Arial"/>
      <w:sz w:val="14"/>
      <w:szCs w:val="22"/>
    </w:rPr>
  </w:style>
  <w:style w:type="paragraph" w:customStyle="1" w:styleId="1CStyle16">
    <w:name w:val="1CStyle16"/>
    <w:rsid w:val="008950AE"/>
    <w:pPr>
      <w:jc w:val="right"/>
    </w:pPr>
    <w:rPr>
      <w:rFonts w:ascii="Arial" w:hAnsi="Arial"/>
      <w:sz w:val="18"/>
      <w:szCs w:val="22"/>
    </w:rPr>
  </w:style>
  <w:style w:type="paragraph" w:customStyle="1" w:styleId="1CStyle17">
    <w:name w:val="1CStyle17"/>
    <w:rsid w:val="008950AE"/>
    <w:pPr>
      <w:jc w:val="center"/>
    </w:pPr>
    <w:rPr>
      <w:rFonts w:ascii="Arial" w:hAnsi="Arial"/>
      <w:sz w:val="18"/>
      <w:szCs w:val="22"/>
    </w:rPr>
  </w:style>
  <w:style w:type="paragraph" w:customStyle="1" w:styleId="1CStyle25">
    <w:name w:val="1CStyle25"/>
    <w:rsid w:val="008950AE"/>
    <w:pPr>
      <w:jc w:val="right"/>
    </w:pPr>
    <w:rPr>
      <w:rFonts w:ascii="Arial" w:hAnsi="Arial"/>
      <w:b/>
      <w:sz w:val="18"/>
      <w:szCs w:val="22"/>
    </w:rPr>
  </w:style>
  <w:style w:type="paragraph" w:customStyle="1" w:styleId="1CStyle28">
    <w:name w:val="1CStyle28"/>
    <w:rsid w:val="008950AE"/>
    <w:pPr>
      <w:jc w:val="right"/>
    </w:pPr>
    <w:rPr>
      <w:rFonts w:ascii="Arial" w:hAnsi="Arial"/>
      <w:sz w:val="18"/>
      <w:szCs w:val="22"/>
    </w:rPr>
  </w:style>
  <w:style w:type="paragraph" w:customStyle="1" w:styleId="1CStyle32">
    <w:name w:val="1CStyle32"/>
    <w:rsid w:val="008950AE"/>
    <w:pPr>
      <w:jc w:val="center"/>
    </w:pPr>
    <w:rPr>
      <w:rFonts w:ascii="Arial" w:hAnsi="Arial"/>
      <w:sz w:val="16"/>
      <w:szCs w:val="22"/>
    </w:rPr>
  </w:style>
  <w:style w:type="paragraph" w:customStyle="1" w:styleId="1CStyle58">
    <w:name w:val="1CStyle58"/>
    <w:rsid w:val="008950AE"/>
    <w:pPr>
      <w:jc w:val="center"/>
    </w:pPr>
    <w:rPr>
      <w:rFonts w:ascii="Arial" w:hAnsi="Arial"/>
      <w:sz w:val="18"/>
      <w:szCs w:val="22"/>
    </w:rPr>
  </w:style>
  <w:style w:type="paragraph" w:customStyle="1" w:styleId="1CStyle30">
    <w:name w:val="1CStyle30"/>
    <w:rsid w:val="008950AE"/>
    <w:pPr>
      <w:jc w:val="both"/>
    </w:pPr>
    <w:rPr>
      <w:rFonts w:ascii="Arial" w:hAnsi="Arial"/>
      <w:sz w:val="18"/>
      <w:szCs w:val="22"/>
    </w:rPr>
  </w:style>
  <w:style w:type="paragraph" w:customStyle="1" w:styleId="1CStyle29">
    <w:name w:val="1CStyle29"/>
    <w:rsid w:val="008950AE"/>
    <w:pPr>
      <w:jc w:val="center"/>
    </w:pPr>
    <w:rPr>
      <w:rFonts w:ascii="Arial" w:hAnsi="Arial"/>
      <w:i/>
      <w:sz w:val="18"/>
      <w:szCs w:val="22"/>
    </w:rPr>
  </w:style>
  <w:style w:type="paragraph" w:customStyle="1" w:styleId="1CStyle31">
    <w:name w:val="1CStyle31"/>
    <w:rsid w:val="008950AE"/>
    <w:pPr>
      <w:jc w:val="center"/>
    </w:pPr>
    <w:rPr>
      <w:rFonts w:ascii="Arial" w:hAnsi="Arial"/>
      <w:sz w:val="18"/>
      <w:szCs w:val="22"/>
    </w:rPr>
  </w:style>
  <w:style w:type="paragraph" w:customStyle="1" w:styleId="1CStyle57">
    <w:name w:val="1CStyle57"/>
    <w:rsid w:val="008950AE"/>
    <w:pPr>
      <w:jc w:val="center"/>
    </w:pPr>
    <w:rPr>
      <w:rFonts w:ascii="Arial" w:hAnsi="Arial"/>
      <w:sz w:val="18"/>
      <w:szCs w:val="22"/>
    </w:rPr>
  </w:style>
  <w:style w:type="paragraph" w:customStyle="1" w:styleId="1CStyle22">
    <w:name w:val="1CStyle22"/>
    <w:rsid w:val="008950AE"/>
    <w:pPr>
      <w:jc w:val="right"/>
    </w:pPr>
    <w:rPr>
      <w:rFonts w:ascii="Arial" w:hAnsi="Arial"/>
      <w:b/>
      <w:sz w:val="18"/>
      <w:szCs w:val="22"/>
    </w:rPr>
  </w:style>
  <w:style w:type="paragraph" w:customStyle="1" w:styleId="1CStyle19">
    <w:name w:val="1CStyle19"/>
    <w:rsid w:val="008950AE"/>
    <w:pPr>
      <w:jc w:val="right"/>
    </w:pPr>
    <w:rPr>
      <w:rFonts w:ascii="Arial" w:hAnsi="Arial"/>
      <w:sz w:val="18"/>
      <w:szCs w:val="22"/>
    </w:rPr>
  </w:style>
  <w:style w:type="paragraph" w:customStyle="1" w:styleId="1CStyle20">
    <w:name w:val="1CStyle20"/>
    <w:rsid w:val="008950AE"/>
    <w:pPr>
      <w:jc w:val="right"/>
    </w:pPr>
    <w:rPr>
      <w:rFonts w:ascii="Arial" w:hAnsi="Arial"/>
      <w:sz w:val="18"/>
      <w:szCs w:val="22"/>
    </w:rPr>
  </w:style>
  <w:style w:type="paragraph" w:customStyle="1" w:styleId="1CStyle21">
    <w:name w:val="1CStyle21"/>
    <w:rsid w:val="008950AE"/>
    <w:pPr>
      <w:jc w:val="right"/>
    </w:pPr>
    <w:rPr>
      <w:rFonts w:ascii="Arial" w:hAnsi="Arial"/>
      <w:sz w:val="18"/>
      <w:szCs w:val="22"/>
    </w:rPr>
  </w:style>
  <w:style w:type="paragraph" w:customStyle="1" w:styleId="1CStyle23">
    <w:name w:val="1CStyle23"/>
    <w:rsid w:val="008950AE"/>
    <w:pPr>
      <w:jc w:val="right"/>
    </w:pPr>
    <w:rPr>
      <w:rFonts w:ascii="Arial" w:hAnsi="Arial"/>
      <w:b/>
      <w:sz w:val="18"/>
      <w:szCs w:val="22"/>
    </w:rPr>
  </w:style>
  <w:style w:type="paragraph" w:customStyle="1" w:styleId="st-3">
    <w:name w:val="st-3"/>
    <w:basedOn w:val="a"/>
    <w:rsid w:val="0055742C"/>
    <w:pPr>
      <w:widowControl/>
      <w:suppressAutoHyphens w:val="0"/>
      <w:spacing w:before="100" w:beforeAutospacing="1" w:after="100" w:afterAutospacing="1"/>
    </w:pPr>
    <w:rPr>
      <w:rFonts w:eastAsia="Times New Roman"/>
      <w:color w:val="auto"/>
      <w:lang w:val="ru-RU" w:eastAsia="ru-RU"/>
    </w:rPr>
  </w:style>
  <w:style w:type="character" w:customStyle="1" w:styleId="addblock">
    <w:name w:val="addblock"/>
    <w:basedOn w:val="a2"/>
    <w:rsid w:val="00FE0EF3"/>
  </w:style>
  <w:style w:type="character" w:customStyle="1" w:styleId="unvis">
    <w:name w:val="unvis"/>
    <w:basedOn w:val="a2"/>
    <w:rsid w:val="00FE0EF3"/>
  </w:style>
  <w:style w:type="paragraph" w:customStyle="1" w:styleId="af3">
    <w:name w:val="Табличный"/>
    <w:rsid w:val="001D1FB5"/>
    <w:rPr>
      <w:rFonts w:ascii="Arial Narrow" w:hAnsi="Arial Narrow"/>
      <w:sz w:val="24"/>
    </w:rPr>
  </w:style>
  <w:style w:type="paragraph" w:customStyle="1" w:styleId="af4">
    <w:name w:val="Чертёжный"/>
    <w:basedOn w:val="a"/>
    <w:rsid w:val="001D1FB5"/>
    <w:pPr>
      <w:widowControl/>
      <w:jc w:val="center"/>
    </w:pPr>
    <w:rPr>
      <w:rFonts w:ascii="Arial Narrow" w:eastAsia="Times New Roman" w:hAnsi="Arial Narrow"/>
      <w:i/>
      <w:color w:val="auto"/>
      <w:spacing w:val="10"/>
      <w:szCs w:val="20"/>
      <w:lang w:val="ru-RU" w:eastAsia="ru-RU"/>
    </w:rPr>
  </w:style>
  <w:style w:type="paragraph" w:customStyle="1" w:styleId="14">
    <w:name w:val="Обычный 14"/>
    <w:rsid w:val="001D1FB5"/>
    <w:pPr>
      <w:spacing w:line="288" w:lineRule="auto"/>
      <w:ind w:firstLine="227"/>
      <w:jc w:val="both"/>
    </w:pPr>
    <w:rPr>
      <w:rFonts w:ascii="Arial Narrow" w:hAnsi="Arial Narrow"/>
      <w:spacing w:val="10"/>
      <w:sz w:val="28"/>
    </w:rPr>
  </w:style>
  <w:style w:type="paragraph" w:customStyle="1" w:styleId="af5">
    <w:name w:val="Рабочий"/>
    <w:rsid w:val="001D1FB5"/>
    <w:pPr>
      <w:ind w:firstLine="227"/>
      <w:jc w:val="both"/>
    </w:pPr>
    <w:rPr>
      <w:rFonts w:ascii="Arial Narrow" w:hAnsi="Arial Narrow"/>
      <w:sz w:val="24"/>
    </w:rPr>
  </w:style>
  <w:style w:type="paragraph" w:styleId="af6">
    <w:name w:val="header"/>
    <w:link w:val="af7"/>
    <w:rsid w:val="001D1FB5"/>
    <w:pPr>
      <w:tabs>
        <w:tab w:val="center" w:pos="4677"/>
        <w:tab w:val="right" w:pos="9355"/>
      </w:tabs>
    </w:pPr>
    <w:rPr>
      <w:rFonts w:ascii="Arial Narrow" w:hAnsi="Arial Narrow"/>
      <w:sz w:val="22"/>
    </w:rPr>
  </w:style>
  <w:style w:type="character" w:styleId="af8">
    <w:name w:val="page number"/>
    <w:rsid w:val="001D1FB5"/>
    <w:rPr>
      <w:rFonts w:ascii="Arial Narrow" w:hAnsi="Arial Narrow"/>
      <w:b/>
      <w:spacing w:val="0"/>
      <w:w w:val="100"/>
      <w:position w:val="0"/>
      <w:sz w:val="22"/>
      <w:effect w:val="none"/>
    </w:rPr>
  </w:style>
  <w:style w:type="paragraph" w:styleId="af9">
    <w:name w:val="footer"/>
    <w:basedOn w:val="a"/>
    <w:link w:val="afa"/>
    <w:rsid w:val="001D1FB5"/>
    <w:pPr>
      <w:widowControl/>
      <w:tabs>
        <w:tab w:val="center" w:pos="4677"/>
        <w:tab w:val="right" w:pos="9355"/>
      </w:tabs>
      <w:spacing w:line="288" w:lineRule="auto"/>
      <w:ind w:firstLine="284"/>
      <w:jc w:val="both"/>
    </w:pPr>
    <w:rPr>
      <w:rFonts w:ascii="Arial Narrow" w:eastAsia="Times New Roman" w:hAnsi="Arial Narrow"/>
      <w:color w:val="auto"/>
      <w:spacing w:val="10"/>
      <w:szCs w:val="20"/>
      <w:lang w:val="x-none" w:eastAsia="x-none"/>
    </w:rPr>
  </w:style>
  <w:style w:type="character" w:customStyle="1" w:styleId="10">
    <w:name w:val="Заголовок 1 Знак"/>
    <w:link w:val="1"/>
    <w:rsid w:val="004D5495"/>
    <w:rPr>
      <w:rFonts w:eastAsia="Arial Unicode MS" w:cs="Tahoma"/>
      <w:b/>
      <w:bCs/>
      <w:color w:val="000000"/>
      <w:sz w:val="48"/>
      <w:szCs w:val="48"/>
      <w:lang w:eastAsia="ar-SA"/>
    </w:rPr>
  </w:style>
  <w:style w:type="character" w:customStyle="1" w:styleId="20">
    <w:name w:val="Заголовок 2 Знак"/>
    <w:link w:val="2"/>
    <w:rsid w:val="004D5495"/>
    <w:rPr>
      <w:rFonts w:eastAsia="Lucida Sans Unicode"/>
      <w:color w:val="000000"/>
      <w:sz w:val="44"/>
      <w:lang w:eastAsia="ar-SA"/>
    </w:rPr>
  </w:style>
  <w:style w:type="character" w:customStyle="1" w:styleId="30">
    <w:name w:val="Заголовок 3 Знак"/>
    <w:link w:val="3"/>
    <w:rsid w:val="004D5495"/>
    <w:rPr>
      <w:rFonts w:ascii="Cambria" w:eastAsia="Lucida Sans Unicode" w:hAnsi="Cambria"/>
      <w:b/>
      <w:bCs/>
      <w:color w:val="4F81BD"/>
      <w:lang w:eastAsia="ar-SA"/>
    </w:rPr>
  </w:style>
  <w:style w:type="character" w:customStyle="1" w:styleId="40">
    <w:name w:val="Заголовок 4 Знак"/>
    <w:link w:val="4"/>
    <w:rsid w:val="004D5495"/>
    <w:rPr>
      <w:rFonts w:eastAsia="Lucida Sans Unicode"/>
      <w:b/>
      <w:bCs/>
      <w:color w:val="000000"/>
      <w:sz w:val="28"/>
      <w:szCs w:val="28"/>
      <w:lang w:eastAsia="ar-SA"/>
    </w:rPr>
  </w:style>
  <w:style w:type="character" w:customStyle="1" w:styleId="a8">
    <w:name w:val="Основной текст Знак"/>
    <w:link w:val="a1"/>
    <w:rsid w:val="004D5495"/>
    <w:rPr>
      <w:rFonts w:eastAsia="Lucida Sans Unicode"/>
      <w:color w:val="000000"/>
      <w:sz w:val="24"/>
      <w:szCs w:val="24"/>
      <w:lang w:eastAsia="ar-SA"/>
    </w:rPr>
  </w:style>
  <w:style w:type="character" w:customStyle="1" w:styleId="ac">
    <w:name w:val="Название Знак"/>
    <w:link w:val="aa"/>
    <w:rsid w:val="004D5495"/>
    <w:rPr>
      <w:rFonts w:ascii="Arial" w:eastAsia="Lucida Sans Unicode" w:hAnsi="Arial" w:cs="Tahoma"/>
      <w:color w:val="000000"/>
      <w:sz w:val="28"/>
      <w:szCs w:val="28"/>
      <w:lang w:eastAsia="ar-SA"/>
    </w:rPr>
  </w:style>
  <w:style w:type="character" w:customStyle="1" w:styleId="ad">
    <w:name w:val="Подзаголовок Знак"/>
    <w:link w:val="ab"/>
    <w:rsid w:val="004D5495"/>
    <w:rPr>
      <w:rFonts w:ascii="Arial" w:eastAsia="Lucida Sans Unicode" w:hAnsi="Arial" w:cs="Tahoma"/>
      <w:i/>
      <w:iCs/>
      <w:color w:val="000000"/>
      <w:sz w:val="28"/>
      <w:szCs w:val="28"/>
      <w:lang w:eastAsia="ar-SA"/>
    </w:rPr>
  </w:style>
  <w:style w:type="character" w:customStyle="1" w:styleId="HTML0">
    <w:name w:val="Стандартный HTML Знак"/>
    <w:link w:val="HTML"/>
    <w:rsid w:val="004D5495"/>
    <w:rPr>
      <w:rFonts w:ascii="Courier New" w:eastAsia="SimSun" w:hAnsi="Courier New" w:cs="Courier New"/>
      <w:lang w:eastAsia="zh-CN"/>
    </w:rPr>
  </w:style>
  <w:style w:type="character" w:customStyle="1" w:styleId="af7">
    <w:name w:val="Верхний колонтитул Знак"/>
    <w:link w:val="af6"/>
    <w:rsid w:val="004D5495"/>
    <w:rPr>
      <w:rFonts w:ascii="Arial Narrow" w:hAnsi="Arial Narrow"/>
      <w:sz w:val="22"/>
      <w:lang w:bidi="ar-SA"/>
    </w:rPr>
  </w:style>
  <w:style w:type="character" w:customStyle="1" w:styleId="afa">
    <w:name w:val="Нижний колонтитул Знак"/>
    <w:link w:val="af9"/>
    <w:rsid w:val="004D5495"/>
    <w:rPr>
      <w:rFonts w:ascii="Arial Narrow" w:hAnsi="Arial Narrow"/>
      <w:spacing w:val="10"/>
      <w:sz w:val="24"/>
    </w:rPr>
  </w:style>
  <w:style w:type="character" w:styleId="afb">
    <w:name w:val="FollowedHyperlink"/>
    <w:uiPriority w:val="99"/>
    <w:rsid w:val="00DD04F6"/>
    <w:rPr>
      <w:color w:val="800080"/>
      <w:u w:val="single"/>
    </w:rPr>
  </w:style>
  <w:style w:type="paragraph" w:customStyle="1" w:styleId="xl65">
    <w:name w:val="xl65"/>
    <w:basedOn w:val="a"/>
    <w:rsid w:val="00E00667"/>
    <w:pPr>
      <w:widowControl/>
      <w:suppressAutoHyphens w:val="0"/>
      <w:spacing w:before="100" w:beforeAutospacing="1" w:after="100" w:afterAutospacing="1"/>
    </w:pPr>
    <w:rPr>
      <w:rFonts w:eastAsia="Times New Roman"/>
      <w:color w:val="auto"/>
      <w:lang w:val="ru-RU" w:eastAsia="ru-RU"/>
    </w:rPr>
  </w:style>
  <w:style w:type="paragraph" w:customStyle="1" w:styleId="xl66">
    <w:name w:val="xl66"/>
    <w:basedOn w:val="a"/>
    <w:rsid w:val="00E00667"/>
    <w:pPr>
      <w:widowControl/>
      <w:suppressAutoHyphens w:val="0"/>
      <w:spacing w:before="100" w:beforeAutospacing="1" w:after="100" w:afterAutospacing="1"/>
    </w:pPr>
    <w:rPr>
      <w:rFonts w:eastAsia="Times New Roman"/>
      <w:color w:val="auto"/>
      <w:lang w:val="ru-RU" w:eastAsia="ru-RU"/>
    </w:rPr>
  </w:style>
  <w:style w:type="paragraph" w:customStyle="1" w:styleId="xl67">
    <w:name w:val="xl67"/>
    <w:basedOn w:val="a"/>
    <w:rsid w:val="00E00667"/>
    <w:pPr>
      <w:widowControl/>
      <w:pBdr>
        <w:top w:val="single" w:sz="4" w:space="0" w:color="auto"/>
        <w:left w:val="single" w:sz="4" w:space="0" w:color="auto"/>
        <w:bottom w:val="single" w:sz="4" w:space="0" w:color="auto"/>
        <w:right w:val="single" w:sz="4" w:space="0" w:color="auto"/>
      </w:pBdr>
      <w:shd w:val="clear" w:color="000000" w:fill="F5F2DD"/>
      <w:suppressAutoHyphens w:val="0"/>
      <w:spacing w:before="100" w:beforeAutospacing="1" w:after="100" w:afterAutospacing="1"/>
      <w:textAlignment w:val="top"/>
    </w:pPr>
    <w:rPr>
      <w:rFonts w:eastAsia="Times New Roman"/>
      <w:color w:val="594304"/>
      <w:lang w:val="ru-RU" w:eastAsia="ru-RU"/>
    </w:rPr>
  </w:style>
  <w:style w:type="paragraph" w:customStyle="1" w:styleId="xl68">
    <w:name w:val="xl68"/>
    <w:basedOn w:val="a"/>
    <w:rsid w:val="00E00667"/>
    <w:pPr>
      <w:widowControl/>
      <w:pBdr>
        <w:top w:val="single" w:sz="4" w:space="0" w:color="auto"/>
        <w:left w:val="single" w:sz="4" w:space="0" w:color="auto"/>
        <w:bottom w:val="single" w:sz="4" w:space="0" w:color="auto"/>
        <w:right w:val="single" w:sz="4" w:space="0" w:color="auto"/>
      </w:pBdr>
      <w:shd w:val="clear" w:color="000000" w:fill="F5F2DD"/>
      <w:suppressAutoHyphens w:val="0"/>
      <w:spacing w:before="100" w:beforeAutospacing="1" w:after="100" w:afterAutospacing="1"/>
      <w:textAlignment w:val="top"/>
    </w:pPr>
    <w:rPr>
      <w:rFonts w:eastAsia="Times New Roman"/>
      <w:color w:val="594304"/>
      <w:lang w:val="ru-RU" w:eastAsia="ru-RU"/>
    </w:rPr>
  </w:style>
  <w:style w:type="paragraph" w:customStyle="1" w:styleId="xl69">
    <w:name w:val="xl69"/>
    <w:basedOn w:val="a"/>
    <w:rsid w:val="00E00667"/>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lang w:val="ru-RU" w:eastAsia="ru-RU"/>
    </w:rPr>
  </w:style>
  <w:style w:type="paragraph" w:customStyle="1" w:styleId="xl70">
    <w:name w:val="xl70"/>
    <w:basedOn w:val="a"/>
    <w:rsid w:val="00E00667"/>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lang w:val="ru-RU" w:eastAsia="ru-RU"/>
    </w:rPr>
  </w:style>
  <w:style w:type="paragraph" w:customStyle="1" w:styleId="xl71">
    <w:name w:val="xl71"/>
    <w:basedOn w:val="a"/>
    <w:rsid w:val="00E00667"/>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lang w:val="ru-RU" w:eastAsia="ru-RU"/>
    </w:rPr>
  </w:style>
  <w:style w:type="paragraph" w:customStyle="1" w:styleId="xl72">
    <w:name w:val="xl72"/>
    <w:basedOn w:val="a"/>
    <w:rsid w:val="00E00667"/>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Times New Roman"/>
      <w:lang w:val="ru-RU" w:eastAsia="ru-RU"/>
    </w:rPr>
  </w:style>
  <w:style w:type="paragraph" w:styleId="afc">
    <w:name w:val="Balloon Text"/>
    <w:basedOn w:val="a"/>
    <w:link w:val="afd"/>
    <w:rsid w:val="00041C6C"/>
    <w:rPr>
      <w:rFonts w:ascii="Tahoma" w:hAnsi="Tahoma"/>
      <w:sz w:val="16"/>
      <w:szCs w:val="16"/>
    </w:rPr>
  </w:style>
  <w:style w:type="character" w:customStyle="1" w:styleId="afd">
    <w:name w:val="Текст выноски Знак"/>
    <w:link w:val="afc"/>
    <w:rsid w:val="00041C6C"/>
    <w:rPr>
      <w:rFonts w:ascii="Tahoma" w:eastAsia="Lucida Sans Unicode" w:hAnsi="Tahoma" w:cs="Tahoma"/>
      <w:color w:val="000000"/>
      <w:sz w:val="16"/>
      <w:szCs w:val="16"/>
      <w:lang w:eastAsia="ar-SA"/>
    </w:rPr>
  </w:style>
  <w:style w:type="numbering" w:customStyle="1" w:styleId="15">
    <w:name w:val="Нет списка1"/>
    <w:next w:val="a4"/>
    <w:semiHidden/>
    <w:unhideWhenUsed/>
    <w:rsid w:val="008739C6"/>
  </w:style>
  <w:style w:type="paragraph" w:customStyle="1" w:styleId="16">
    <w:name w:val="Абзац списка1"/>
    <w:basedOn w:val="a"/>
    <w:rsid w:val="008739C6"/>
    <w:pPr>
      <w:widowControl/>
      <w:suppressAutoHyphens w:val="0"/>
      <w:spacing w:after="200" w:line="276" w:lineRule="auto"/>
      <w:ind w:left="720"/>
      <w:contextualSpacing/>
    </w:pPr>
    <w:rPr>
      <w:rFonts w:ascii="Calibri" w:eastAsia="Calibri" w:hAnsi="Calibri"/>
      <w:color w:val="auto"/>
      <w:sz w:val="22"/>
      <w:szCs w:val="22"/>
      <w:lang w:val="ru-RU" w:eastAsia="en-US"/>
    </w:rPr>
  </w:style>
  <w:style w:type="table" w:customStyle="1" w:styleId="17">
    <w:name w:val="Сетка таблицы1"/>
    <w:basedOn w:val="a3"/>
    <w:next w:val="af2"/>
    <w:rsid w:val="008739C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 Paragraph"/>
    <w:basedOn w:val="a"/>
    <w:rsid w:val="008739C6"/>
    <w:pPr>
      <w:widowControl/>
      <w:suppressAutoHyphens w:val="0"/>
      <w:spacing w:after="200" w:line="276" w:lineRule="auto"/>
      <w:ind w:left="720"/>
      <w:contextualSpacing/>
    </w:pPr>
    <w:rPr>
      <w:rFonts w:ascii="Calibri" w:eastAsia="Calibri" w:hAnsi="Calibri"/>
      <w:color w:val="auto"/>
      <w:sz w:val="22"/>
      <w:szCs w:val="22"/>
      <w:lang w:val="ru-RU" w:eastAsia="en-US"/>
    </w:rPr>
  </w:style>
  <w:style w:type="paragraph" w:customStyle="1" w:styleId="NoSpacing">
    <w:name w:val="No Spacing"/>
    <w:rsid w:val="008739C6"/>
    <w:rPr>
      <w:rFonts w:ascii="Calibri" w:eastAsia="Calibri" w:hAnsi="Calibri"/>
      <w:sz w:val="22"/>
      <w:szCs w:val="22"/>
      <w:lang w:eastAsia="en-US"/>
    </w:rPr>
  </w:style>
  <w:style w:type="paragraph" w:customStyle="1" w:styleId="Paragraph0">
    <w:name w:val="Paragraph 0"/>
    <w:basedOn w:val="a"/>
    <w:link w:val="Paragraph03"/>
    <w:rsid w:val="00392264"/>
    <w:pPr>
      <w:widowControl/>
      <w:suppressAutoHyphens w:val="0"/>
      <w:ind w:firstLine="284"/>
      <w:jc w:val="both"/>
    </w:pPr>
    <w:rPr>
      <w:rFonts w:eastAsia="Times New Roman"/>
      <w:color w:val="auto"/>
      <w:sz w:val="20"/>
      <w:szCs w:val="20"/>
      <w:lang w:val="ru-RU" w:eastAsia="ru-RU"/>
    </w:rPr>
  </w:style>
  <w:style w:type="character" w:customStyle="1" w:styleId="Paragraph03">
    <w:name w:val="Paragraph 0 Знак3"/>
    <w:link w:val="Paragraph0"/>
    <w:locked/>
    <w:rsid w:val="00392264"/>
  </w:style>
  <w:style w:type="paragraph" w:styleId="afe">
    <w:name w:val="List Paragraph"/>
    <w:basedOn w:val="a"/>
    <w:link w:val="aff"/>
    <w:uiPriority w:val="34"/>
    <w:qFormat/>
    <w:rsid w:val="000A4A6F"/>
    <w:pPr>
      <w:ind w:left="720"/>
      <w:contextualSpacing/>
    </w:pPr>
    <w:rPr>
      <w:lang w:val="x-none"/>
    </w:rPr>
  </w:style>
  <w:style w:type="character" w:customStyle="1" w:styleId="fill">
    <w:name w:val="fill"/>
    <w:rsid w:val="000A4A6F"/>
    <w:rPr>
      <w:b/>
      <w:bCs/>
      <w:i/>
      <w:iCs/>
      <w:color w:val="FF0000"/>
    </w:rPr>
  </w:style>
  <w:style w:type="character" w:customStyle="1" w:styleId="aff">
    <w:name w:val="Абзац списка Знак"/>
    <w:link w:val="afe"/>
    <w:uiPriority w:val="34"/>
    <w:locked/>
    <w:rsid w:val="00A54F23"/>
    <w:rPr>
      <w:rFonts w:eastAsia="Lucida Sans Unicode"/>
      <w:color w:val="000000"/>
      <w:sz w:val="24"/>
      <w:szCs w:val="24"/>
      <w:lang w:eastAsia="ar-SA"/>
    </w:rPr>
  </w:style>
  <w:style w:type="paragraph" w:customStyle="1" w:styleId="7">
    <w:name w:val="Абзац списка7"/>
    <w:basedOn w:val="a"/>
    <w:rsid w:val="005D1599"/>
    <w:pPr>
      <w:widowControl/>
      <w:suppressAutoHyphens w:val="0"/>
      <w:spacing w:after="200" w:line="276" w:lineRule="auto"/>
      <w:ind w:left="720"/>
      <w:contextualSpacing/>
    </w:pPr>
    <w:rPr>
      <w:rFonts w:ascii="Calibri" w:eastAsia="Times New Roman" w:hAnsi="Calibri"/>
      <w:color w:val="auto"/>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4754">
      <w:bodyDiv w:val="1"/>
      <w:marLeft w:val="0"/>
      <w:marRight w:val="0"/>
      <w:marTop w:val="0"/>
      <w:marBottom w:val="0"/>
      <w:divBdr>
        <w:top w:val="none" w:sz="0" w:space="0" w:color="auto"/>
        <w:left w:val="none" w:sz="0" w:space="0" w:color="auto"/>
        <w:bottom w:val="none" w:sz="0" w:space="0" w:color="auto"/>
        <w:right w:val="none" w:sz="0" w:space="0" w:color="auto"/>
      </w:divBdr>
    </w:div>
    <w:div w:id="96945532">
      <w:bodyDiv w:val="1"/>
      <w:marLeft w:val="0"/>
      <w:marRight w:val="0"/>
      <w:marTop w:val="0"/>
      <w:marBottom w:val="0"/>
      <w:divBdr>
        <w:top w:val="none" w:sz="0" w:space="0" w:color="auto"/>
        <w:left w:val="none" w:sz="0" w:space="0" w:color="auto"/>
        <w:bottom w:val="none" w:sz="0" w:space="0" w:color="auto"/>
        <w:right w:val="none" w:sz="0" w:space="0" w:color="auto"/>
      </w:divBdr>
    </w:div>
    <w:div w:id="163473508">
      <w:bodyDiv w:val="1"/>
      <w:marLeft w:val="0"/>
      <w:marRight w:val="0"/>
      <w:marTop w:val="0"/>
      <w:marBottom w:val="0"/>
      <w:divBdr>
        <w:top w:val="none" w:sz="0" w:space="0" w:color="auto"/>
        <w:left w:val="none" w:sz="0" w:space="0" w:color="auto"/>
        <w:bottom w:val="none" w:sz="0" w:space="0" w:color="auto"/>
        <w:right w:val="none" w:sz="0" w:space="0" w:color="auto"/>
      </w:divBdr>
    </w:div>
    <w:div w:id="165899556">
      <w:bodyDiv w:val="1"/>
      <w:marLeft w:val="0"/>
      <w:marRight w:val="0"/>
      <w:marTop w:val="0"/>
      <w:marBottom w:val="0"/>
      <w:divBdr>
        <w:top w:val="none" w:sz="0" w:space="0" w:color="auto"/>
        <w:left w:val="none" w:sz="0" w:space="0" w:color="auto"/>
        <w:bottom w:val="none" w:sz="0" w:space="0" w:color="auto"/>
        <w:right w:val="none" w:sz="0" w:space="0" w:color="auto"/>
      </w:divBdr>
      <w:divsChild>
        <w:div w:id="554783239">
          <w:marLeft w:val="0"/>
          <w:marRight w:val="0"/>
          <w:marTop w:val="0"/>
          <w:marBottom w:val="0"/>
          <w:divBdr>
            <w:top w:val="none" w:sz="0" w:space="0" w:color="auto"/>
            <w:left w:val="none" w:sz="0" w:space="0" w:color="auto"/>
            <w:bottom w:val="none" w:sz="0" w:space="0" w:color="auto"/>
            <w:right w:val="none" w:sz="0" w:space="0" w:color="auto"/>
          </w:divBdr>
        </w:div>
      </w:divsChild>
    </w:div>
    <w:div w:id="174392246">
      <w:bodyDiv w:val="1"/>
      <w:marLeft w:val="0"/>
      <w:marRight w:val="0"/>
      <w:marTop w:val="0"/>
      <w:marBottom w:val="0"/>
      <w:divBdr>
        <w:top w:val="none" w:sz="0" w:space="0" w:color="auto"/>
        <w:left w:val="none" w:sz="0" w:space="0" w:color="auto"/>
        <w:bottom w:val="none" w:sz="0" w:space="0" w:color="auto"/>
        <w:right w:val="none" w:sz="0" w:space="0" w:color="auto"/>
      </w:divBdr>
    </w:div>
    <w:div w:id="206991025">
      <w:bodyDiv w:val="1"/>
      <w:marLeft w:val="0"/>
      <w:marRight w:val="0"/>
      <w:marTop w:val="0"/>
      <w:marBottom w:val="0"/>
      <w:divBdr>
        <w:top w:val="none" w:sz="0" w:space="0" w:color="auto"/>
        <w:left w:val="none" w:sz="0" w:space="0" w:color="auto"/>
        <w:bottom w:val="none" w:sz="0" w:space="0" w:color="auto"/>
        <w:right w:val="none" w:sz="0" w:space="0" w:color="auto"/>
      </w:divBdr>
    </w:div>
    <w:div w:id="226262563">
      <w:bodyDiv w:val="1"/>
      <w:marLeft w:val="0"/>
      <w:marRight w:val="0"/>
      <w:marTop w:val="0"/>
      <w:marBottom w:val="0"/>
      <w:divBdr>
        <w:top w:val="none" w:sz="0" w:space="0" w:color="auto"/>
        <w:left w:val="none" w:sz="0" w:space="0" w:color="auto"/>
        <w:bottom w:val="none" w:sz="0" w:space="0" w:color="auto"/>
        <w:right w:val="none" w:sz="0" w:space="0" w:color="auto"/>
      </w:divBdr>
      <w:divsChild>
        <w:div w:id="875436204">
          <w:marLeft w:val="0"/>
          <w:marRight w:val="0"/>
          <w:marTop w:val="0"/>
          <w:marBottom w:val="0"/>
          <w:divBdr>
            <w:top w:val="none" w:sz="0" w:space="0" w:color="auto"/>
            <w:left w:val="none" w:sz="0" w:space="0" w:color="auto"/>
            <w:bottom w:val="none" w:sz="0" w:space="0" w:color="auto"/>
            <w:right w:val="none" w:sz="0" w:space="0" w:color="auto"/>
          </w:divBdr>
        </w:div>
        <w:div w:id="1042288933">
          <w:marLeft w:val="0"/>
          <w:marRight w:val="0"/>
          <w:marTop w:val="0"/>
          <w:marBottom w:val="0"/>
          <w:divBdr>
            <w:top w:val="none" w:sz="0" w:space="0" w:color="auto"/>
            <w:left w:val="none" w:sz="0" w:space="0" w:color="auto"/>
            <w:bottom w:val="none" w:sz="0" w:space="0" w:color="auto"/>
            <w:right w:val="none" w:sz="0" w:space="0" w:color="auto"/>
          </w:divBdr>
        </w:div>
        <w:div w:id="1342853828">
          <w:marLeft w:val="0"/>
          <w:marRight w:val="0"/>
          <w:marTop w:val="0"/>
          <w:marBottom w:val="0"/>
          <w:divBdr>
            <w:top w:val="none" w:sz="0" w:space="0" w:color="auto"/>
            <w:left w:val="none" w:sz="0" w:space="0" w:color="auto"/>
            <w:bottom w:val="none" w:sz="0" w:space="0" w:color="auto"/>
            <w:right w:val="none" w:sz="0" w:space="0" w:color="auto"/>
          </w:divBdr>
          <w:divsChild>
            <w:div w:id="435366272">
              <w:marLeft w:val="75"/>
              <w:marRight w:val="150"/>
              <w:marTop w:val="150"/>
              <w:marBottom w:val="150"/>
              <w:divBdr>
                <w:top w:val="none" w:sz="0" w:space="0" w:color="auto"/>
                <w:left w:val="none" w:sz="0" w:space="0" w:color="auto"/>
                <w:bottom w:val="none" w:sz="0" w:space="0" w:color="auto"/>
                <w:right w:val="none" w:sz="0" w:space="0" w:color="auto"/>
              </w:divBdr>
            </w:div>
            <w:div w:id="908878944">
              <w:marLeft w:val="0"/>
              <w:marRight w:val="0"/>
              <w:marTop w:val="0"/>
              <w:marBottom w:val="375"/>
              <w:divBdr>
                <w:top w:val="single" w:sz="6" w:space="17" w:color="C8C8C8"/>
                <w:left w:val="single" w:sz="6" w:space="15" w:color="C8C8C8"/>
                <w:bottom w:val="single" w:sz="6" w:space="8" w:color="C8C8C8"/>
                <w:right w:val="single" w:sz="6" w:space="15" w:color="C8C8C8"/>
              </w:divBdr>
            </w:div>
          </w:divsChild>
        </w:div>
        <w:div w:id="1462651092">
          <w:marLeft w:val="0"/>
          <w:marRight w:val="0"/>
          <w:marTop w:val="0"/>
          <w:marBottom w:val="0"/>
          <w:divBdr>
            <w:top w:val="none" w:sz="0" w:space="0" w:color="auto"/>
            <w:left w:val="none" w:sz="0" w:space="0" w:color="auto"/>
            <w:bottom w:val="none" w:sz="0" w:space="0" w:color="auto"/>
            <w:right w:val="none" w:sz="0" w:space="0" w:color="auto"/>
          </w:divBdr>
        </w:div>
      </w:divsChild>
    </w:div>
    <w:div w:id="271672315">
      <w:bodyDiv w:val="1"/>
      <w:marLeft w:val="0"/>
      <w:marRight w:val="0"/>
      <w:marTop w:val="0"/>
      <w:marBottom w:val="0"/>
      <w:divBdr>
        <w:top w:val="none" w:sz="0" w:space="0" w:color="auto"/>
        <w:left w:val="none" w:sz="0" w:space="0" w:color="auto"/>
        <w:bottom w:val="none" w:sz="0" w:space="0" w:color="auto"/>
        <w:right w:val="none" w:sz="0" w:space="0" w:color="auto"/>
      </w:divBdr>
    </w:div>
    <w:div w:id="288626908">
      <w:bodyDiv w:val="1"/>
      <w:marLeft w:val="0"/>
      <w:marRight w:val="0"/>
      <w:marTop w:val="0"/>
      <w:marBottom w:val="0"/>
      <w:divBdr>
        <w:top w:val="none" w:sz="0" w:space="0" w:color="auto"/>
        <w:left w:val="none" w:sz="0" w:space="0" w:color="auto"/>
        <w:bottom w:val="none" w:sz="0" w:space="0" w:color="auto"/>
        <w:right w:val="none" w:sz="0" w:space="0" w:color="auto"/>
      </w:divBdr>
    </w:div>
    <w:div w:id="319188699">
      <w:bodyDiv w:val="1"/>
      <w:marLeft w:val="0"/>
      <w:marRight w:val="0"/>
      <w:marTop w:val="0"/>
      <w:marBottom w:val="0"/>
      <w:divBdr>
        <w:top w:val="none" w:sz="0" w:space="0" w:color="auto"/>
        <w:left w:val="none" w:sz="0" w:space="0" w:color="auto"/>
        <w:bottom w:val="none" w:sz="0" w:space="0" w:color="auto"/>
        <w:right w:val="none" w:sz="0" w:space="0" w:color="auto"/>
      </w:divBdr>
    </w:div>
    <w:div w:id="347948568">
      <w:bodyDiv w:val="1"/>
      <w:marLeft w:val="0"/>
      <w:marRight w:val="0"/>
      <w:marTop w:val="0"/>
      <w:marBottom w:val="0"/>
      <w:divBdr>
        <w:top w:val="none" w:sz="0" w:space="0" w:color="auto"/>
        <w:left w:val="none" w:sz="0" w:space="0" w:color="auto"/>
        <w:bottom w:val="none" w:sz="0" w:space="0" w:color="auto"/>
        <w:right w:val="none" w:sz="0" w:space="0" w:color="auto"/>
      </w:divBdr>
    </w:div>
    <w:div w:id="377121561">
      <w:bodyDiv w:val="1"/>
      <w:marLeft w:val="0"/>
      <w:marRight w:val="0"/>
      <w:marTop w:val="0"/>
      <w:marBottom w:val="0"/>
      <w:divBdr>
        <w:top w:val="none" w:sz="0" w:space="0" w:color="auto"/>
        <w:left w:val="none" w:sz="0" w:space="0" w:color="auto"/>
        <w:bottom w:val="none" w:sz="0" w:space="0" w:color="auto"/>
        <w:right w:val="none" w:sz="0" w:space="0" w:color="auto"/>
      </w:divBdr>
    </w:div>
    <w:div w:id="379743299">
      <w:bodyDiv w:val="1"/>
      <w:marLeft w:val="0"/>
      <w:marRight w:val="0"/>
      <w:marTop w:val="0"/>
      <w:marBottom w:val="0"/>
      <w:divBdr>
        <w:top w:val="none" w:sz="0" w:space="0" w:color="auto"/>
        <w:left w:val="none" w:sz="0" w:space="0" w:color="auto"/>
        <w:bottom w:val="none" w:sz="0" w:space="0" w:color="auto"/>
        <w:right w:val="none" w:sz="0" w:space="0" w:color="auto"/>
      </w:divBdr>
    </w:div>
    <w:div w:id="403382070">
      <w:bodyDiv w:val="1"/>
      <w:marLeft w:val="0"/>
      <w:marRight w:val="0"/>
      <w:marTop w:val="0"/>
      <w:marBottom w:val="0"/>
      <w:divBdr>
        <w:top w:val="none" w:sz="0" w:space="0" w:color="auto"/>
        <w:left w:val="none" w:sz="0" w:space="0" w:color="auto"/>
        <w:bottom w:val="none" w:sz="0" w:space="0" w:color="auto"/>
        <w:right w:val="none" w:sz="0" w:space="0" w:color="auto"/>
      </w:divBdr>
    </w:div>
    <w:div w:id="421532145">
      <w:bodyDiv w:val="1"/>
      <w:marLeft w:val="0"/>
      <w:marRight w:val="0"/>
      <w:marTop w:val="0"/>
      <w:marBottom w:val="0"/>
      <w:divBdr>
        <w:top w:val="none" w:sz="0" w:space="0" w:color="auto"/>
        <w:left w:val="none" w:sz="0" w:space="0" w:color="auto"/>
        <w:bottom w:val="none" w:sz="0" w:space="0" w:color="auto"/>
        <w:right w:val="none" w:sz="0" w:space="0" w:color="auto"/>
      </w:divBdr>
    </w:div>
    <w:div w:id="421874543">
      <w:bodyDiv w:val="1"/>
      <w:marLeft w:val="0"/>
      <w:marRight w:val="0"/>
      <w:marTop w:val="0"/>
      <w:marBottom w:val="0"/>
      <w:divBdr>
        <w:top w:val="none" w:sz="0" w:space="0" w:color="auto"/>
        <w:left w:val="none" w:sz="0" w:space="0" w:color="auto"/>
        <w:bottom w:val="none" w:sz="0" w:space="0" w:color="auto"/>
        <w:right w:val="none" w:sz="0" w:space="0" w:color="auto"/>
      </w:divBdr>
    </w:div>
    <w:div w:id="432669924">
      <w:bodyDiv w:val="1"/>
      <w:marLeft w:val="0"/>
      <w:marRight w:val="0"/>
      <w:marTop w:val="0"/>
      <w:marBottom w:val="0"/>
      <w:divBdr>
        <w:top w:val="none" w:sz="0" w:space="0" w:color="auto"/>
        <w:left w:val="none" w:sz="0" w:space="0" w:color="auto"/>
        <w:bottom w:val="none" w:sz="0" w:space="0" w:color="auto"/>
        <w:right w:val="none" w:sz="0" w:space="0" w:color="auto"/>
      </w:divBdr>
    </w:div>
    <w:div w:id="492068842">
      <w:bodyDiv w:val="1"/>
      <w:marLeft w:val="0"/>
      <w:marRight w:val="0"/>
      <w:marTop w:val="0"/>
      <w:marBottom w:val="0"/>
      <w:divBdr>
        <w:top w:val="none" w:sz="0" w:space="0" w:color="auto"/>
        <w:left w:val="none" w:sz="0" w:space="0" w:color="auto"/>
        <w:bottom w:val="none" w:sz="0" w:space="0" w:color="auto"/>
        <w:right w:val="none" w:sz="0" w:space="0" w:color="auto"/>
      </w:divBdr>
    </w:div>
    <w:div w:id="515463050">
      <w:bodyDiv w:val="1"/>
      <w:marLeft w:val="0"/>
      <w:marRight w:val="0"/>
      <w:marTop w:val="0"/>
      <w:marBottom w:val="0"/>
      <w:divBdr>
        <w:top w:val="none" w:sz="0" w:space="0" w:color="auto"/>
        <w:left w:val="none" w:sz="0" w:space="0" w:color="auto"/>
        <w:bottom w:val="none" w:sz="0" w:space="0" w:color="auto"/>
        <w:right w:val="none" w:sz="0" w:space="0" w:color="auto"/>
      </w:divBdr>
      <w:divsChild>
        <w:div w:id="1304849121">
          <w:marLeft w:val="60"/>
          <w:marRight w:val="60"/>
          <w:marTop w:val="100"/>
          <w:marBottom w:val="100"/>
          <w:divBdr>
            <w:top w:val="none" w:sz="0" w:space="0" w:color="auto"/>
            <w:left w:val="none" w:sz="0" w:space="0" w:color="auto"/>
            <w:bottom w:val="none" w:sz="0" w:space="0" w:color="auto"/>
            <w:right w:val="none" w:sz="0" w:space="0" w:color="auto"/>
          </w:divBdr>
          <w:divsChild>
            <w:div w:id="9190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6028">
      <w:bodyDiv w:val="1"/>
      <w:marLeft w:val="0"/>
      <w:marRight w:val="0"/>
      <w:marTop w:val="0"/>
      <w:marBottom w:val="0"/>
      <w:divBdr>
        <w:top w:val="none" w:sz="0" w:space="0" w:color="auto"/>
        <w:left w:val="none" w:sz="0" w:space="0" w:color="auto"/>
        <w:bottom w:val="none" w:sz="0" w:space="0" w:color="auto"/>
        <w:right w:val="none" w:sz="0" w:space="0" w:color="auto"/>
      </w:divBdr>
      <w:divsChild>
        <w:div w:id="187984537">
          <w:marLeft w:val="60"/>
          <w:marRight w:val="60"/>
          <w:marTop w:val="100"/>
          <w:marBottom w:val="100"/>
          <w:divBdr>
            <w:top w:val="none" w:sz="0" w:space="0" w:color="auto"/>
            <w:left w:val="none" w:sz="0" w:space="0" w:color="auto"/>
            <w:bottom w:val="none" w:sz="0" w:space="0" w:color="auto"/>
            <w:right w:val="none" w:sz="0" w:space="0" w:color="auto"/>
          </w:divBdr>
          <w:divsChild>
            <w:div w:id="13749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1674">
      <w:bodyDiv w:val="1"/>
      <w:marLeft w:val="0"/>
      <w:marRight w:val="0"/>
      <w:marTop w:val="0"/>
      <w:marBottom w:val="0"/>
      <w:divBdr>
        <w:top w:val="none" w:sz="0" w:space="0" w:color="auto"/>
        <w:left w:val="none" w:sz="0" w:space="0" w:color="auto"/>
        <w:bottom w:val="none" w:sz="0" w:space="0" w:color="auto"/>
        <w:right w:val="none" w:sz="0" w:space="0" w:color="auto"/>
      </w:divBdr>
    </w:div>
    <w:div w:id="657392431">
      <w:bodyDiv w:val="1"/>
      <w:marLeft w:val="0"/>
      <w:marRight w:val="0"/>
      <w:marTop w:val="0"/>
      <w:marBottom w:val="0"/>
      <w:divBdr>
        <w:top w:val="none" w:sz="0" w:space="0" w:color="auto"/>
        <w:left w:val="none" w:sz="0" w:space="0" w:color="auto"/>
        <w:bottom w:val="none" w:sz="0" w:space="0" w:color="auto"/>
        <w:right w:val="none" w:sz="0" w:space="0" w:color="auto"/>
      </w:divBdr>
    </w:div>
    <w:div w:id="698122052">
      <w:bodyDiv w:val="1"/>
      <w:marLeft w:val="0"/>
      <w:marRight w:val="0"/>
      <w:marTop w:val="0"/>
      <w:marBottom w:val="0"/>
      <w:divBdr>
        <w:top w:val="none" w:sz="0" w:space="0" w:color="auto"/>
        <w:left w:val="none" w:sz="0" w:space="0" w:color="auto"/>
        <w:bottom w:val="none" w:sz="0" w:space="0" w:color="auto"/>
        <w:right w:val="none" w:sz="0" w:space="0" w:color="auto"/>
      </w:divBdr>
      <w:divsChild>
        <w:div w:id="903032062">
          <w:marLeft w:val="0"/>
          <w:marRight w:val="0"/>
          <w:marTop w:val="0"/>
          <w:marBottom w:val="0"/>
          <w:divBdr>
            <w:top w:val="none" w:sz="0" w:space="0" w:color="auto"/>
            <w:left w:val="none" w:sz="0" w:space="0" w:color="auto"/>
            <w:bottom w:val="none" w:sz="0" w:space="0" w:color="auto"/>
            <w:right w:val="none" w:sz="0" w:space="0" w:color="auto"/>
          </w:divBdr>
          <w:divsChild>
            <w:div w:id="183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4336">
      <w:bodyDiv w:val="1"/>
      <w:marLeft w:val="0"/>
      <w:marRight w:val="0"/>
      <w:marTop w:val="0"/>
      <w:marBottom w:val="0"/>
      <w:divBdr>
        <w:top w:val="none" w:sz="0" w:space="0" w:color="auto"/>
        <w:left w:val="none" w:sz="0" w:space="0" w:color="auto"/>
        <w:bottom w:val="none" w:sz="0" w:space="0" w:color="auto"/>
        <w:right w:val="none" w:sz="0" w:space="0" w:color="auto"/>
      </w:divBdr>
    </w:div>
    <w:div w:id="788083091">
      <w:bodyDiv w:val="1"/>
      <w:marLeft w:val="0"/>
      <w:marRight w:val="0"/>
      <w:marTop w:val="0"/>
      <w:marBottom w:val="0"/>
      <w:divBdr>
        <w:top w:val="none" w:sz="0" w:space="0" w:color="auto"/>
        <w:left w:val="none" w:sz="0" w:space="0" w:color="auto"/>
        <w:bottom w:val="none" w:sz="0" w:space="0" w:color="auto"/>
        <w:right w:val="none" w:sz="0" w:space="0" w:color="auto"/>
      </w:divBdr>
    </w:div>
    <w:div w:id="809447490">
      <w:bodyDiv w:val="1"/>
      <w:marLeft w:val="0"/>
      <w:marRight w:val="0"/>
      <w:marTop w:val="0"/>
      <w:marBottom w:val="0"/>
      <w:divBdr>
        <w:top w:val="none" w:sz="0" w:space="0" w:color="auto"/>
        <w:left w:val="none" w:sz="0" w:space="0" w:color="auto"/>
        <w:bottom w:val="none" w:sz="0" w:space="0" w:color="auto"/>
        <w:right w:val="none" w:sz="0" w:space="0" w:color="auto"/>
      </w:divBdr>
    </w:div>
    <w:div w:id="817921641">
      <w:bodyDiv w:val="1"/>
      <w:marLeft w:val="0"/>
      <w:marRight w:val="0"/>
      <w:marTop w:val="0"/>
      <w:marBottom w:val="0"/>
      <w:divBdr>
        <w:top w:val="none" w:sz="0" w:space="0" w:color="auto"/>
        <w:left w:val="none" w:sz="0" w:space="0" w:color="auto"/>
        <w:bottom w:val="none" w:sz="0" w:space="0" w:color="auto"/>
        <w:right w:val="none" w:sz="0" w:space="0" w:color="auto"/>
      </w:divBdr>
    </w:div>
    <w:div w:id="829713655">
      <w:bodyDiv w:val="1"/>
      <w:marLeft w:val="0"/>
      <w:marRight w:val="0"/>
      <w:marTop w:val="0"/>
      <w:marBottom w:val="0"/>
      <w:divBdr>
        <w:top w:val="none" w:sz="0" w:space="0" w:color="auto"/>
        <w:left w:val="none" w:sz="0" w:space="0" w:color="auto"/>
        <w:bottom w:val="none" w:sz="0" w:space="0" w:color="auto"/>
        <w:right w:val="none" w:sz="0" w:space="0" w:color="auto"/>
      </w:divBdr>
    </w:div>
    <w:div w:id="862942439">
      <w:bodyDiv w:val="1"/>
      <w:marLeft w:val="0"/>
      <w:marRight w:val="0"/>
      <w:marTop w:val="0"/>
      <w:marBottom w:val="0"/>
      <w:divBdr>
        <w:top w:val="none" w:sz="0" w:space="0" w:color="auto"/>
        <w:left w:val="none" w:sz="0" w:space="0" w:color="auto"/>
        <w:bottom w:val="none" w:sz="0" w:space="0" w:color="auto"/>
        <w:right w:val="none" w:sz="0" w:space="0" w:color="auto"/>
      </w:divBdr>
    </w:div>
    <w:div w:id="863519277">
      <w:bodyDiv w:val="1"/>
      <w:marLeft w:val="0"/>
      <w:marRight w:val="0"/>
      <w:marTop w:val="0"/>
      <w:marBottom w:val="0"/>
      <w:divBdr>
        <w:top w:val="none" w:sz="0" w:space="0" w:color="auto"/>
        <w:left w:val="none" w:sz="0" w:space="0" w:color="auto"/>
        <w:bottom w:val="none" w:sz="0" w:space="0" w:color="auto"/>
        <w:right w:val="none" w:sz="0" w:space="0" w:color="auto"/>
      </w:divBdr>
    </w:div>
    <w:div w:id="875199550">
      <w:bodyDiv w:val="1"/>
      <w:marLeft w:val="0"/>
      <w:marRight w:val="0"/>
      <w:marTop w:val="0"/>
      <w:marBottom w:val="0"/>
      <w:divBdr>
        <w:top w:val="none" w:sz="0" w:space="0" w:color="auto"/>
        <w:left w:val="none" w:sz="0" w:space="0" w:color="auto"/>
        <w:bottom w:val="none" w:sz="0" w:space="0" w:color="auto"/>
        <w:right w:val="none" w:sz="0" w:space="0" w:color="auto"/>
      </w:divBdr>
    </w:div>
    <w:div w:id="892153059">
      <w:bodyDiv w:val="1"/>
      <w:marLeft w:val="0"/>
      <w:marRight w:val="0"/>
      <w:marTop w:val="0"/>
      <w:marBottom w:val="0"/>
      <w:divBdr>
        <w:top w:val="none" w:sz="0" w:space="0" w:color="auto"/>
        <w:left w:val="none" w:sz="0" w:space="0" w:color="auto"/>
        <w:bottom w:val="none" w:sz="0" w:space="0" w:color="auto"/>
        <w:right w:val="none" w:sz="0" w:space="0" w:color="auto"/>
      </w:divBdr>
    </w:div>
    <w:div w:id="914826542">
      <w:bodyDiv w:val="1"/>
      <w:marLeft w:val="0"/>
      <w:marRight w:val="0"/>
      <w:marTop w:val="0"/>
      <w:marBottom w:val="0"/>
      <w:divBdr>
        <w:top w:val="none" w:sz="0" w:space="0" w:color="auto"/>
        <w:left w:val="none" w:sz="0" w:space="0" w:color="auto"/>
        <w:bottom w:val="none" w:sz="0" w:space="0" w:color="auto"/>
        <w:right w:val="none" w:sz="0" w:space="0" w:color="auto"/>
      </w:divBdr>
    </w:div>
    <w:div w:id="921570862">
      <w:bodyDiv w:val="1"/>
      <w:marLeft w:val="0"/>
      <w:marRight w:val="0"/>
      <w:marTop w:val="0"/>
      <w:marBottom w:val="0"/>
      <w:divBdr>
        <w:top w:val="none" w:sz="0" w:space="0" w:color="auto"/>
        <w:left w:val="none" w:sz="0" w:space="0" w:color="auto"/>
        <w:bottom w:val="none" w:sz="0" w:space="0" w:color="auto"/>
        <w:right w:val="none" w:sz="0" w:space="0" w:color="auto"/>
      </w:divBdr>
    </w:div>
    <w:div w:id="930700690">
      <w:bodyDiv w:val="1"/>
      <w:marLeft w:val="0"/>
      <w:marRight w:val="0"/>
      <w:marTop w:val="0"/>
      <w:marBottom w:val="0"/>
      <w:divBdr>
        <w:top w:val="none" w:sz="0" w:space="0" w:color="auto"/>
        <w:left w:val="none" w:sz="0" w:space="0" w:color="auto"/>
        <w:bottom w:val="none" w:sz="0" w:space="0" w:color="auto"/>
        <w:right w:val="none" w:sz="0" w:space="0" w:color="auto"/>
      </w:divBdr>
      <w:divsChild>
        <w:div w:id="324479267">
          <w:marLeft w:val="0"/>
          <w:marRight w:val="0"/>
          <w:marTop w:val="0"/>
          <w:marBottom w:val="0"/>
          <w:divBdr>
            <w:top w:val="none" w:sz="0" w:space="0" w:color="auto"/>
            <w:left w:val="none" w:sz="0" w:space="0" w:color="auto"/>
            <w:bottom w:val="none" w:sz="0" w:space="0" w:color="auto"/>
            <w:right w:val="none" w:sz="0" w:space="0" w:color="auto"/>
          </w:divBdr>
          <w:divsChild>
            <w:div w:id="1990671141">
              <w:marLeft w:val="0"/>
              <w:marRight w:val="0"/>
              <w:marTop w:val="0"/>
              <w:marBottom w:val="0"/>
              <w:divBdr>
                <w:top w:val="none" w:sz="0" w:space="0" w:color="auto"/>
                <w:left w:val="none" w:sz="0" w:space="0" w:color="auto"/>
                <w:bottom w:val="none" w:sz="0" w:space="0" w:color="auto"/>
                <w:right w:val="none" w:sz="0" w:space="0" w:color="auto"/>
              </w:divBdr>
              <w:divsChild>
                <w:div w:id="2093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75294">
      <w:bodyDiv w:val="1"/>
      <w:marLeft w:val="0"/>
      <w:marRight w:val="0"/>
      <w:marTop w:val="0"/>
      <w:marBottom w:val="0"/>
      <w:divBdr>
        <w:top w:val="none" w:sz="0" w:space="0" w:color="auto"/>
        <w:left w:val="none" w:sz="0" w:space="0" w:color="auto"/>
        <w:bottom w:val="none" w:sz="0" w:space="0" w:color="auto"/>
        <w:right w:val="none" w:sz="0" w:space="0" w:color="auto"/>
      </w:divBdr>
    </w:div>
    <w:div w:id="957876883">
      <w:bodyDiv w:val="1"/>
      <w:marLeft w:val="0"/>
      <w:marRight w:val="0"/>
      <w:marTop w:val="0"/>
      <w:marBottom w:val="0"/>
      <w:divBdr>
        <w:top w:val="none" w:sz="0" w:space="0" w:color="auto"/>
        <w:left w:val="none" w:sz="0" w:space="0" w:color="auto"/>
        <w:bottom w:val="none" w:sz="0" w:space="0" w:color="auto"/>
        <w:right w:val="none" w:sz="0" w:space="0" w:color="auto"/>
      </w:divBdr>
    </w:div>
    <w:div w:id="984237646">
      <w:bodyDiv w:val="1"/>
      <w:marLeft w:val="0"/>
      <w:marRight w:val="0"/>
      <w:marTop w:val="0"/>
      <w:marBottom w:val="0"/>
      <w:divBdr>
        <w:top w:val="none" w:sz="0" w:space="0" w:color="auto"/>
        <w:left w:val="none" w:sz="0" w:space="0" w:color="auto"/>
        <w:bottom w:val="none" w:sz="0" w:space="0" w:color="auto"/>
        <w:right w:val="none" w:sz="0" w:space="0" w:color="auto"/>
      </w:divBdr>
    </w:div>
    <w:div w:id="987782209">
      <w:bodyDiv w:val="1"/>
      <w:marLeft w:val="0"/>
      <w:marRight w:val="0"/>
      <w:marTop w:val="0"/>
      <w:marBottom w:val="0"/>
      <w:divBdr>
        <w:top w:val="none" w:sz="0" w:space="0" w:color="auto"/>
        <w:left w:val="none" w:sz="0" w:space="0" w:color="auto"/>
        <w:bottom w:val="none" w:sz="0" w:space="0" w:color="auto"/>
        <w:right w:val="none" w:sz="0" w:space="0" w:color="auto"/>
      </w:divBdr>
    </w:div>
    <w:div w:id="992759146">
      <w:bodyDiv w:val="1"/>
      <w:marLeft w:val="0"/>
      <w:marRight w:val="0"/>
      <w:marTop w:val="0"/>
      <w:marBottom w:val="0"/>
      <w:divBdr>
        <w:top w:val="none" w:sz="0" w:space="0" w:color="auto"/>
        <w:left w:val="none" w:sz="0" w:space="0" w:color="auto"/>
        <w:bottom w:val="none" w:sz="0" w:space="0" w:color="auto"/>
        <w:right w:val="none" w:sz="0" w:space="0" w:color="auto"/>
      </w:divBdr>
    </w:div>
    <w:div w:id="1019157671">
      <w:bodyDiv w:val="1"/>
      <w:marLeft w:val="0"/>
      <w:marRight w:val="0"/>
      <w:marTop w:val="0"/>
      <w:marBottom w:val="0"/>
      <w:divBdr>
        <w:top w:val="none" w:sz="0" w:space="0" w:color="auto"/>
        <w:left w:val="none" w:sz="0" w:space="0" w:color="auto"/>
        <w:bottom w:val="none" w:sz="0" w:space="0" w:color="auto"/>
        <w:right w:val="none" w:sz="0" w:space="0" w:color="auto"/>
      </w:divBdr>
    </w:div>
    <w:div w:id="1040083402">
      <w:bodyDiv w:val="1"/>
      <w:marLeft w:val="0"/>
      <w:marRight w:val="0"/>
      <w:marTop w:val="0"/>
      <w:marBottom w:val="0"/>
      <w:divBdr>
        <w:top w:val="none" w:sz="0" w:space="0" w:color="auto"/>
        <w:left w:val="none" w:sz="0" w:space="0" w:color="auto"/>
        <w:bottom w:val="none" w:sz="0" w:space="0" w:color="auto"/>
        <w:right w:val="none" w:sz="0" w:space="0" w:color="auto"/>
      </w:divBdr>
      <w:divsChild>
        <w:div w:id="1186942719">
          <w:marLeft w:val="0"/>
          <w:marRight w:val="0"/>
          <w:marTop w:val="0"/>
          <w:marBottom w:val="0"/>
          <w:divBdr>
            <w:top w:val="none" w:sz="0" w:space="0" w:color="auto"/>
            <w:left w:val="none" w:sz="0" w:space="0" w:color="auto"/>
            <w:bottom w:val="none" w:sz="0" w:space="0" w:color="auto"/>
            <w:right w:val="none" w:sz="0" w:space="0" w:color="auto"/>
          </w:divBdr>
          <w:divsChild>
            <w:div w:id="11592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92357">
      <w:bodyDiv w:val="1"/>
      <w:marLeft w:val="0"/>
      <w:marRight w:val="0"/>
      <w:marTop w:val="0"/>
      <w:marBottom w:val="0"/>
      <w:divBdr>
        <w:top w:val="none" w:sz="0" w:space="0" w:color="auto"/>
        <w:left w:val="none" w:sz="0" w:space="0" w:color="auto"/>
        <w:bottom w:val="none" w:sz="0" w:space="0" w:color="auto"/>
        <w:right w:val="none" w:sz="0" w:space="0" w:color="auto"/>
      </w:divBdr>
    </w:div>
    <w:div w:id="1109590759">
      <w:bodyDiv w:val="1"/>
      <w:marLeft w:val="0"/>
      <w:marRight w:val="0"/>
      <w:marTop w:val="0"/>
      <w:marBottom w:val="0"/>
      <w:divBdr>
        <w:top w:val="none" w:sz="0" w:space="0" w:color="auto"/>
        <w:left w:val="none" w:sz="0" w:space="0" w:color="auto"/>
        <w:bottom w:val="none" w:sz="0" w:space="0" w:color="auto"/>
        <w:right w:val="none" w:sz="0" w:space="0" w:color="auto"/>
      </w:divBdr>
    </w:div>
    <w:div w:id="1180512688">
      <w:bodyDiv w:val="1"/>
      <w:marLeft w:val="0"/>
      <w:marRight w:val="0"/>
      <w:marTop w:val="0"/>
      <w:marBottom w:val="0"/>
      <w:divBdr>
        <w:top w:val="none" w:sz="0" w:space="0" w:color="auto"/>
        <w:left w:val="none" w:sz="0" w:space="0" w:color="auto"/>
        <w:bottom w:val="none" w:sz="0" w:space="0" w:color="auto"/>
        <w:right w:val="none" w:sz="0" w:space="0" w:color="auto"/>
      </w:divBdr>
      <w:divsChild>
        <w:div w:id="1409378476">
          <w:marLeft w:val="0"/>
          <w:marRight w:val="0"/>
          <w:marTop w:val="0"/>
          <w:marBottom w:val="0"/>
          <w:divBdr>
            <w:top w:val="none" w:sz="0" w:space="0" w:color="auto"/>
            <w:left w:val="none" w:sz="0" w:space="0" w:color="auto"/>
            <w:bottom w:val="none" w:sz="0" w:space="0" w:color="auto"/>
            <w:right w:val="none" w:sz="0" w:space="0" w:color="auto"/>
          </w:divBdr>
          <w:divsChild>
            <w:div w:id="1335720604">
              <w:marLeft w:val="0"/>
              <w:marRight w:val="0"/>
              <w:marTop w:val="0"/>
              <w:marBottom w:val="0"/>
              <w:divBdr>
                <w:top w:val="none" w:sz="0" w:space="0" w:color="auto"/>
                <w:left w:val="none" w:sz="0" w:space="0" w:color="auto"/>
                <w:bottom w:val="none" w:sz="0" w:space="0" w:color="auto"/>
                <w:right w:val="none" w:sz="0" w:space="0" w:color="auto"/>
              </w:divBdr>
              <w:divsChild>
                <w:div w:id="1113672584">
                  <w:marLeft w:val="0"/>
                  <w:marRight w:val="0"/>
                  <w:marTop w:val="0"/>
                  <w:marBottom w:val="0"/>
                  <w:divBdr>
                    <w:top w:val="none" w:sz="0" w:space="0" w:color="auto"/>
                    <w:left w:val="none" w:sz="0" w:space="0" w:color="auto"/>
                    <w:bottom w:val="none" w:sz="0" w:space="0" w:color="auto"/>
                    <w:right w:val="none" w:sz="0" w:space="0" w:color="auto"/>
                  </w:divBdr>
                  <w:divsChild>
                    <w:div w:id="248124572">
                      <w:marLeft w:val="0"/>
                      <w:marRight w:val="0"/>
                      <w:marTop w:val="0"/>
                      <w:marBottom w:val="0"/>
                      <w:divBdr>
                        <w:top w:val="none" w:sz="0" w:space="0" w:color="auto"/>
                        <w:left w:val="none" w:sz="0" w:space="0" w:color="auto"/>
                        <w:bottom w:val="none" w:sz="0" w:space="0" w:color="auto"/>
                        <w:right w:val="none" w:sz="0" w:space="0" w:color="auto"/>
                      </w:divBdr>
                      <w:divsChild>
                        <w:div w:id="734427301">
                          <w:marLeft w:val="0"/>
                          <w:marRight w:val="0"/>
                          <w:marTop w:val="0"/>
                          <w:marBottom w:val="0"/>
                          <w:divBdr>
                            <w:top w:val="none" w:sz="0" w:space="0" w:color="auto"/>
                            <w:left w:val="none" w:sz="0" w:space="0" w:color="auto"/>
                            <w:bottom w:val="none" w:sz="0" w:space="0" w:color="auto"/>
                            <w:right w:val="none" w:sz="0" w:space="0" w:color="auto"/>
                          </w:divBdr>
                          <w:divsChild>
                            <w:div w:id="220023214">
                              <w:marLeft w:val="0"/>
                              <w:marRight w:val="0"/>
                              <w:marTop w:val="0"/>
                              <w:marBottom w:val="0"/>
                              <w:divBdr>
                                <w:top w:val="none" w:sz="0" w:space="0" w:color="auto"/>
                                <w:left w:val="none" w:sz="0" w:space="0" w:color="auto"/>
                                <w:bottom w:val="none" w:sz="0" w:space="0" w:color="auto"/>
                                <w:right w:val="none" w:sz="0" w:space="0" w:color="auto"/>
                              </w:divBdr>
                              <w:divsChild>
                                <w:div w:id="93133429">
                                  <w:marLeft w:val="0"/>
                                  <w:marRight w:val="0"/>
                                  <w:marTop w:val="0"/>
                                  <w:marBottom w:val="0"/>
                                  <w:divBdr>
                                    <w:top w:val="none" w:sz="0" w:space="0" w:color="auto"/>
                                    <w:left w:val="none" w:sz="0" w:space="0" w:color="auto"/>
                                    <w:bottom w:val="none" w:sz="0" w:space="0" w:color="auto"/>
                                    <w:right w:val="none" w:sz="0" w:space="0" w:color="auto"/>
                                  </w:divBdr>
                                  <w:divsChild>
                                    <w:div w:id="56633890">
                                      <w:marLeft w:val="0"/>
                                      <w:marRight w:val="0"/>
                                      <w:marTop w:val="0"/>
                                      <w:marBottom w:val="0"/>
                                      <w:divBdr>
                                        <w:top w:val="none" w:sz="0" w:space="0" w:color="auto"/>
                                        <w:left w:val="none" w:sz="0" w:space="0" w:color="auto"/>
                                        <w:bottom w:val="none" w:sz="0" w:space="0" w:color="auto"/>
                                        <w:right w:val="none" w:sz="0" w:space="0" w:color="auto"/>
                                      </w:divBdr>
                                    </w:div>
                                    <w:div w:id="118230682">
                                      <w:marLeft w:val="0"/>
                                      <w:marRight w:val="0"/>
                                      <w:marTop w:val="0"/>
                                      <w:marBottom w:val="0"/>
                                      <w:divBdr>
                                        <w:top w:val="none" w:sz="0" w:space="0" w:color="auto"/>
                                        <w:left w:val="none" w:sz="0" w:space="0" w:color="auto"/>
                                        <w:bottom w:val="none" w:sz="0" w:space="0" w:color="auto"/>
                                        <w:right w:val="none" w:sz="0" w:space="0" w:color="auto"/>
                                      </w:divBdr>
                                    </w:div>
                                    <w:div w:id="312026757">
                                      <w:marLeft w:val="0"/>
                                      <w:marRight w:val="0"/>
                                      <w:marTop w:val="0"/>
                                      <w:marBottom w:val="0"/>
                                      <w:divBdr>
                                        <w:top w:val="none" w:sz="0" w:space="0" w:color="auto"/>
                                        <w:left w:val="none" w:sz="0" w:space="0" w:color="auto"/>
                                        <w:bottom w:val="none" w:sz="0" w:space="0" w:color="auto"/>
                                        <w:right w:val="none" w:sz="0" w:space="0" w:color="auto"/>
                                      </w:divBdr>
                                    </w:div>
                                    <w:div w:id="330372424">
                                      <w:marLeft w:val="0"/>
                                      <w:marRight w:val="0"/>
                                      <w:marTop w:val="0"/>
                                      <w:marBottom w:val="0"/>
                                      <w:divBdr>
                                        <w:top w:val="none" w:sz="0" w:space="0" w:color="auto"/>
                                        <w:left w:val="none" w:sz="0" w:space="0" w:color="auto"/>
                                        <w:bottom w:val="none" w:sz="0" w:space="0" w:color="auto"/>
                                        <w:right w:val="none" w:sz="0" w:space="0" w:color="auto"/>
                                      </w:divBdr>
                                    </w:div>
                                    <w:div w:id="349262585">
                                      <w:marLeft w:val="0"/>
                                      <w:marRight w:val="0"/>
                                      <w:marTop w:val="0"/>
                                      <w:marBottom w:val="0"/>
                                      <w:divBdr>
                                        <w:top w:val="none" w:sz="0" w:space="0" w:color="auto"/>
                                        <w:left w:val="none" w:sz="0" w:space="0" w:color="auto"/>
                                        <w:bottom w:val="none" w:sz="0" w:space="0" w:color="auto"/>
                                        <w:right w:val="none" w:sz="0" w:space="0" w:color="auto"/>
                                      </w:divBdr>
                                    </w:div>
                                    <w:div w:id="363021659">
                                      <w:marLeft w:val="0"/>
                                      <w:marRight w:val="0"/>
                                      <w:marTop w:val="0"/>
                                      <w:marBottom w:val="0"/>
                                      <w:divBdr>
                                        <w:top w:val="none" w:sz="0" w:space="0" w:color="auto"/>
                                        <w:left w:val="none" w:sz="0" w:space="0" w:color="auto"/>
                                        <w:bottom w:val="none" w:sz="0" w:space="0" w:color="auto"/>
                                        <w:right w:val="none" w:sz="0" w:space="0" w:color="auto"/>
                                      </w:divBdr>
                                    </w:div>
                                    <w:div w:id="556550449">
                                      <w:marLeft w:val="0"/>
                                      <w:marRight w:val="0"/>
                                      <w:marTop w:val="0"/>
                                      <w:marBottom w:val="0"/>
                                      <w:divBdr>
                                        <w:top w:val="none" w:sz="0" w:space="0" w:color="auto"/>
                                        <w:left w:val="none" w:sz="0" w:space="0" w:color="auto"/>
                                        <w:bottom w:val="none" w:sz="0" w:space="0" w:color="auto"/>
                                        <w:right w:val="none" w:sz="0" w:space="0" w:color="auto"/>
                                      </w:divBdr>
                                    </w:div>
                                    <w:div w:id="642270213">
                                      <w:marLeft w:val="0"/>
                                      <w:marRight w:val="0"/>
                                      <w:marTop w:val="0"/>
                                      <w:marBottom w:val="0"/>
                                      <w:divBdr>
                                        <w:top w:val="none" w:sz="0" w:space="0" w:color="auto"/>
                                        <w:left w:val="none" w:sz="0" w:space="0" w:color="auto"/>
                                        <w:bottom w:val="none" w:sz="0" w:space="0" w:color="auto"/>
                                        <w:right w:val="none" w:sz="0" w:space="0" w:color="auto"/>
                                      </w:divBdr>
                                    </w:div>
                                    <w:div w:id="743995891">
                                      <w:marLeft w:val="0"/>
                                      <w:marRight w:val="0"/>
                                      <w:marTop w:val="0"/>
                                      <w:marBottom w:val="0"/>
                                      <w:divBdr>
                                        <w:top w:val="none" w:sz="0" w:space="0" w:color="auto"/>
                                        <w:left w:val="none" w:sz="0" w:space="0" w:color="auto"/>
                                        <w:bottom w:val="none" w:sz="0" w:space="0" w:color="auto"/>
                                        <w:right w:val="none" w:sz="0" w:space="0" w:color="auto"/>
                                      </w:divBdr>
                                    </w:div>
                                    <w:div w:id="785193565">
                                      <w:marLeft w:val="0"/>
                                      <w:marRight w:val="0"/>
                                      <w:marTop w:val="0"/>
                                      <w:marBottom w:val="0"/>
                                      <w:divBdr>
                                        <w:top w:val="none" w:sz="0" w:space="0" w:color="auto"/>
                                        <w:left w:val="none" w:sz="0" w:space="0" w:color="auto"/>
                                        <w:bottom w:val="none" w:sz="0" w:space="0" w:color="auto"/>
                                        <w:right w:val="none" w:sz="0" w:space="0" w:color="auto"/>
                                      </w:divBdr>
                                    </w:div>
                                    <w:div w:id="829519533">
                                      <w:marLeft w:val="0"/>
                                      <w:marRight w:val="0"/>
                                      <w:marTop w:val="0"/>
                                      <w:marBottom w:val="0"/>
                                      <w:divBdr>
                                        <w:top w:val="none" w:sz="0" w:space="0" w:color="auto"/>
                                        <w:left w:val="none" w:sz="0" w:space="0" w:color="auto"/>
                                        <w:bottom w:val="none" w:sz="0" w:space="0" w:color="auto"/>
                                        <w:right w:val="none" w:sz="0" w:space="0" w:color="auto"/>
                                      </w:divBdr>
                                    </w:div>
                                    <w:div w:id="873468216">
                                      <w:marLeft w:val="0"/>
                                      <w:marRight w:val="0"/>
                                      <w:marTop w:val="0"/>
                                      <w:marBottom w:val="0"/>
                                      <w:divBdr>
                                        <w:top w:val="none" w:sz="0" w:space="0" w:color="auto"/>
                                        <w:left w:val="none" w:sz="0" w:space="0" w:color="auto"/>
                                        <w:bottom w:val="none" w:sz="0" w:space="0" w:color="auto"/>
                                        <w:right w:val="none" w:sz="0" w:space="0" w:color="auto"/>
                                      </w:divBdr>
                                    </w:div>
                                    <w:div w:id="877165242">
                                      <w:marLeft w:val="0"/>
                                      <w:marRight w:val="0"/>
                                      <w:marTop w:val="0"/>
                                      <w:marBottom w:val="0"/>
                                      <w:divBdr>
                                        <w:top w:val="none" w:sz="0" w:space="0" w:color="auto"/>
                                        <w:left w:val="none" w:sz="0" w:space="0" w:color="auto"/>
                                        <w:bottom w:val="none" w:sz="0" w:space="0" w:color="auto"/>
                                        <w:right w:val="none" w:sz="0" w:space="0" w:color="auto"/>
                                      </w:divBdr>
                                    </w:div>
                                    <w:div w:id="881096403">
                                      <w:marLeft w:val="0"/>
                                      <w:marRight w:val="0"/>
                                      <w:marTop w:val="0"/>
                                      <w:marBottom w:val="0"/>
                                      <w:divBdr>
                                        <w:top w:val="none" w:sz="0" w:space="0" w:color="auto"/>
                                        <w:left w:val="none" w:sz="0" w:space="0" w:color="auto"/>
                                        <w:bottom w:val="none" w:sz="0" w:space="0" w:color="auto"/>
                                        <w:right w:val="none" w:sz="0" w:space="0" w:color="auto"/>
                                      </w:divBdr>
                                    </w:div>
                                    <w:div w:id="982199957">
                                      <w:marLeft w:val="0"/>
                                      <w:marRight w:val="0"/>
                                      <w:marTop w:val="0"/>
                                      <w:marBottom w:val="0"/>
                                      <w:divBdr>
                                        <w:top w:val="none" w:sz="0" w:space="0" w:color="auto"/>
                                        <w:left w:val="none" w:sz="0" w:space="0" w:color="auto"/>
                                        <w:bottom w:val="none" w:sz="0" w:space="0" w:color="auto"/>
                                        <w:right w:val="none" w:sz="0" w:space="0" w:color="auto"/>
                                      </w:divBdr>
                                    </w:div>
                                    <w:div w:id="1080255319">
                                      <w:marLeft w:val="0"/>
                                      <w:marRight w:val="0"/>
                                      <w:marTop w:val="0"/>
                                      <w:marBottom w:val="0"/>
                                      <w:divBdr>
                                        <w:top w:val="none" w:sz="0" w:space="0" w:color="auto"/>
                                        <w:left w:val="none" w:sz="0" w:space="0" w:color="auto"/>
                                        <w:bottom w:val="none" w:sz="0" w:space="0" w:color="auto"/>
                                        <w:right w:val="none" w:sz="0" w:space="0" w:color="auto"/>
                                      </w:divBdr>
                                    </w:div>
                                    <w:div w:id="1273240798">
                                      <w:marLeft w:val="0"/>
                                      <w:marRight w:val="0"/>
                                      <w:marTop w:val="0"/>
                                      <w:marBottom w:val="0"/>
                                      <w:divBdr>
                                        <w:top w:val="none" w:sz="0" w:space="0" w:color="auto"/>
                                        <w:left w:val="none" w:sz="0" w:space="0" w:color="auto"/>
                                        <w:bottom w:val="none" w:sz="0" w:space="0" w:color="auto"/>
                                        <w:right w:val="none" w:sz="0" w:space="0" w:color="auto"/>
                                      </w:divBdr>
                                    </w:div>
                                    <w:div w:id="1511528581">
                                      <w:marLeft w:val="0"/>
                                      <w:marRight w:val="0"/>
                                      <w:marTop w:val="0"/>
                                      <w:marBottom w:val="0"/>
                                      <w:divBdr>
                                        <w:top w:val="none" w:sz="0" w:space="0" w:color="auto"/>
                                        <w:left w:val="none" w:sz="0" w:space="0" w:color="auto"/>
                                        <w:bottom w:val="none" w:sz="0" w:space="0" w:color="auto"/>
                                        <w:right w:val="none" w:sz="0" w:space="0" w:color="auto"/>
                                      </w:divBdr>
                                    </w:div>
                                    <w:div w:id="1556040555">
                                      <w:marLeft w:val="0"/>
                                      <w:marRight w:val="0"/>
                                      <w:marTop w:val="0"/>
                                      <w:marBottom w:val="0"/>
                                      <w:divBdr>
                                        <w:top w:val="none" w:sz="0" w:space="0" w:color="auto"/>
                                        <w:left w:val="none" w:sz="0" w:space="0" w:color="auto"/>
                                        <w:bottom w:val="none" w:sz="0" w:space="0" w:color="auto"/>
                                        <w:right w:val="none" w:sz="0" w:space="0" w:color="auto"/>
                                      </w:divBdr>
                                    </w:div>
                                    <w:div w:id="1605070677">
                                      <w:marLeft w:val="0"/>
                                      <w:marRight w:val="0"/>
                                      <w:marTop w:val="0"/>
                                      <w:marBottom w:val="0"/>
                                      <w:divBdr>
                                        <w:top w:val="none" w:sz="0" w:space="0" w:color="auto"/>
                                        <w:left w:val="none" w:sz="0" w:space="0" w:color="auto"/>
                                        <w:bottom w:val="none" w:sz="0" w:space="0" w:color="auto"/>
                                        <w:right w:val="none" w:sz="0" w:space="0" w:color="auto"/>
                                      </w:divBdr>
                                    </w:div>
                                    <w:div w:id="1721902136">
                                      <w:marLeft w:val="0"/>
                                      <w:marRight w:val="0"/>
                                      <w:marTop w:val="0"/>
                                      <w:marBottom w:val="0"/>
                                      <w:divBdr>
                                        <w:top w:val="none" w:sz="0" w:space="0" w:color="auto"/>
                                        <w:left w:val="none" w:sz="0" w:space="0" w:color="auto"/>
                                        <w:bottom w:val="none" w:sz="0" w:space="0" w:color="auto"/>
                                        <w:right w:val="none" w:sz="0" w:space="0" w:color="auto"/>
                                      </w:divBdr>
                                    </w:div>
                                    <w:div w:id="1753355412">
                                      <w:marLeft w:val="0"/>
                                      <w:marRight w:val="0"/>
                                      <w:marTop w:val="0"/>
                                      <w:marBottom w:val="0"/>
                                      <w:divBdr>
                                        <w:top w:val="none" w:sz="0" w:space="0" w:color="auto"/>
                                        <w:left w:val="none" w:sz="0" w:space="0" w:color="auto"/>
                                        <w:bottom w:val="none" w:sz="0" w:space="0" w:color="auto"/>
                                        <w:right w:val="none" w:sz="0" w:space="0" w:color="auto"/>
                                      </w:divBdr>
                                    </w:div>
                                    <w:div w:id="1848011367">
                                      <w:marLeft w:val="0"/>
                                      <w:marRight w:val="0"/>
                                      <w:marTop w:val="0"/>
                                      <w:marBottom w:val="0"/>
                                      <w:divBdr>
                                        <w:top w:val="none" w:sz="0" w:space="0" w:color="auto"/>
                                        <w:left w:val="none" w:sz="0" w:space="0" w:color="auto"/>
                                        <w:bottom w:val="none" w:sz="0" w:space="0" w:color="auto"/>
                                        <w:right w:val="none" w:sz="0" w:space="0" w:color="auto"/>
                                      </w:divBdr>
                                    </w:div>
                                    <w:div w:id="1887175131">
                                      <w:marLeft w:val="0"/>
                                      <w:marRight w:val="0"/>
                                      <w:marTop w:val="0"/>
                                      <w:marBottom w:val="0"/>
                                      <w:divBdr>
                                        <w:top w:val="none" w:sz="0" w:space="0" w:color="auto"/>
                                        <w:left w:val="none" w:sz="0" w:space="0" w:color="auto"/>
                                        <w:bottom w:val="none" w:sz="0" w:space="0" w:color="auto"/>
                                        <w:right w:val="none" w:sz="0" w:space="0" w:color="auto"/>
                                      </w:divBdr>
                                    </w:div>
                                    <w:div w:id="1948803986">
                                      <w:marLeft w:val="0"/>
                                      <w:marRight w:val="0"/>
                                      <w:marTop w:val="0"/>
                                      <w:marBottom w:val="0"/>
                                      <w:divBdr>
                                        <w:top w:val="none" w:sz="0" w:space="0" w:color="auto"/>
                                        <w:left w:val="none" w:sz="0" w:space="0" w:color="auto"/>
                                        <w:bottom w:val="none" w:sz="0" w:space="0" w:color="auto"/>
                                        <w:right w:val="none" w:sz="0" w:space="0" w:color="auto"/>
                                      </w:divBdr>
                                    </w:div>
                                    <w:div w:id="1985891101">
                                      <w:marLeft w:val="0"/>
                                      <w:marRight w:val="0"/>
                                      <w:marTop w:val="0"/>
                                      <w:marBottom w:val="0"/>
                                      <w:divBdr>
                                        <w:top w:val="none" w:sz="0" w:space="0" w:color="auto"/>
                                        <w:left w:val="none" w:sz="0" w:space="0" w:color="auto"/>
                                        <w:bottom w:val="none" w:sz="0" w:space="0" w:color="auto"/>
                                        <w:right w:val="none" w:sz="0" w:space="0" w:color="auto"/>
                                      </w:divBdr>
                                    </w:div>
                                    <w:div w:id="21011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949504">
      <w:bodyDiv w:val="1"/>
      <w:marLeft w:val="0"/>
      <w:marRight w:val="0"/>
      <w:marTop w:val="0"/>
      <w:marBottom w:val="0"/>
      <w:divBdr>
        <w:top w:val="none" w:sz="0" w:space="0" w:color="auto"/>
        <w:left w:val="none" w:sz="0" w:space="0" w:color="auto"/>
        <w:bottom w:val="none" w:sz="0" w:space="0" w:color="auto"/>
        <w:right w:val="none" w:sz="0" w:space="0" w:color="auto"/>
      </w:divBdr>
    </w:div>
    <w:div w:id="1217857357">
      <w:bodyDiv w:val="1"/>
      <w:marLeft w:val="0"/>
      <w:marRight w:val="0"/>
      <w:marTop w:val="0"/>
      <w:marBottom w:val="0"/>
      <w:divBdr>
        <w:top w:val="none" w:sz="0" w:space="0" w:color="auto"/>
        <w:left w:val="none" w:sz="0" w:space="0" w:color="auto"/>
        <w:bottom w:val="none" w:sz="0" w:space="0" w:color="auto"/>
        <w:right w:val="none" w:sz="0" w:space="0" w:color="auto"/>
      </w:divBdr>
    </w:div>
    <w:div w:id="1233350977">
      <w:bodyDiv w:val="1"/>
      <w:marLeft w:val="0"/>
      <w:marRight w:val="0"/>
      <w:marTop w:val="0"/>
      <w:marBottom w:val="0"/>
      <w:divBdr>
        <w:top w:val="none" w:sz="0" w:space="0" w:color="auto"/>
        <w:left w:val="none" w:sz="0" w:space="0" w:color="auto"/>
        <w:bottom w:val="none" w:sz="0" w:space="0" w:color="auto"/>
        <w:right w:val="none" w:sz="0" w:space="0" w:color="auto"/>
      </w:divBdr>
    </w:div>
    <w:div w:id="1257134816">
      <w:bodyDiv w:val="1"/>
      <w:marLeft w:val="0"/>
      <w:marRight w:val="0"/>
      <w:marTop w:val="0"/>
      <w:marBottom w:val="0"/>
      <w:divBdr>
        <w:top w:val="none" w:sz="0" w:space="0" w:color="auto"/>
        <w:left w:val="none" w:sz="0" w:space="0" w:color="auto"/>
        <w:bottom w:val="none" w:sz="0" w:space="0" w:color="auto"/>
        <w:right w:val="none" w:sz="0" w:space="0" w:color="auto"/>
      </w:divBdr>
    </w:div>
    <w:div w:id="1267424714">
      <w:bodyDiv w:val="1"/>
      <w:marLeft w:val="0"/>
      <w:marRight w:val="0"/>
      <w:marTop w:val="0"/>
      <w:marBottom w:val="0"/>
      <w:divBdr>
        <w:top w:val="none" w:sz="0" w:space="0" w:color="auto"/>
        <w:left w:val="none" w:sz="0" w:space="0" w:color="auto"/>
        <w:bottom w:val="none" w:sz="0" w:space="0" w:color="auto"/>
        <w:right w:val="none" w:sz="0" w:space="0" w:color="auto"/>
      </w:divBdr>
    </w:div>
    <w:div w:id="1272320780">
      <w:bodyDiv w:val="1"/>
      <w:marLeft w:val="0"/>
      <w:marRight w:val="0"/>
      <w:marTop w:val="0"/>
      <w:marBottom w:val="0"/>
      <w:divBdr>
        <w:top w:val="none" w:sz="0" w:space="0" w:color="auto"/>
        <w:left w:val="none" w:sz="0" w:space="0" w:color="auto"/>
        <w:bottom w:val="none" w:sz="0" w:space="0" w:color="auto"/>
        <w:right w:val="none" w:sz="0" w:space="0" w:color="auto"/>
      </w:divBdr>
      <w:divsChild>
        <w:div w:id="619609750">
          <w:marLeft w:val="60"/>
          <w:marRight w:val="60"/>
          <w:marTop w:val="100"/>
          <w:marBottom w:val="100"/>
          <w:divBdr>
            <w:top w:val="none" w:sz="0" w:space="0" w:color="auto"/>
            <w:left w:val="none" w:sz="0" w:space="0" w:color="auto"/>
            <w:bottom w:val="none" w:sz="0" w:space="0" w:color="auto"/>
            <w:right w:val="none" w:sz="0" w:space="0" w:color="auto"/>
          </w:divBdr>
        </w:div>
        <w:div w:id="1703742712">
          <w:marLeft w:val="60"/>
          <w:marRight w:val="60"/>
          <w:marTop w:val="100"/>
          <w:marBottom w:val="100"/>
          <w:divBdr>
            <w:top w:val="none" w:sz="0" w:space="0" w:color="auto"/>
            <w:left w:val="none" w:sz="0" w:space="0" w:color="auto"/>
            <w:bottom w:val="none" w:sz="0" w:space="0" w:color="auto"/>
            <w:right w:val="none" w:sz="0" w:space="0" w:color="auto"/>
          </w:divBdr>
        </w:div>
        <w:div w:id="1748383964">
          <w:marLeft w:val="60"/>
          <w:marRight w:val="60"/>
          <w:marTop w:val="100"/>
          <w:marBottom w:val="100"/>
          <w:divBdr>
            <w:top w:val="none" w:sz="0" w:space="0" w:color="auto"/>
            <w:left w:val="none" w:sz="0" w:space="0" w:color="auto"/>
            <w:bottom w:val="none" w:sz="0" w:space="0" w:color="auto"/>
            <w:right w:val="none" w:sz="0" w:space="0" w:color="auto"/>
          </w:divBdr>
        </w:div>
      </w:divsChild>
    </w:div>
    <w:div w:id="1353217653">
      <w:bodyDiv w:val="1"/>
      <w:marLeft w:val="0"/>
      <w:marRight w:val="0"/>
      <w:marTop w:val="0"/>
      <w:marBottom w:val="0"/>
      <w:divBdr>
        <w:top w:val="none" w:sz="0" w:space="0" w:color="auto"/>
        <w:left w:val="none" w:sz="0" w:space="0" w:color="auto"/>
        <w:bottom w:val="none" w:sz="0" w:space="0" w:color="auto"/>
        <w:right w:val="none" w:sz="0" w:space="0" w:color="auto"/>
      </w:divBdr>
    </w:div>
    <w:div w:id="1383366423">
      <w:bodyDiv w:val="1"/>
      <w:marLeft w:val="0"/>
      <w:marRight w:val="0"/>
      <w:marTop w:val="0"/>
      <w:marBottom w:val="0"/>
      <w:divBdr>
        <w:top w:val="none" w:sz="0" w:space="0" w:color="auto"/>
        <w:left w:val="none" w:sz="0" w:space="0" w:color="auto"/>
        <w:bottom w:val="none" w:sz="0" w:space="0" w:color="auto"/>
        <w:right w:val="none" w:sz="0" w:space="0" w:color="auto"/>
      </w:divBdr>
    </w:div>
    <w:div w:id="1393769547">
      <w:bodyDiv w:val="1"/>
      <w:marLeft w:val="0"/>
      <w:marRight w:val="0"/>
      <w:marTop w:val="0"/>
      <w:marBottom w:val="0"/>
      <w:divBdr>
        <w:top w:val="none" w:sz="0" w:space="0" w:color="auto"/>
        <w:left w:val="none" w:sz="0" w:space="0" w:color="auto"/>
        <w:bottom w:val="none" w:sz="0" w:space="0" w:color="auto"/>
        <w:right w:val="none" w:sz="0" w:space="0" w:color="auto"/>
      </w:divBdr>
    </w:div>
    <w:div w:id="1399327103">
      <w:bodyDiv w:val="1"/>
      <w:marLeft w:val="0"/>
      <w:marRight w:val="0"/>
      <w:marTop w:val="0"/>
      <w:marBottom w:val="0"/>
      <w:divBdr>
        <w:top w:val="none" w:sz="0" w:space="0" w:color="auto"/>
        <w:left w:val="none" w:sz="0" w:space="0" w:color="auto"/>
        <w:bottom w:val="none" w:sz="0" w:space="0" w:color="auto"/>
        <w:right w:val="none" w:sz="0" w:space="0" w:color="auto"/>
      </w:divBdr>
    </w:div>
    <w:div w:id="1403478856">
      <w:bodyDiv w:val="1"/>
      <w:marLeft w:val="0"/>
      <w:marRight w:val="0"/>
      <w:marTop w:val="0"/>
      <w:marBottom w:val="0"/>
      <w:divBdr>
        <w:top w:val="none" w:sz="0" w:space="0" w:color="auto"/>
        <w:left w:val="none" w:sz="0" w:space="0" w:color="auto"/>
        <w:bottom w:val="none" w:sz="0" w:space="0" w:color="auto"/>
        <w:right w:val="none" w:sz="0" w:space="0" w:color="auto"/>
      </w:divBdr>
    </w:div>
    <w:div w:id="1466436483">
      <w:bodyDiv w:val="1"/>
      <w:marLeft w:val="0"/>
      <w:marRight w:val="0"/>
      <w:marTop w:val="0"/>
      <w:marBottom w:val="0"/>
      <w:divBdr>
        <w:top w:val="none" w:sz="0" w:space="0" w:color="auto"/>
        <w:left w:val="none" w:sz="0" w:space="0" w:color="auto"/>
        <w:bottom w:val="none" w:sz="0" w:space="0" w:color="auto"/>
        <w:right w:val="none" w:sz="0" w:space="0" w:color="auto"/>
      </w:divBdr>
    </w:div>
    <w:div w:id="1468087113">
      <w:bodyDiv w:val="1"/>
      <w:marLeft w:val="0"/>
      <w:marRight w:val="0"/>
      <w:marTop w:val="0"/>
      <w:marBottom w:val="0"/>
      <w:divBdr>
        <w:top w:val="none" w:sz="0" w:space="0" w:color="auto"/>
        <w:left w:val="none" w:sz="0" w:space="0" w:color="auto"/>
        <w:bottom w:val="none" w:sz="0" w:space="0" w:color="auto"/>
        <w:right w:val="none" w:sz="0" w:space="0" w:color="auto"/>
      </w:divBdr>
    </w:div>
    <w:div w:id="1510754366">
      <w:bodyDiv w:val="1"/>
      <w:marLeft w:val="0"/>
      <w:marRight w:val="0"/>
      <w:marTop w:val="0"/>
      <w:marBottom w:val="0"/>
      <w:divBdr>
        <w:top w:val="none" w:sz="0" w:space="0" w:color="auto"/>
        <w:left w:val="none" w:sz="0" w:space="0" w:color="auto"/>
        <w:bottom w:val="none" w:sz="0" w:space="0" w:color="auto"/>
        <w:right w:val="none" w:sz="0" w:space="0" w:color="auto"/>
      </w:divBdr>
    </w:div>
    <w:div w:id="1529025018">
      <w:bodyDiv w:val="1"/>
      <w:marLeft w:val="0"/>
      <w:marRight w:val="0"/>
      <w:marTop w:val="0"/>
      <w:marBottom w:val="0"/>
      <w:divBdr>
        <w:top w:val="none" w:sz="0" w:space="0" w:color="auto"/>
        <w:left w:val="none" w:sz="0" w:space="0" w:color="auto"/>
        <w:bottom w:val="none" w:sz="0" w:space="0" w:color="auto"/>
        <w:right w:val="none" w:sz="0" w:space="0" w:color="auto"/>
      </w:divBdr>
    </w:div>
    <w:div w:id="1544244602">
      <w:bodyDiv w:val="1"/>
      <w:marLeft w:val="0"/>
      <w:marRight w:val="0"/>
      <w:marTop w:val="0"/>
      <w:marBottom w:val="0"/>
      <w:divBdr>
        <w:top w:val="none" w:sz="0" w:space="0" w:color="auto"/>
        <w:left w:val="none" w:sz="0" w:space="0" w:color="auto"/>
        <w:bottom w:val="none" w:sz="0" w:space="0" w:color="auto"/>
        <w:right w:val="none" w:sz="0" w:space="0" w:color="auto"/>
      </w:divBdr>
    </w:div>
    <w:div w:id="1558585646">
      <w:bodyDiv w:val="1"/>
      <w:marLeft w:val="0"/>
      <w:marRight w:val="0"/>
      <w:marTop w:val="0"/>
      <w:marBottom w:val="0"/>
      <w:divBdr>
        <w:top w:val="none" w:sz="0" w:space="0" w:color="auto"/>
        <w:left w:val="none" w:sz="0" w:space="0" w:color="auto"/>
        <w:bottom w:val="none" w:sz="0" w:space="0" w:color="auto"/>
        <w:right w:val="none" w:sz="0" w:space="0" w:color="auto"/>
      </w:divBdr>
      <w:divsChild>
        <w:div w:id="2137411555">
          <w:marLeft w:val="0"/>
          <w:marRight w:val="0"/>
          <w:marTop w:val="0"/>
          <w:marBottom w:val="0"/>
          <w:divBdr>
            <w:top w:val="none" w:sz="0" w:space="0" w:color="auto"/>
            <w:left w:val="none" w:sz="0" w:space="0" w:color="auto"/>
            <w:bottom w:val="none" w:sz="0" w:space="0" w:color="auto"/>
            <w:right w:val="none" w:sz="0" w:space="0" w:color="auto"/>
          </w:divBdr>
        </w:div>
      </w:divsChild>
    </w:div>
    <w:div w:id="1586299036">
      <w:bodyDiv w:val="1"/>
      <w:marLeft w:val="0"/>
      <w:marRight w:val="0"/>
      <w:marTop w:val="0"/>
      <w:marBottom w:val="0"/>
      <w:divBdr>
        <w:top w:val="none" w:sz="0" w:space="0" w:color="auto"/>
        <w:left w:val="none" w:sz="0" w:space="0" w:color="auto"/>
        <w:bottom w:val="none" w:sz="0" w:space="0" w:color="auto"/>
        <w:right w:val="none" w:sz="0" w:space="0" w:color="auto"/>
      </w:divBdr>
    </w:div>
    <w:div w:id="1592396181">
      <w:bodyDiv w:val="1"/>
      <w:marLeft w:val="0"/>
      <w:marRight w:val="0"/>
      <w:marTop w:val="0"/>
      <w:marBottom w:val="0"/>
      <w:divBdr>
        <w:top w:val="none" w:sz="0" w:space="0" w:color="auto"/>
        <w:left w:val="none" w:sz="0" w:space="0" w:color="auto"/>
        <w:bottom w:val="none" w:sz="0" w:space="0" w:color="auto"/>
        <w:right w:val="none" w:sz="0" w:space="0" w:color="auto"/>
      </w:divBdr>
    </w:div>
    <w:div w:id="1601913185">
      <w:bodyDiv w:val="1"/>
      <w:marLeft w:val="0"/>
      <w:marRight w:val="0"/>
      <w:marTop w:val="0"/>
      <w:marBottom w:val="0"/>
      <w:divBdr>
        <w:top w:val="none" w:sz="0" w:space="0" w:color="auto"/>
        <w:left w:val="none" w:sz="0" w:space="0" w:color="auto"/>
        <w:bottom w:val="none" w:sz="0" w:space="0" w:color="auto"/>
        <w:right w:val="none" w:sz="0" w:space="0" w:color="auto"/>
      </w:divBdr>
    </w:div>
    <w:div w:id="1604798458">
      <w:bodyDiv w:val="1"/>
      <w:marLeft w:val="0"/>
      <w:marRight w:val="0"/>
      <w:marTop w:val="0"/>
      <w:marBottom w:val="0"/>
      <w:divBdr>
        <w:top w:val="none" w:sz="0" w:space="0" w:color="auto"/>
        <w:left w:val="none" w:sz="0" w:space="0" w:color="auto"/>
        <w:bottom w:val="none" w:sz="0" w:space="0" w:color="auto"/>
        <w:right w:val="none" w:sz="0" w:space="0" w:color="auto"/>
      </w:divBdr>
    </w:div>
    <w:div w:id="1625112095">
      <w:bodyDiv w:val="1"/>
      <w:marLeft w:val="0"/>
      <w:marRight w:val="0"/>
      <w:marTop w:val="0"/>
      <w:marBottom w:val="0"/>
      <w:divBdr>
        <w:top w:val="none" w:sz="0" w:space="0" w:color="auto"/>
        <w:left w:val="none" w:sz="0" w:space="0" w:color="auto"/>
        <w:bottom w:val="none" w:sz="0" w:space="0" w:color="auto"/>
        <w:right w:val="none" w:sz="0" w:space="0" w:color="auto"/>
      </w:divBdr>
    </w:div>
    <w:div w:id="1664621167">
      <w:bodyDiv w:val="1"/>
      <w:marLeft w:val="0"/>
      <w:marRight w:val="0"/>
      <w:marTop w:val="0"/>
      <w:marBottom w:val="0"/>
      <w:divBdr>
        <w:top w:val="none" w:sz="0" w:space="0" w:color="auto"/>
        <w:left w:val="none" w:sz="0" w:space="0" w:color="auto"/>
        <w:bottom w:val="none" w:sz="0" w:space="0" w:color="auto"/>
        <w:right w:val="none" w:sz="0" w:space="0" w:color="auto"/>
      </w:divBdr>
    </w:div>
    <w:div w:id="1679037000">
      <w:bodyDiv w:val="1"/>
      <w:marLeft w:val="0"/>
      <w:marRight w:val="0"/>
      <w:marTop w:val="0"/>
      <w:marBottom w:val="0"/>
      <w:divBdr>
        <w:top w:val="none" w:sz="0" w:space="0" w:color="auto"/>
        <w:left w:val="none" w:sz="0" w:space="0" w:color="auto"/>
        <w:bottom w:val="none" w:sz="0" w:space="0" w:color="auto"/>
        <w:right w:val="none" w:sz="0" w:space="0" w:color="auto"/>
      </w:divBdr>
      <w:divsChild>
        <w:div w:id="4092421">
          <w:marLeft w:val="0"/>
          <w:marRight w:val="0"/>
          <w:marTop w:val="0"/>
          <w:marBottom w:val="0"/>
          <w:divBdr>
            <w:top w:val="none" w:sz="0" w:space="0" w:color="auto"/>
            <w:left w:val="none" w:sz="0" w:space="0" w:color="auto"/>
            <w:bottom w:val="none" w:sz="0" w:space="0" w:color="auto"/>
            <w:right w:val="none" w:sz="0" w:space="0" w:color="auto"/>
          </w:divBdr>
          <w:divsChild>
            <w:div w:id="1906186806">
              <w:marLeft w:val="0"/>
              <w:marRight w:val="0"/>
              <w:marTop w:val="0"/>
              <w:marBottom w:val="0"/>
              <w:divBdr>
                <w:top w:val="none" w:sz="0" w:space="0" w:color="auto"/>
                <w:left w:val="none" w:sz="0" w:space="0" w:color="auto"/>
                <w:bottom w:val="none" w:sz="0" w:space="0" w:color="auto"/>
                <w:right w:val="none" w:sz="0" w:space="0" w:color="auto"/>
              </w:divBdr>
              <w:divsChild>
                <w:div w:id="12858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2781">
      <w:bodyDiv w:val="1"/>
      <w:marLeft w:val="0"/>
      <w:marRight w:val="0"/>
      <w:marTop w:val="0"/>
      <w:marBottom w:val="0"/>
      <w:divBdr>
        <w:top w:val="none" w:sz="0" w:space="0" w:color="auto"/>
        <w:left w:val="none" w:sz="0" w:space="0" w:color="auto"/>
        <w:bottom w:val="none" w:sz="0" w:space="0" w:color="auto"/>
        <w:right w:val="none" w:sz="0" w:space="0" w:color="auto"/>
      </w:divBdr>
    </w:div>
    <w:div w:id="1748455434">
      <w:bodyDiv w:val="1"/>
      <w:marLeft w:val="0"/>
      <w:marRight w:val="0"/>
      <w:marTop w:val="0"/>
      <w:marBottom w:val="0"/>
      <w:divBdr>
        <w:top w:val="none" w:sz="0" w:space="0" w:color="auto"/>
        <w:left w:val="none" w:sz="0" w:space="0" w:color="auto"/>
        <w:bottom w:val="none" w:sz="0" w:space="0" w:color="auto"/>
        <w:right w:val="none" w:sz="0" w:space="0" w:color="auto"/>
      </w:divBdr>
      <w:divsChild>
        <w:div w:id="312024226">
          <w:marLeft w:val="2520"/>
          <w:marRight w:val="0"/>
          <w:marTop w:val="0"/>
          <w:marBottom w:val="77"/>
          <w:divBdr>
            <w:top w:val="none" w:sz="0" w:space="0" w:color="auto"/>
            <w:left w:val="none" w:sz="0" w:space="0" w:color="auto"/>
            <w:bottom w:val="none" w:sz="0" w:space="0" w:color="auto"/>
            <w:right w:val="none" w:sz="0" w:space="0" w:color="auto"/>
          </w:divBdr>
        </w:div>
        <w:div w:id="417020815">
          <w:marLeft w:val="2520"/>
          <w:marRight w:val="0"/>
          <w:marTop w:val="0"/>
          <w:marBottom w:val="77"/>
          <w:divBdr>
            <w:top w:val="none" w:sz="0" w:space="0" w:color="auto"/>
            <w:left w:val="none" w:sz="0" w:space="0" w:color="auto"/>
            <w:bottom w:val="none" w:sz="0" w:space="0" w:color="auto"/>
            <w:right w:val="none" w:sz="0" w:space="0" w:color="auto"/>
          </w:divBdr>
        </w:div>
        <w:div w:id="523178898">
          <w:marLeft w:val="1800"/>
          <w:marRight w:val="0"/>
          <w:marTop w:val="0"/>
          <w:marBottom w:val="86"/>
          <w:divBdr>
            <w:top w:val="none" w:sz="0" w:space="0" w:color="auto"/>
            <w:left w:val="none" w:sz="0" w:space="0" w:color="auto"/>
            <w:bottom w:val="none" w:sz="0" w:space="0" w:color="auto"/>
            <w:right w:val="none" w:sz="0" w:space="0" w:color="auto"/>
          </w:divBdr>
        </w:div>
        <w:div w:id="555701126">
          <w:marLeft w:val="2520"/>
          <w:marRight w:val="0"/>
          <w:marTop w:val="0"/>
          <w:marBottom w:val="77"/>
          <w:divBdr>
            <w:top w:val="none" w:sz="0" w:space="0" w:color="auto"/>
            <w:left w:val="none" w:sz="0" w:space="0" w:color="auto"/>
            <w:bottom w:val="none" w:sz="0" w:space="0" w:color="auto"/>
            <w:right w:val="none" w:sz="0" w:space="0" w:color="auto"/>
          </w:divBdr>
        </w:div>
        <w:div w:id="595871388">
          <w:marLeft w:val="2520"/>
          <w:marRight w:val="0"/>
          <w:marTop w:val="0"/>
          <w:marBottom w:val="77"/>
          <w:divBdr>
            <w:top w:val="none" w:sz="0" w:space="0" w:color="auto"/>
            <w:left w:val="none" w:sz="0" w:space="0" w:color="auto"/>
            <w:bottom w:val="none" w:sz="0" w:space="0" w:color="auto"/>
            <w:right w:val="none" w:sz="0" w:space="0" w:color="auto"/>
          </w:divBdr>
        </w:div>
        <w:div w:id="682586834">
          <w:marLeft w:val="1800"/>
          <w:marRight w:val="0"/>
          <w:marTop w:val="0"/>
          <w:marBottom w:val="86"/>
          <w:divBdr>
            <w:top w:val="none" w:sz="0" w:space="0" w:color="auto"/>
            <w:left w:val="none" w:sz="0" w:space="0" w:color="auto"/>
            <w:bottom w:val="none" w:sz="0" w:space="0" w:color="auto"/>
            <w:right w:val="none" w:sz="0" w:space="0" w:color="auto"/>
          </w:divBdr>
        </w:div>
        <w:div w:id="1062025531">
          <w:marLeft w:val="2520"/>
          <w:marRight w:val="0"/>
          <w:marTop w:val="0"/>
          <w:marBottom w:val="77"/>
          <w:divBdr>
            <w:top w:val="none" w:sz="0" w:space="0" w:color="auto"/>
            <w:left w:val="none" w:sz="0" w:space="0" w:color="auto"/>
            <w:bottom w:val="none" w:sz="0" w:space="0" w:color="auto"/>
            <w:right w:val="none" w:sz="0" w:space="0" w:color="auto"/>
          </w:divBdr>
        </w:div>
        <w:div w:id="1290555714">
          <w:marLeft w:val="1800"/>
          <w:marRight w:val="0"/>
          <w:marTop w:val="0"/>
          <w:marBottom w:val="86"/>
          <w:divBdr>
            <w:top w:val="none" w:sz="0" w:space="0" w:color="auto"/>
            <w:left w:val="none" w:sz="0" w:space="0" w:color="auto"/>
            <w:bottom w:val="none" w:sz="0" w:space="0" w:color="auto"/>
            <w:right w:val="none" w:sz="0" w:space="0" w:color="auto"/>
          </w:divBdr>
        </w:div>
        <w:div w:id="1437944783">
          <w:marLeft w:val="2520"/>
          <w:marRight w:val="0"/>
          <w:marTop w:val="0"/>
          <w:marBottom w:val="77"/>
          <w:divBdr>
            <w:top w:val="none" w:sz="0" w:space="0" w:color="auto"/>
            <w:left w:val="none" w:sz="0" w:space="0" w:color="auto"/>
            <w:bottom w:val="none" w:sz="0" w:space="0" w:color="auto"/>
            <w:right w:val="none" w:sz="0" w:space="0" w:color="auto"/>
          </w:divBdr>
        </w:div>
        <w:div w:id="2066827818">
          <w:marLeft w:val="2520"/>
          <w:marRight w:val="0"/>
          <w:marTop w:val="0"/>
          <w:marBottom w:val="77"/>
          <w:divBdr>
            <w:top w:val="none" w:sz="0" w:space="0" w:color="auto"/>
            <w:left w:val="none" w:sz="0" w:space="0" w:color="auto"/>
            <w:bottom w:val="none" w:sz="0" w:space="0" w:color="auto"/>
            <w:right w:val="none" w:sz="0" w:space="0" w:color="auto"/>
          </w:divBdr>
        </w:div>
      </w:divsChild>
    </w:div>
    <w:div w:id="1753358080">
      <w:bodyDiv w:val="1"/>
      <w:marLeft w:val="0"/>
      <w:marRight w:val="0"/>
      <w:marTop w:val="0"/>
      <w:marBottom w:val="0"/>
      <w:divBdr>
        <w:top w:val="none" w:sz="0" w:space="0" w:color="auto"/>
        <w:left w:val="none" w:sz="0" w:space="0" w:color="auto"/>
        <w:bottom w:val="none" w:sz="0" w:space="0" w:color="auto"/>
        <w:right w:val="none" w:sz="0" w:space="0" w:color="auto"/>
      </w:divBdr>
    </w:div>
    <w:div w:id="1772772035">
      <w:bodyDiv w:val="1"/>
      <w:marLeft w:val="0"/>
      <w:marRight w:val="0"/>
      <w:marTop w:val="0"/>
      <w:marBottom w:val="0"/>
      <w:divBdr>
        <w:top w:val="none" w:sz="0" w:space="0" w:color="auto"/>
        <w:left w:val="none" w:sz="0" w:space="0" w:color="auto"/>
        <w:bottom w:val="none" w:sz="0" w:space="0" w:color="auto"/>
        <w:right w:val="none" w:sz="0" w:space="0" w:color="auto"/>
      </w:divBdr>
    </w:div>
    <w:div w:id="1781339702">
      <w:bodyDiv w:val="1"/>
      <w:marLeft w:val="0"/>
      <w:marRight w:val="0"/>
      <w:marTop w:val="0"/>
      <w:marBottom w:val="0"/>
      <w:divBdr>
        <w:top w:val="none" w:sz="0" w:space="0" w:color="auto"/>
        <w:left w:val="none" w:sz="0" w:space="0" w:color="auto"/>
        <w:bottom w:val="none" w:sz="0" w:space="0" w:color="auto"/>
        <w:right w:val="none" w:sz="0" w:space="0" w:color="auto"/>
      </w:divBdr>
    </w:div>
    <w:div w:id="1801848193">
      <w:bodyDiv w:val="1"/>
      <w:marLeft w:val="0"/>
      <w:marRight w:val="0"/>
      <w:marTop w:val="0"/>
      <w:marBottom w:val="0"/>
      <w:divBdr>
        <w:top w:val="none" w:sz="0" w:space="0" w:color="auto"/>
        <w:left w:val="none" w:sz="0" w:space="0" w:color="auto"/>
        <w:bottom w:val="none" w:sz="0" w:space="0" w:color="auto"/>
        <w:right w:val="none" w:sz="0" w:space="0" w:color="auto"/>
      </w:divBdr>
      <w:divsChild>
        <w:div w:id="72362279">
          <w:marLeft w:val="0"/>
          <w:marRight w:val="0"/>
          <w:marTop w:val="0"/>
          <w:marBottom w:val="0"/>
          <w:divBdr>
            <w:top w:val="none" w:sz="0" w:space="0" w:color="auto"/>
            <w:left w:val="none" w:sz="0" w:space="0" w:color="auto"/>
            <w:bottom w:val="none" w:sz="0" w:space="0" w:color="auto"/>
            <w:right w:val="none" w:sz="0" w:space="0" w:color="auto"/>
          </w:divBdr>
        </w:div>
        <w:div w:id="151139657">
          <w:marLeft w:val="0"/>
          <w:marRight w:val="0"/>
          <w:marTop w:val="0"/>
          <w:marBottom w:val="0"/>
          <w:divBdr>
            <w:top w:val="none" w:sz="0" w:space="0" w:color="auto"/>
            <w:left w:val="none" w:sz="0" w:space="0" w:color="auto"/>
            <w:bottom w:val="none" w:sz="0" w:space="0" w:color="auto"/>
            <w:right w:val="none" w:sz="0" w:space="0" w:color="auto"/>
          </w:divBdr>
        </w:div>
        <w:div w:id="180289712">
          <w:marLeft w:val="0"/>
          <w:marRight w:val="0"/>
          <w:marTop w:val="0"/>
          <w:marBottom w:val="0"/>
          <w:divBdr>
            <w:top w:val="none" w:sz="0" w:space="0" w:color="auto"/>
            <w:left w:val="none" w:sz="0" w:space="0" w:color="auto"/>
            <w:bottom w:val="none" w:sz="0" w:space="0" w:color="auto"/>
            <w:right w:val="none" w:sz="0" w:space="0" w:color="auto"/>
          </w:divBdr>
        </w:div>
        <w:div w:id="209146524">
          <w:marLeft w:val="0"/>
          <w:marRight w:val="0"/>
          <w:marTop w:val="0"/>
          <w:marBottom w:val="0"/>
          <w:divBdr>
            <w:top w:val="none" w:sz="0" w:space="0" w:color="auto"/>
            <w:left w:val="none" w:sz="0" w:space="0" w:color="auto"/>
            <w:bottom w:val="none" w:sz="0" w:space="0" w:color="auto"/>
            <w:right w:val="none" w:sz="0" w:space="0" w:color="auto"/>
          </w:divBdr>
        </w:div>
        <w:div w:id="318576649">
          <w:marLeft w:val="0"/>
          <w:marRight w:val="0"/>
          <w:marTop w:val="0"/>
          <w:marBottom w:val="0"/>
          <w:divBdr>
            <w:top w:val="none" w:sz="0" w:space="0" w:color="auto"/>
            <w:left w:val="none" w:sz="0" w:space="0" w:color="auto"/>
            <w:bottom w:val="none" w:sz="0" w:space="0" w:color="auto"/>
            <w:right w:val="none" w:sz="0" w:space="0" w:color="auto"/>
          </w:divBdr>
        </w:div>
        <w:div w:id="337345999">
          <w:marLeft w:val="0"/>
          <w:marRight w:val="0"/>
          <w:marTop w:val="0"/>
          <w:marBottom w:val="0"/>
          <w:divBdr>
            <w:top w:val="none" w:sz="0" w:space="0" w:color="auto"/>
            <w:left w:val="none" w:sz="0" w:space="0" w:color="auto"/>
            <w:bottom w:val="none" w:sz="0" w:space="0" w:color="auto"/>
            <w:right w:val="none" w:sz="0" w:space="0" w:color="auto"/>
          </w:divBdr>
        </w:div>
        <w:div w:id="468128503">
          <w:marLeft w:val="0"/>
          <w:marRight w:val="0"/>
          <w:marTop w:val="0"/>
          <w:marBottom w:val="0"/>
          <w:divBdr>
            <w:top w:val="none" w:sz="0" w:space="0" w:color="auto"/>
            <w:left w:val="none" w:sz="0" w:space="0" w:color="auto"/>
            <w:bottom w:val="none" w:sz="0" w:space="0" w:color="auto"/>
            <w:right w:val="none" w:sz="0" w:space="0" w:color="auto"/>
          </w:divBdr>
        </w:div>
        <w:div w:id="473330152">
          <w:marLeft w:val="0"/>
          <w:marRight w:val="0"/>
          <w:marTop w:val="0"/>
          <w:marBottom w:val="0"/>
          <w:divBdr>
            <w:top w:val="none" w:sz="0" w:space="0" w:color="auto"/>
            <w:left w:val="none" w:sz="0" w:space="0" w:color="auto"/>
            <w:bottom w:val="none" w:sz="0" w:space="0" w:color="auto"/>
            <w:right w:val="none" w:sz="0" w:space="0" w:color="auto"/>
          </w:divBdr>
        </w:div>
        <w:div w:id="491877022">
          <w:marLeft w:val="0"/>
          <w:marRight w:val="0"/>
          <w:marTop w:val="0"/>
          <w:marBottom w:val="0"/>
          <w:divBdr>
            <w:top w:val="none" w:sz="0" w:space="0" w:color="auto"/>
            <w:left w:val="none" w:sz="0" w:space="0" w:color="auto"/>
            <w:bottom w:val="none" w:sz="0" w:space="0" w:color="auto"/>
            <w:right w:val="none" w:sz="0" w:space="0" w:color="auto"/>
          </w:divBdr>
        </w:div>
        <w:div w:id="499465930">
          <w:marLeft w:val="0"/>
          <w:marRight w:val="0"/>
          <w:marTop w:val="0"/>
          <w:marBottom w:val="0"/>
          <w:divBdr>
            <w:top w:val="none" w:sz="0" w:space="0" w:color="auto"/>
            <w:left w:val="none" w:sz="0" w:space="0" w:color="auto"/>
            <w:bottom w:val="none" w:sz="0" w:space="0" w:color="auto"/>
            <w:right w:val="none" w:sz="0" w:space="0" w:color="auto"/>
          </w:divBdr>
        </w:div>
        <w:div w:id="583994034">
          <w:marLeft w:val="0"/>
          <w:marRight w:val="0"/>
          <w:marTop w:val="0"/>
          <w:marBottom w:val="0"/>
          <w:divBdr>
            <w:top w:val="none" w:sz="0" w:space="0" w:color="auto"/>
            <w:left w:val="none" w:sz="0" w:space="0" w:color="auto"/>
            <w:bottom w:val="none" w:sz="0" w:space="0" w:color="auto"/>
            <w:right w:val="none" w:sz="0" w:space="0" w:color="auto"/>
          </w:divBdr>
        </w:div>
        <w:div w:id="674572119">
          <w:marLeft w:val="0"/>
          <w:marRight w:val="0"/>
          <w:marTop w:val="0"/>
          <w:marBottom w:val="0"/>
          <w:divBdr>
            <w:top w:val="none" w:sz="0" w:space="0" w:color="auto"/>
            <w:left w:val="none" w:sz="0" w:space="0" w:color="auto"/>
            <w:bottom w:val="none" w:sz="0" w:space="0" w:color="auto"/>
            <w:right w:val="none" w:sz="0" w:space="0" w:color="auto"/>
          </w:divBdr>
        </w:div>
        <w:div w:id="889848638">
          <w:marLeft w:val="0"/>
          <w:marRight w:val="0"/>
          <w:marTop w:val="0"/>
          <w:marBottom w:val="0"/>
          <w:divBdr>
            <w:top w:val="none" w:sz="0" w:space="0" w:color="auto"/>
            <w:left w:val="none" w:sz="0" w:space="0" w:color="auto"/>
            <w:bottom w:val="none" w:sz="0" w:space="0" w:color="auto"/>
            <w:right w:val="none" w:sz="0" w:space="0" w:color="auto"/>
          </w:divBdr>
        </w:div>
        <w:div w:id="925964247">
          <w:marLeft w:val="0"/>
          <w:marRight w:val="0"/>
          <w:marTop w:val="0"/>
          <w:marBottom w:val="0"/>
          <w:divBdr>
            <w:top w:val="none" w:sz="0" w:space="0" w:color="auto"/>
            <w:left w:val="none" w:sz="0" w:space="0" w:color="auto"/>
            <w:bottom w:val="none" w:sz="0" w:space="0" w:color="auto"/>
            <w:right w:val="none" w:sz="0" w:space="0" w:color="auto"/>
          </w:divBdr>
        </w:div>
        <w:div w:id="956256520">
          <w:marLeft w:val="0"/>
          <w:marRight w:val="0"/>
          <w:marTop w:val="0"/>
          <w:marBottom w:val="0"/>
          <w:divBdr>
            <w:top w:val="none" w:sz="0" w:space="0" w:color="auto"/>
            <w:left w:val="none" w:sz="0" w:space="0" w:color="auto"/>
            <w:bottom w:val="none" w:sz="0" w:space="0" w:color="auto"/>
            <w:right w:val="none" w:sz="0" w:space="0" w:color="auto"/>
          </w:divBdr>
        </w:div>
        <w:div w:id="1021591351">
          <w:marLeft w:val="0"/>
          <w:marRight w:val="0"/>
          <w:marTop w:val="0"/>
          <w:marBottom w:val="0"/>
          <w:divBdr>
            <w:top w:val="none" w:sz="0" w:space="0" w:color="auto"/>
            <w:left w:val="none" w:sz="0" w:space="0" w:color="auto"/>
            <w:bottom w:val="none" w:sz="0" w:space="0" w:color="auto"/>
            <w:right w:val="none" w:sz="0" w:space="0" w:color="auto"/>
          </w:divBdr>
        </w:div>
        <w:div w:id="1059669418">
          <w:marLeft w:val="0"/>
          <w:marRight w:val="0"/>
          <w:marTop w:val="0"/>
          <w:marBottom w:val="0"/>
          <w:divBdr>
            <w:top w:val="none" w:sz="0" w:space="0" w:color="auto"/>
            <w:left w:val="none" w:sz="0" w:space="0" w:color="auto"/>
            <w:bottom w:val="none" w:sz="0" w:space="0" w:color="auto"/>
            <w:right w:val="none" w:sz="0" w:space="0" w:color="auto"/>
          </w:divBdr>
        </w:div>
        <w:div w:id="1105148210">
          <w:marLeft w:val="0"/>
          <w:marRight w:val="0"/>
          <w:marTop w:val="0"/>
          <w:marBottom w:val="0"/>
          <w:divBdr>
            <w:top w:val="none" w:sz="0" w:space="0" w:color="auto"/>
            <w:left w:val="none" w:sz="0" w:space="0" w:color="auto"/>
            <w:bottom w:val="none" w:sz="0" w:space="0" w:color="auto"/>
            <w:right w:val="none" w:sz="0" w:space="0" w:color="auto"/>
          </w:divBdr>
        </w:div>
        <w:div w:id="1130561802">
          <w:marLeft w:val="0"/>
          <w:marRight w:val="0"/>
          <w:marTop w:val="0"/>
          <w:marBottom w:val="0"/>
          <w:divBdr>
            <w:top w:val="none" w:sz="0" w:space="0" w:color="auto"/>
            <w:left w:val="none" w:sz="0" w:space="0" w:color="auto"/>
            <w:bottom w:val="none" w:sz="0" w:space="0" w:color="auto"/>
            <w:right w:val="none" w:sz="0" w:space="0" w:color="auto"/>
          </w:divBdr>
        </w:div>
        <w:div w:id="1138720060">
          <w:marLeft w:val="0"/>
          <w:marRight w:val="0"/>
          <w:marTop w:val="0"/>
          <w:marBottom w:val="0"/>
          <w:divBdr>
            <w:top w:val="none" w:sz="0" w:space="0" w:color="auto"/>
            <w:left w:val="none" w:sz="0" w:space="0" w:color="auto"/>
            <w:bottom w:val="none" w:sz="0" w:space="0" w:color="auto"/>
            <w:right w:val="none" w:sz="0" w:space="0" w:color="auto"/>
          </w:divBdr>
        </w:div>
        <w:div w:id="1143766248">
          <w:marLeft w:val="0"/>
          <w:marRight w:val="0"/>
          <w:marTop w:val="0"/>
          <w:marBottom w:val="0"/>
          <w:divBdr>
            <w:top w:val="none" w:sz="0" w:space="0" w:color="auto"/>
            <w:left w:val="none" w:sz="0" w:space="0" w:color="auto"/>
            <w:bottom w:val="none" w:sz="0" w:space="0" w:color="auto"/>
            <w:right w:val="none" w:sz="0" w:space="0" w:color="auto"/>
          </w:divBdr>
        </w:div>
        <w:div w:id="1188177866">
          <w:marLeft w:val="0"/>
          <w:marRight w:val="0"/>
          <w:marTop w:val="0"/>
          <w:marBottom w:val="0"/>
          <w:divBdr>
            <w:top w:val="none" w:sz="0" w:space="0" w:color="auto"/>
            <w:left w:val="none" w:sz="0" w:space="0" w:color="auto"/>
            <w:bottom w:val="none" w:sz="0" w:space="0" w:color="auto"/>
            <w:right w:val="none" w:sz="0" w:space="0" w:color="auto"/>
          </w:divBdr>
        </w:div>
        <w:div w:id="1251430402">
          <w:marLeft w:val="0"/>
          <w:marRight w:val="0"/>
          <w:marTop w:val="0"/>
          <w:marBottom w:val="0"/>
          <w:divBdr>
            <w:top w:val="none" w:sz="0" w:space="0" w:color="auto"/>
            <w:left w:val="none" w:sz="0" w:space="0" w:color="auto"/>
            <w:bottom w:val="none" w:sz="0" w:space="0" w:color="auto"/>
            <w:right w:val="none" w:sz="0" w:space="0" w:color="auto"/>
          </w:divBdr>
        </w:div>
        <w:div w:id="1298531271">
          <w:marLeft w:val="0"/>
          <w:marRight w:val="0"/>
          <w:marTop w:val="0"/>
          <w:marBottom w:val="0"/>
          <w:divBdr>
            <w:top w:val="none" w:sz="0" w:space="0" w:color="auto"/>
            <w:left w:val="none" w:sz="0" w:space="0" w:color="auto"/>
            <w:bottom w:val="none" w:sz="0" w:space="0" w:color="auto"/>
            <w:right w:val="none" w:sz="0" w:space="0" w:color="auto"/>
          </w:divBdr>
        </w:div>
        <w:div w:id="1348797452">
          <w:marLeft w:val="0"/>
          <w:marRight w:val="0"/>
          <w:marTop w:val="0"/>
          <w:marBottom w:val="0"/>
          <w:divBdr>
            <w:top w:val="none" w:sz="0" w:space="0" w:color="auto"/>
            <w:left w:val="none" w:sz="0" w:space="0" w:color="auto"/>
            <w:bottom w:val="none" w:sz="0" w:space="0" w:color="auto"/>
            <w:right w:val="none" w:sz="0" w:space="0" w:color="auto"/>
          </w:divBdr>
        </w:div>
        <w:div w:id="1372224942">
          <w:marLeft w:val="0"/>
          <w:marRight w:val="0"/>
          <w:marTop w:val="0"/>
          <w:marBottom w:val="0"/>
          <w:divBdr>
            <w:top w:val="none" w:sz="0" w:space="0" w:color="auto"/>
            <w:left w:val="none" w:sz="0" w:space="0" w:color="auto"/>
            <w:bottom w:val="none" w:sz="0" w:space="0" w:color="auto"/>
            <w:right w:val="none" w:sz="0" w:space="0" w:color="auto"/>
          </w:divBdr>
        </w:div>
        <w:div w:id="1453281068">
          <w:marLeft w:val="0"/>
          <w:marRight w:val="0"/>
          <w:marTop w:val="0"/>
          <w:marBottom w:val="0"/>
          <w:divBdr>
            <w:top w:val="none" w:sz="0" w:space="0" w:color="auto"/>
            <w:left w:val="none" w:sz="0" w:space="0" w:color="auto"/>
            <w:bottom w:val="none" w:sz="0" w:space="0" w:color="auto"/>
            <w:right w:val="none" w:sz="0" w:space="0" w:color="auto"/>
          </w:divBdr>
        </w:div>
        <w:div w:id="1562210541">
          <w:marLeft w:val="0"/>
          <w:marRight w:val="0"/>
          <w:marTop w:val="0"/>
          <w:marBottom w:val="0"/>
          <w:divBdr>
            <w:top w:val="none" w:sz="0" w:space="0" w:color="auto"/>
            <w:left w:val="none" w:sz="0" w:space="0" w:color="auto"/>
            <w:bottom w:val="none" w:sz="0" w:space="0" w:color="auto"/>
            <w:right w:val="none" w:sz="0" w:space="0" w:color="auto"/>
          </w:divBdr>
        </w:div>
        <w:div w:id="1575436140">
          <w:marLeft w:val="0"/>
          <w:marRight w:val="0"/>
          <w:marTop w:val="0"/>
          <w:marBottom w:val="0"/>
          <w:divBdr>
            <w:top w:val="none" w:sz="0" w:space="0" w:color="auto"/>
            <w:left w:val="none" w:sz="0" w:space="0" w:color="auto"/>
            <w:bottom w:val="none" w:sz="0" w:space="0" w:color="auto"/>
            <w:right w:val="none" w:sz="0" w:space="0" w:color="auto"/>
          </w:divBdr>
        </w:div>
        <w:div w:id="1641886798">
          <w:marLeft w:val="0"/>
          <w:marRight w:val="0"/>
          <w:marTop w:val="0"/>
          <w:marBottom w:val="0"/>
          <w:divBdr>
            <w:top w:val="none" w:sz="0" w:space="0" w:color="auto"/>
            <w:left w:val="none" w:sz="0" w:space="0" w:color="auto"/>
            <w:bottom w:val="none" w:sz="0" w:space="0" w:color="auto"/>
            <w:right w:val="none" w:sz="0" w:space="0" w:color="auto"/>
          </w:divBdr>
        </w:div>
        <w:div w:id="1778914209">
          <w:marLeft w:val="0"/>
          <w:marRight w:val="0"/>
          <w:marTop w:val="0"/>
          <w:marBottom w:val="0"/>
          <w:divBdr>
            <w:top w:val="none" w:sz="0" w:space="0" w:color="auto"/>
            <w:left w:val="none" w:sz="0" w:space="0" w:color="auto"/>
            <w:bottom w:val="none" w:sz="0" w:space="0" w:color="auto"/>
            <w:right w:val="none" w:sz="0" w:space="0" w:color="auto"/>
          </w:divBdr>
        </w:div>
        <w:div w:id="1806464270">
          <w:marLeft w:val="0"/>
          <w:marRight w:val="0"/>
          <w:marTop w:val="0"/>
          <w:marBottom w:val="0"/>
          <w:divBdr>
            <w:top w:val="none" w:sz="0" w:space="0" w:color="auto"/>
            <w:left w:val="none" w:sz="0" w:space="0" w:color="auto"/>
            <w:bottom w:val="none" w:sz="0" w:space="0" w:color="auto"/>
            <w:right w:val="none" w:sz="0" w:space="0" w:color="auto"/>
          </w:divBdr>
        </w:div>
        <w:div w:id="1865167857">
          <w:marLeft w:val="0"/>
          <w:marRight w:val="0"/>
          <w:marTop w:val="0"/>
          <w:marBottom w:val="0"/>
          <w:divBdr>
            <w:top w:val="none" w:sz="0" w:space="0" w:color="auto"/>
            <w:left w:val="none" w:sz="0" w:space="0" w:color="auto"/>
            <w:bottom w:val="none" w:sz="0" w:space="0" w:color="auto"/>
            <w:right w:val="none" w:sz="0" w:space="0" w:color="auto"/>
          </w:divBdr>
        </w:div>
        <w:div w:id="2004162974">
          <w:marLeft w:val="0"/>
          <w:marRight w:val="0"/>
          <w:marTop w:val="0"/>
          <w:marBottom w:val="0"/>
          <w:divBdr>
            <w:top w:val="none" w:sz="0" w:space="0" w:color="auto"/>
            <w:left w:val="none" w:sz="0" w:space="0" w:color="auto"/>
            <w:bottom w:val="none" w:sz="0" w:space="0" w:color="auto"/>
            <w:right w:val="none" w:sz="0" w:space="0" w:color="auto"/>
          </w:divBdr>
        </w:div>
        <w:div w:id="2105688162">
          <w:marLeft w:val="0"/>
          <w:marRight w:val="0"/>
          <w:marTop w:val="0"/>
          <w:marBottom w:val="0"/>
          <w:divBdr>
            <w:top w:val="none" w:sz="0" w:space="0" w:color="auto"/>
            <w:left w:val="none" w:sz="0" w:space="0" w:color="auto"/>
            <w:bottom w:val="none" w:sz="0" w:space="0" w:color="auto"/>
            <w:right w:val="none" w:sz="0" w:space="0" w:color="auto"/>
          </w:divBdr>
        </w:div>
      </w:divsChild>
    </w:div>
    <w:div w:id="1852716501">
      <w:bodyDiv w:val="1"/>
      <w:marLeft w:val="0"/>
      <w:marRight w:val="0"/>
      <w:marTop w:val="0"/>
      <w:marBottom w:val="0"/>
      <w:divBdr>
        <w:top w:val="none" w:sz="0" w:space="0" w:color="auto"/>
        <w:left w:val="none" w:sz="0" w:space="0" w:color="auto"/>
        <w:bottom w:val="none" w:sz="0" w:space="0" w:color="auto"/>
        <w:right w:val="none" w:sz="0" w:space="0" w:color="auto"/>
      </w:divBdr>
    </w:div>
    <w:div w:id="1897427406">
      <w:bodyDiv w:val="1"/>
      <w:marLeft w:val="0"/>
      <w:marRight w:val="0"/>
      <w:marTop w:val="0"/>
      <w:marBottom w:val="0"/>
      <w:divBdr>
        <w:top w:val="none" w:sz="0" w:space="0" w:color="auto"/>
        <w:left w:val="none" w:sz="0" w:space="0" w:color="auto"/>
        <w:bottom w:val="none" w:sz="0" w:space="0" w:color="auto"/>
        <w:right w:val="none" w:sz="0" w:space="0" w:color="auto"/>
      </w:divBdr>
    </w:div>
    <w:div w:id="1943956819">
      <w:bodyDiv w:val="1"/>
      <w:marLeft w:val="0"/>
      <w:marRight w:val="0"/>
      <w:marTop w:val="0"/>
      <w:marBottom w:val="0"/>
      <w:divBdr>
        <w:top w:val="none" w:sz="0" w:space="0" w:color="auto"/>
        <w:left w:val="none" w:sz="0" w:space="0" w:color="auto"/>
        <w:bottom w:val="none" w:sz="0" w:space="0" w:color="auto"/>
        <w:right w:val="none" w:sz="0" w:space="0" w:color="auto"/>
      </w:divBdr>
    </w:div>
    <w:div w:id="1976444399">
      <w:bodyDiv w:val="1"/>
      <w:marLeft w:val="0"/>
      <w:marRight w:val="0"/>
      <w:marTop w:val="0"/>
      <w:marBottom w:val="0"/>
      <w:divBdr>
        <w:top w:val="none" w:sz="0" w:space="0" w:color="auto"/>
        <w:left w:val="none" w:sz="0" w:space="0" w:color="auto"/>
        <w:bottom w:val="none" w:sz="0" w:space="0" w:color="auto"/>
        <w:right w:val="none" w:sz="0" w:space="0" w:color="auto"/>
      </w:divBdr>
    </w:div>
    <w:div w:id="2013944989">
      <w:bodyDiv w:val="1"/>
      <w:marLeft w:val="0"/>
      <w:marRight w:val="0"/>
      <w:marTop w:val="0"/>
      <w:marBottom w:val="0"/>
      <w:divBdr>
        <w:top w:val="none" w:sz="0" w:space="0" w:color="auto"/>
        <w:left w:val="none" w:sz="0" w:space="0" w:color="auto"/>
        <w:bottom w:val="none" w:sz="0" w:space="0" w:color="auto"/>
        <w:right w:val="none" w:sz="0" w:space="0" w:color="auto"/>
      </w:divBdr>
    </w:div>
    <w:div w:id="2023319778">
      <w:bodyDiv w:val="1"/>
      <w:marLeft w:val="0"/>
      <w:marRight w:val="0"/>
      <w:marTop w:val="0"/>
      <w:marBottom w:val="0"/>
      <w:divBdr>
        <w:top w:val="none" w:sz="0" w:space="0" w:color="auto"/>
        <w:left w:val="none" w:sz="0" w:space="0" w:color="auto"/>
        <w:bottom w:val="none" w:sz="0" w:space="0" w:color="auto"/>
        <w:right w:val="none" w:sz="0" w:space="0" w:color="auto"/>
      </w:divBdr>
    </w:div>
    <w:div w:id="2033339306">
      <w:bodyDiv w:val="1"/>
      <w:marLeft w:val="0"/>
      <w:marRight w:val="0"/>
      <w:marTop w:val="0"/>
      <w:marBottom w:val="0"/>
      <w:divBdr>
        <w:top w:val="none" w:sz="0" w:space="0" w:color="auto"/>
        <w:left w:val="none" w:sz="0" w:space="0" w:color="auto"/>
        <w:bottom w:val="none" w:sz="0" w:space="0" w:color="auto"/>
        <w:right w:val="none" w:sz="0" w:space="0" w:color="auto"/>
      </w:divBdr>
    </w:div>
    <w:div w:id="2074889507">
      <w:bodyDiv w:val="1"/>
      <w:marLeft w:val="0"/>
      <w:marRight w:val="0"/>
      <w:marTop w:val="0"/>
      <w:marBottom w:val="0"/>
      <w:divBdr>
        <w:top w:val="none" w:sz="0" w:space="0" w:color="auto"/>
        <w:left w:val="none" w:sz="0" w:space="0" w:color="auto"/>
        <w:bottom w:val="none" w:sz="0" w:space="0" w:color="auto"/>
        <w:right w:val="none" w:sz="0" w:space="0" w:color="auto"/>
      </w:divBdr>
    </w:div>
    <w:div w:id="2090496721">
      <w:bodyDiv w:val="1"/>
      <w:marLeft w:val="0"/>
      <w:marRight w:val="0"/>
      <w:marTop w:val="0"/>
      <w:marBottom w:val="0"/>
      <w:divBdr>
        <w:top w:val="none" w:sz="0" w:space="0" w:color="auto"/>
        <w:left w:val="none" w:sz="0" w:space="0" w:color="auto"/>
        <w:bottom w:val="none" w:sz="0" w:space="0" w:color="auto"/>
        <w:right w:val="none" w:sz="0" w:space="0" w:color="auto"/>
      </w:divBdr>
    </w:div>
    <w:div w:id="212311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its.1c.ru/db/translate/?db=garant&amp;path=src/d02295/../D02323/I0464783.HTM&amp;anchor=4021" TargetMode="External"/><Relationship Id="rId18" Type="http://schemas.openxmlformats.org/officeDocument/2006/relationships/hyperlink" Target="http://its.1c.ru/db/garant/content/10800200/1/25516" TargetMode="External"/><Relationship Id="rId26" Type="http://schemas.openxmlformats.org/officeDocument/2006/relationships/hyperlink" Target="http://its.1c.ru/db/garant/content/10800200/1/263" TargetMode="External"/><Relationship Id="rId39" Type="http://schemas.openxmlformats.org/officeDocument/2006/relationships/image" Target="media/image5.emf"/><Relationship Id="rId21" Type="http://schemas.openxmlformats.org/officeDocument/2006/relationships/hyperlink" Target="http://its.1c.ru/db/garant/content/10800200/1/264112" TargetMode="External"/><Relationship Id="rId34" Type="http://schemas.openxmlformats.org/officeDocument/2006/relationships/hyperlink" Target="http://its.1c.ru/db/garant/content/10800200/1/26411" TargetMode="External"/><Relationship Id="rId42" Type="http://schemas.openxmlformats.org/officeDocument/2006/relationships/hyperlink" Target="consultantplus://offline/ref=C6FCBA3ED969E9ADA0B26E3F5FF396158B58E94D83A5131E11304E6D12460D92D83E6AB23568149BV7d4O"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ts.1c.ru/db/garant/content/10800200/1/256" TargetMode="External"/><Relationship Id="rId29" Type="http://schemas.openxmlformats.org/officeDocument/2006/relationships/hyperlink" Target="http://its.1c.ru/db/garant/content/10800200/1/26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s.1c.ru/db/translate/?db=garant&amp;path=src/d02295/../D02323/I0464783.HTM&amp;anchor=4011" TargetMode="External"/><Relationship Id="rId24" Type="http://schemas.openxmlformats.org/officeDocument/2006/relationships/hyperlink" Target="http://its.1c.ru/db/garant/content/10800200/1/270" TargetMode="External"/><Relationship Id="rId32" Type="http://schemas.openxmlformats.org/officeDocument/2006/relationships/hyperlink" Target="http://its.1c.ru/db/garant/content/10800200/1/2644" TargetMode="External"/><Relationship Id="rId37" Type="http://schemas.openxmlformats.org/officeDocument/2006/relationships/image" Target="media/image3.jpeg"/><Relationship Id="rId40" Type="http://schemas.openxmlformats.org/officeDocument/2006/relationships/hyperlink" Target="consultantplus://offline/ref=7A7A0E796C8B38B47954DEDF5511AF81D824D5C828C056854822DAA1B3I02FI" TargetMode="Externa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its.1c.ru/db/garant/content/10800200/1/25892" TargetMode="External"/><Relationship Id="rId23" Type="http://schemas.openxmlformats.org/officeDocument/2006/relationships/hyperlink" Target="http://its.1c.ru/db/garant/content/10800200/1/26411" TargetMode="External"/><Relationship Id="rId28" Type="http://schemas.openxmlformats.org/officeDocument/2006/relationships/hyperlink" Target="http://its.1c.ru/db/garant/content/10800200/1/261" TargetMode="External"/><Relationship Id="rId36" Type="http://schemas.openxmlformats.org/officeDocument/2006/relationships/footer" Target="footer1.xml"/><Relationship Id="rId10" Type="http://schemas.openxmlformats.org/officeDocument/2006/relationships/hyperlink" Target="http://its.1c.ru/db/translate/?db=garant&amp;path=src/d02295/../D02323/I0464783.HTM&amp;anchor=4010" TargetMode="External"/><Relationship Id="rId19" Type="http://schemas.openxmlformats.org/officeDocument/2006/relationships/hyperlink" Target="http://its.1c.ru/db/garant/content/10800200/1/25516" TargetMode="External"/><Relationship Id="rId31" Type="http://schemas.openxmlformats.org/officeDocument/2006/relationships/hyperlink" Target="http://its.1c.ru/db/garant/content/10800200/1/2582241"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its.1c.ru/db/translate/?db=garant&amp;path=src/d02295/../D02323/I0464783.HTM&amp;anchor=4018" TargetMode="External"/><Relationship Id="rId22" Type="http://schemas.openxmlformats.org/officeDocument/2006/relationships/hyperlink" Target="http://its.1c.ru/db/garant/content/10800200/1/254" TargetMode="External"/><Relationship Id="rId27" Type="http://schemas.openxmlformats.org/officeDocument/2006/relationships/hyperlink" Target="http://its.1c.ru/db/garant/content/10800200/1/255" TargetMode="External"/><Relationship Id="rId30" Type="http://schemas.openxmlformats.org/officeDocument/2006/relationships/hyperlink" Target="http://its.1c.ru/db/garant/content/10800200/1/264" TargetMode="External"/><Relationship Id="rId35" Type="http://schemas.openxmlformats.org/officeDocument/2006/relationships/hyperlink" Target="http://its.1c.ru/db/garant/content/10800200/1/320" TargetMode="External"/><Relationship Id="rId43" Type="http://schemas.openxmlformats.org/officeDocument/2006/relationships/hyperlink" Target="consultantplus://offline/ref=C6FCBA3ED969E9ADA0B26E3F5FF396158B58E94D83A5131E11304E6D12460D92D83E6AB23568149BV7d5O"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its.1c.ru/db/translate/?db=garant&amp;path=src/d02295/../D02323/I0464783.HTM&amp;anchor=4021" TargetMode="External"/><Relationship Id="rId17" Type="http://schemas.openxmlformats.org/officeDocument/2006/relationships/hyperlink" Target="http://its.1c.ru/db/garant/content/10800200/1/26401" TargetMode="External"/><Relationship Id="rId25" Type="http://schemas.openxmlformats.org/officeDocument/2006/relationships/hyperlink" Target="http://its.1c.ru/db/garant/content/10800200/1/262" TargetMode="External"/><Relationship Id="rId33" Type="http://schemas.openxmlformats.org/officeDocument/2006/relationships/hyperlink" Target="http://its.1c.ru/db/garant/content/10800200/1/260" TargetMode="External"/><Relationship Id="rId38" Type="http://schemas.openxmlformats.org/officeDocument/2006/relationships/image" Target="media/image4.jpeg"/><Relationship Id="rId46" Type="http://schemas.openxmlformats.org/officeDocument/2006/relationships/image" Target="media/image8.png"/><Relationship Id="rId20" Type="http://schemas.openxmlformats.org/officeDocument/2006/relationships/hyperlink" Target="http://its.1c.ru/db/garant/content/10800200/1/25516" TargetMode="External"/><Relationship Id="rId41" Type="http://schemas.openxmlformats.org/officeDocument/2006/relationships/hyperlink" Target="consultantplus://offline/ref=7E406745E66A7674C3504920DB91FD4112D3902A4FAD811273B146C2F3D3e6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38A72-92EE-4D50-A839-442A91A0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62904</Words>
  <Characters>358556</Characters>
  <Application>Microsoft Office Word</Application>
  <DocSecurity>0</DocSecurity>
  <Lines>2987</Lines>
  <Paragraphs>841</Paragraphs>
  <ScaleCrop>false</ScaleCrop>
  <HeadingPairs>
    <vt:vector size="2" baseType="variant">
      <vt:variant>
        <vt:lpstr>Название</vt:lpstr>
      </vt:variant>
      <vt:variant>
        <vt:i4>1</vt:i4>
      </vt:variant>
    </vt:vector>
  </HeadingPairs>
  <TitlesOfParts>
    <vt:vector size="1" baseType="lpstr">
      <vt:lpstr>МБУ</vt:lpstr>
    </vt:vector>
  </TitlesOfParts>
  <Company>Grizli777</Company>
  <LinksUpToDate>false</LinksUpToDate>
  <CharactersWithSpaces>420619</CharactersWithSpaces>
  <SharedDoc>false</SharedDoc>
  <HLinks>
    <vt:vector size="180" baseType="variant">
      <vt:variant>
        <vt:i4>6357096</vt:i4>
      </vt:variant>
      <vt:variant>
        <vt:i4>87</vt:i4>
      </vt:variant>
      <vt:variant>
        <vt:i4>0</vt:i4>
      </vt:variant>
      <vt:variant>
        <vt:i4>5</vt:i4>
      </vt:variant>
      <vt:variant>
        <vt:lpwstr>consultantplus://offline/ref=C6FCBA3ED969E9ADA0B26E3F5FF396158B58E94D83A5131E11304E6D12460D92D83E6AB23568149BV7d5O</vt:lpwstr>
      </vt:variant>
      <vt:variant>
        <vt:lpwstr/>
      </vt:variant>
      <vt:variant>
        <vt:i4>6357097</vt:i4>
      </vt:variant>
      <vt:variant>
        <vt:i4>84</vt:i4>
      </vt:variant>
      <vt:variant>
        <vt:i4>0</vt:i4>
      </vt:variant>
      <vt:variant>
        <vt:i4>5</vt:i4>
      </vt:variant>
      <vt:variant>
        <vt:lpwstr>consultantplus://offline/ref=C6FCBA3ED969E9ADA0B26E3F5FF396158B58E94D83A5131E11304E6D12460D92D83E6AB23568149BV7d4O</vt:lpwstr>
      </vt:variant>
      <vt:variant>
        <vt:lpwstr/>
      </vt:variant>
      <vt:variant>
        <vt:i4>6225934</vt:i4>
      </vt:variant>
      <vt:variant>
        <vt:i4>81</vt:i4>
      </vt:variant>
      <vt:variant>
        <vt:i4>0</vt:i4>
      </vt:variant>
      <vt:variant>
        <vt:i4>5</vt:i4>
      </vt:variant>
      <vt:variant>
        <vt:lpwstr>consultantplus://offline/ref=7E406745E66A7674C3504920DB91FD4112D3902A4FAD811273B146C2F3D3e6Q</vt:lpwstr>
      </vt:variant>
      <vt:variant>
        <vt:lpwstr/>
      </vt:variant>
      <vt:variant>
        <vt:i4>1900632</vt:i4>
      </vt:variant>
      <vt:variant>
        <vt:i4>78</vt:i4>
      </vt:variant>
      <vt:variant>
        <vt:i4>0</vt:i4>
      </vt:variant>
      <vt:variant>
        <vt:i4>5</vt:i4>
      </vt:variant>
      <vt:variant>
        <vt:lpwstr>consultantplus://offline/ref=7A7A0E796C8B38B47954DEDF5511AF81D824D5C828C056854822DAA1B3I02FI</vt:lpwstr>
      </vt:variant>
      <vt:variant>
        <vt:lpwstr/>
      </vt:variant>
      <vt:variant>
        <vt:i4>4390913</vt:i4>
      </vt:variant>
      <vt:variant>
        <vt:i4>75</vt:i4>
      </vt:variant>
      <vt:variant>
        <vt:i4>0</vt:i4>
      </vt:variant>
      <vt:variant>
        <vt:i4>5</vt:i4>
      </vt:variant>
      <vt:variant>
        <vt:lpwstr>http://its.1c.ru/db/garant/content/10800200/1/320</vt:lpwstr>
      </vt:variant>
      <vt:variant>
        <vt:lpwstr/>
      </vt:variant>
      <vt:variant>
        <vt:i4>7733300</vt:i4>
      </vt:variant>
      <vt:variant>
        <vt:i4>72</vt:i4>
      </vt:variant>
      <vt:variant>
        <vt:i4>0</vt:i4>
      </vt:variant>
      <vt:variant>
        <vt:i4>5</vt:i4>
      </vt:variant>
      <vt:variant>
        <vt:lpwstr>http://its.1c.ru/db/garant/content/10800200/1/26411</vt:lpwstr>
      </vt:variant>
      <vt:variant>
        <vt:lpwstr/>
      </vt:variant>
      <vt:variant>
        <vt:i4>4653056</vt:i4>
      </vt:variant>
      <vt:variant>
        <vt:i4>69</vt:i4>
      </vt:variant>
      <vt:variant>
        <vt:i4>0</vt:i4>
      </vt:variant>
      <vt:variant>
        <vt:i4>5</vt:i4>
      </vt:variant>
      <vt:variant>
        <vt:lpwstr>http://its.1c.ru/db/garant/content/10800200/1/260</vt:lpwstr>
      </vt:variant>
      <vt:variant>
        <vt:lpwstr/>
      </vt:variant>
      <vt:variant>
        <vt:i4>7536692</vt:i4>
      </vt:variant>
      <vt:variant>
        <vt:i4>66</vt:i4>
      </vt:variant>
      <vt:variant>
        <vt:i4>0</vt:i4>
      </vt:variant>
      <vt:variant>
        <vt:i4>5</vt:i4>
      </vt:variant>
      <vt:variant>
        <vt:lpwstr>http://its.1c.ru/db/garant/content/10800200/1/2644</vt:lpwstr>
      </vt:variant>
      <vt:variant>
        <vt:lpwstr/>
      </vt:variant>
      <vt:variant>
        <vt:i4>4325386</vt:i4>
      </vt:variant>
      <vt:variant>
        <vt:i4>63</vt:i4>
      </vt:variant>
      <vt:variant>
        <vt:i4>0</vt:i4>
      </vt:variant>
      <vt:variant>
        <vt:i4>5</vt:i4>
      </vt:variant>
      <vt:variant>
        <vt:lpwstr>http://its.1c.ru/db/garant/content/10800200/1/2582241</vt:lpwstr>
      </vt:variant>
      <vt:variant>
        <vt:lpwstr/>
      </vt:variant>
      <vt:variant>
        <vt:i4>4653056</vt:i4>
      </vt:variant>
      <vt:variant>
        <vt:i4>60</vt:i4>
      </vt:variant>
      <vt:variant>
        <vt:i4>0</vt:i4>
      </vt:variant>
      <vt:variant>
        <vt:i4>5</vt:i4>
      </vt:variant>
      <vt:variant>
        <vt:lpwstr>http://its.1c.ru/db/garant/content/10800200/1/264</vt:lpwstr>
      </vt:variant>
      <vt:variant>
        <vt:lpwstr/>
      </vt:variant>
      <vt:variant>
        <vt:i4>7667764</vt:i4>
      </vt:variant>
      <vt:variant>
        <vt:i4>57</vt:i4>
      </vt:variant>
      <vt:variant>
        <vt:i4>0</vt:i4>
      </vt:variant>
      <vt:variant>
        <vt:i4>5</vt:i4>
      </vt:variant>
      <vt:variant>
        <vt:lpwstr>http://its.1c.ru/db/garant/content/10800200/1/2642</vt:lpwstr>
      </vt:variant>
      <vt:variant>
        <vt:lpwstr/>
      </vt:variant>
      <vt:variant>
        <vt:i4>4653056</vt:i4>
      </vt:variant>
      <vt:variant>
        <vt:i4>54</vt:i4>
      </vt:variant>
      <vt:variant>
        <vt:i4>0</vt:i4>
      </vt:variant>
      <vt:variant>
        <vt:i4>5</vt:i4>
      </vt:variant>
      <vt:variant>
        <vt:lpwstr>http://its.1c.ru/db/garant/content/10800200/1/261</vt:lpwstr>
      </vt:variant>
      <vt:variant>
        <vt:lpwstr/>
      </vt:variant>
      <vt:variant>
        <vt:i4>4456448</vt:i4>
      </vt:variant>
      <vt:variant>
        <vt:i4>51</vt:i4>
      </vt:variant>
      <vt:variant>
        <vt:i4>0</vt:i4>
      </vt:variant>
      <vt:variant>
        <vt:i4>5</vt:i4>
      </vt:variant>
      <vt:variant>
        <vt:lpwstr>http://its.1c.ru/db/garant/content/10800200/1/255</vt:lpwstr>
      </vt:variant>
      <vt:variant>
        <vt:lpwstr/>
      </vt:variant>
      <vt:variant>
        <vt:i4>4653056</vt:i4>
      </vt:variant>
      <vt:variant>
        <vt:i4>48</vt:i4>
      </vt:variant>
      <vt:variant>
        <vt:i4>0</vt:i4>
      </vt:variant>
      <vt:variant>
        <vt:i4>5</vt:i4>
      </vt:variant>
      <vt:variant>
        <vt:lpwstr>http://its.1c.ru/db/garant/content/10800200/1/263</vt:lpwstr>
      </vt:variant>
      <vt:variant>
        <vt:lpwstr/>
      </vt:variant>
      <vt:variant>
        <vt:i4>4653056</vt:i4>
      </vt:variant>
      <vt:variant>
        <vt:i4>45</vt:i4>
      </vt:variant>
      <vt:variant>
        <vt:i4>0</vt:i4>
      </vt:variant>
      <vt:variant>
        <vt:i4>5</vt:i4>
      </vt:variant>
      <vt:variant>
        <vt:lpwstr>http://its.1c.ru/db/garant/content/10800200/1/262</vt:lpwstr>
      </vt:variant>
      <vt:variant>
        <vt:lpwstr/>
      </vt:variant>
      <vt:variant>
        <vt:i4>4587520</vt:i4>
      </vt:variant>
      <vt:variant>
        <vt:i4>42</vt:i4>
      </vt:variant>
      <vt:variant>
        <vt:i4>0</vt:i4>
      </vt:variant>
      <vt:variant>
        <vt:i4>5</vt:i4>
      </vt:variant>
      <vt:variant>
        <vt:lpwstr>http://its.1c.ru/db/garant/content/10800200/1/270</vt:lpwstr>
      </vt:variant>
      <vt:variant>
        <vt:lpwstr/>
      </vt:variant>
      <vt:variant>
        <vt:i4>7733300</vt:i4>
      </vt:variant>
      <vt:variant>
        <vt:i4>39</vt:i4>
      </vt:variant>
      <vt:variant>
        <vt:i4>0</vt:i4>
      </vt:variant>
      <vt:variant>
        <vt:i4>5</vt:i4>
      </vt:variant>
      <vt:variant>
        <vt:lpwstr>http://its.1c.ru/db/garant/content/10800200/1/26411</vt:lpwstr>
      </vt:variant>
      <vt:variant>
        <vt:lpwstr/>
      </vt:variant>
      <vt:variant>
        <vt:i4>4456448</vt:i4>
      </vt:variant>
      <vt:variant>
        <vt:i4>36</vt:i4>
      </vt:variant>
      <vt:variant>
        <vt:i4>0</vt:i4>
      </vt:variant>
      <vt:variant>
        <vt:i4>5</vt:i4>
      </vt:variant>
      <vt:variant>
        <vt:lpwstr>http://its.1c.ru/db/garant/content/10800200/1/254</vt:lpwstr>
      </vt:variant>
      <vt:variant>
        <vt:lpwstr/>
      </vt:variant>
      <vt:variant>
        <vt:i4>4456453</vt:i4>
      </vt:variant>
      <vt:variant>
        <vt:i4>33</vt:i4>
      </vt:variant>
      <vt:variant>
        <vt:i4>0</vt:i4>
      </vt:variant>
      <vt:variant>
        <vt:i4>5</vt:i4>
      </vt:variant>
      <vt:variant>
        <vt:lpwstr>http://its.1c.ru/db/garant/content/10800200/1/264112</vt:lpwstr>
      </vt:variant>
      <vt:variant>
        <vt:lpwstr/>
      </vt:variant>
      <vt:variant>
        <vt:i4>7667765</vt:i4>
      </vt:variant>
      <vt:variant>
        <vt:i4>30</vt:i4>
      </vt:variant>
      <vt:variant>
        <vt:i4>0</vt:i4>
      </vt:variant>
      <vt:variant>
        <vt:i4>5</vt:i4>
      </vt:variant>
      <vt:variant>
        <vt:lpwstr>http://its.1c.ru/db/garant/content/10800200/1/25516</vt:lpwstr>
      </vt:variant>
      <vt:variant>
        <vt:lpwstr/>
      </vt:variant>
      <vt:variant>
        <vt:i4>7667765</vt:i4>
      </vt:variant>
      <vt:variant>
        <vt:i4>27</vt:i4>
      </vt:variant>
      <vt:variant>
        <vt:i4>0</vt:i4>
      </vt:variant>
      <vt:variant>
        <vt:i4>5</vt:i4>
      </vt:variant>
      <vt:variant>
        <vt:lpwstr>http://its.1c.ru/db/garant/content/10800200/1/25516</vt:lpwstr>
      </vt:variant>
      <vt:variant>
        <vt:lpwstr/>
      </vt:variant>
      <vt:variant>
        <vt:i4>7667765</vt:i4>
      </vt:variant>
      <vt:variant>
        <vt:i4>24</vt:i4>
      </vt:variant>
      <vt:variant>
        <vt:i4>0</vt:i4>
      </vt:variant>
      <vt:variant>
        <vt:i4>5</vt:i4>
      </vt:variant>
      <vt:variant>
        <vt:lpwstr>http://its.1c.ru/db/garant/content/10800200/1/25516</vt:lpwstr>
      </vt:variant>
      <vt:variant>
        <vt:lpwstr/>
      </vt:variant>
      <vt:variant>
        <vt:i4>7798836</vt:i4>
      </vt:variant>
      <vt:variant>
        <vt:i4>21</vt:i4>
      </vt:variant>
      <vt:variant>
        <vt:i4>0</vt:i4>
      </vt:variant>
      <vt:variant>
        <vt:i4>5</vt:i4>
      </vt:variant>
      <vt:variant>
        <vt:lpwstr>http://its.1c.ru/db/garant/content/10800200/1/26401</vt:lpwstr>
      </vt:variant>
      <vt:variant>
        <vt:lpwstr/>
      </vt:variant>
      <vt:variant>
        <vt:i4>4456448</vt:i4>
      </vt:variant>
      <vt:variant>
        <vt:i4>18</vt:i4>
      </vt:variant>
      <vt:variant>
        <vt:i4>0</vt:i4>
      </vt:variant>
      <vt:variant>
        <vt:i4>5</vt:i4>
      </vt:variant>
      <vt:variant>
        <vt:lpwstr>http://its.1c.ru/db/garant/content/10800200/1/256</vt:lpwstr>
      </vt:variant>
      <vt:variant>
        <vt:lpwstr/>
      </vt:variant>
      <vt:variant>
        <vt:i4>8192056</vt:i4>
      </vt:variant>
      <vt:variant>
        <vt:i4>15</vt:i4>
      </vt:variant>
      <vt:variant>
        <vt:i4>0</vt:i4>
      </vt:variant>
      <vt:variant>
        <vt:i4>5</vt:i4>
      </vt:variant>
      <vt:variant>
        <vt:lpwstr>http://its.1c.ru/db/garant/content/10800200/1/25892</vt:lpwstr>
      </vt:variant>
      <vt:variant>
        <vt:lpwstr/>
      </vt:variant>
      <vt:variant>
        <vt:i4>2621494</vt:i4>
      </vt:variant>
      <vt:variant>
        <vt:i4>12</vt:i4>
      </vt:variant>
      <vt:variant>
        <vt:i4>0</vt:i4>
      </vt:variant>
      <vt:variant>
        <vt:i4>5</vt:i4>
      </vt:variant>
      <vt:variant>
        <vt:lpwstr>http://its.1c.ru/db/translate/?db=garant&amp;path=src/d02295/../D02323/I0464783.HTM&amp;anchor=4018</vt:lpwstr>
      </vt:variant>
      <vt:variant>
        <vt:lpwstr/>
      </vt:variant>
      <vt:variant>
        <vt:i4>2818102</vt:i4>
      </vt:variant>
      <vt:variant>
        <vt:i4>9</vt:i4>
      </vt:variant>
      <vt:variant>
        <vt:i4>0</vt:i4>
      </vt:variant>
      <vt:variant>
        <vt:i4>5</vt:i4>
      </vt:variant>
      <vt:variant>
        <vt:lpwstr>http://its.1c.ru/db/translate/?db=garant&amp;path=src/d02295/../D02323/I0464783.HTM&amp;anchor=4021</vt:lpwstr>
      </vt:variant>
      <vt:variant>
        <vt:lpwstr/>
      </vt:variant>
      <vt:variant>
        <vt:i4>2818102</vt:i4>
      </vt:variant>
      <vt:variant>
        <vt:i4>6</vt:i4>
      </vt:variant>
      <vt:variant>
        <vt:i4>0</vt:i4>
      </vt:variant>
      <vt:variant>
        <vt:i4>5</vt:i4>
      </vt:variant>
      <vt:variant>
        <vt:lpwstr>http://its.1c.ru/db/translate/?db=garant&amp;path=src/d02295/../D02323/I0464783.HTM&amp;anchor=4021</vt:lpwstr>
      </vt:variant>
      <vt:variant>
        <vt:lpwstr/>
      </vt:variant>
      <vt:variant>
        <vt:i4>2621494</vt:i4>
      </vt:variant>
      <vt:variant>
        <vt:i4>3</vt:i4>
      </vt:variant>
      <vt:variant>
        <vt:i4>0</vt:i4>
      </vt:variant>
      <vt:variant>
        <vt:i4>5</vt:i4>
      </vt:variant>
      <vt:variant>
        <vt:lpwstr>http://its.1c.ru/db/translate/?db=garant&amp;path=src/d02295/../D02323/I0464783.HTM&amp;anchor=4011</vt:lpwstr>
      </vt:variant>
      <vt:variant>
        <vt:lpwstr/>
      </vt:variant>
      <vt:variant>
        <vt:i4>2621494</vt:i4>
      </vt:variant>
      <vt:variant>
        <vt:i4>0</vt:i4>
      </vt:variant>
      <vt:variant>
        <vt:i4>0</vt:i4>
      </vt:variant>
      <vt:variant>
        <vt:i4>5</vt:i4>
      </vt:variant>
      <vt:variant>
        <vt:lpwstr>http://its.1c.ru/db/translate/?db=garant&amp;path=src/d02295/../D02323/I0464783.HTM&amp;anchor=4010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МБУ</dc:title>
  <dc:subject/>
  <dc:creator>user</dc:creator>
  <cp:keywords/>
  <cp:lastModifiedBy>Сервис</cp:lastModifiedBy>
  <cp:revision>3</cp:revision>
  <cp:lastPrinted>2019-03-12T12:25:00Z</cp:lastPrinted>
  <dcterms:created xsi:type="dcterms:W3CDTF">2020-03-10T09:10:00Z</dcterms:created>
  <dcterms:modified xsi:type="dcterms:W3CDTF">2020-03-10T09:10:00Z</dcterms:modified>
</cp:coreProperties>
</file>