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15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490-ФЗ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СТАТЬЮ 68 ФЕДЕРАЛЬНОГО ЗАКОНА "ОБ ОБРАЗОВАНИИ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10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Федеральный закон от 29.12.2012 N 273-ФЗ (ред. от 15.10.2025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статью 68</w:t>
        </w:r>
      </w:hyperlink>
      <w:r>
        <w:rPr>
          <w:sz w:val="24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29, ст. 4364; 2018, N 32, ст. 5130; 2021, N 13, ст. 2137; 2022, N 29, ст. 5263; N 39, ст. 6541; 2023, N 26, ст. 4672; 2024, N 1, ст. 20, 66; N 33, ст. 5010; 2025, N 30, ст. 4402) изменение, дополнив ее частью 4.2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"4.2.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w:history="0" r:id="rId8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пункте 6 статьи 1</w:t>
        </w:r>
      </w:hyperlink>
      <w:r>
        <w:rPr>
          <w:sz w:val="24"/>
        </w:rPr>
        <w:t xml:space="preserve"> Федерального закона от 31 мая 1996 года N 61-ФЗ "Об обороне",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бюджета, 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15 декабря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490-ФЗ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15.12.2025 N 490-ФЗ</w:t>
            <w:br/>
            <w:t>"О внесении изменения в статью 68 Федерального закона "Об образовании в Российс...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15.12.2025 N 490-ФЗ "О внесении изменения в статью 68 Федерального закона "Об образовании в Российс...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6721&amp;date=02.02.2026&amp;dst=100906&amp;field=134&amp;demo=2" TargetMode = "External"/><Relationship Id="rId8" Type="http://schemas.openxmlformats.org/officeDocument/2006/relationships/hyperlink" Target="https://login.consultant.ru/link/?req=doc&amp;base=LAW&amp;n=518125&amp;date=02.02.2026&amp;dst=100339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15.12.2025 N 490-ФЗ
"О внесении изменения в статью 68 Федерального закона "Об образовании в Российской Федерации"</dc:title>
  <dcterms:created xsi:type="dcterms:W3CDTF">2026-02-02T05:50:48Z</dcterms:created>
</cp:coreProperties>
</file>